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3.2.0.0 -->
  <w:body>
    <w:p w:rsidR="00AD0DA7">
      <w:pPr>
        <w:spacing w:before="156" w:beforeLines="50"/>
        <w:jc w:val="center"/>
        <w:rPr>
          <w:rFonts w:ascii="华文楷体" w:eastAsia="华文楷体" w:hAnsi="华文楷体" w:cs="华文楷体"/>
          <w:b/>
          <w:bCs/>
          <w:sz w:val="24"/>
          <w:szCs w:val="32"/>
        </w:rPr>
      </w:pPr>
    </w:p>
    <w:p w:rsidR="00AD0DA7">
      <w:pPr>
        <w:spacing w:before="156" w:beforeLines="50"/>
        <w:jc w:val="center"/>
        <w:rPr>
          <w:rFonts w:ascii="华文楷体" w:eastAsia="华文楷体" w:hAnsi="华文楷体" w:cs="华文楷体"/>
          <w:b/>
          <w:bCs/>
          <w:sz w:val="24"/>
          <w:szCs w:val="32"/>
        </w:rPr>
      </w:pPr>
    </w:p>
    <w:p w:rsidR="00AD0DA7">
      <w:pPr>
        <w:spacing w:before="156" w:beforeLines="50"/>
        <w:jc w:val="center"/>
        <w:rPr>
          <w:rFonts w:ascii="华文楷体" w:eastAsia="华文楷体" w:hAnsi="华文楷体" w:cs="华文楷体"/>
          <w:b/>
          <w:bCs/>
          <w:sz w:val="44"/>
          <w:szCs w:val="32"/>
        </w:rPr>
      </w:pPr>
      <w:r>
        <w:rPr>
          <w:rFonts w:ascii="华文楷体" w:eastAsia="华文楷体" w:hAnsi="华文楷体" w:cs="华文楷体" w:hint="eastAsia"/>
          <w:b/>
          <w:bCs/>
          <w:noProof/>
          <w:sz w:val="44"/>
          <w:szCs w:val="32"/>
        </w:rPr>
        <w:drawing>
          <wp:inline distT="0" distB="0" distL="114300" distR="114300">
            <wp:extent cx="1106805" cy="1106805"/>
            <wp:effectExtent l="0" t="0" r="17145" b="17145"/>
            <wp:docPr id="11" name="图片 11" descr="scut_new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ut_new_logo1"/>
                    <pic:cNvPicPr>
                      <a:picLocks noChangeAspect="1"/>
                    </pic:cNvPicPr>
                  </pic:nvPicPr>
                  <pic:blipFill>
                    <a:blip xmlns:r="http://schemas.openxmlformats.org/officeDocument/2006/relationships" r:embed="rId5"/>
                    <a:stretch>
                      <a:fillRect/>
                    </a:stretch>
                  </pic:blipFill>
                  <pic:spPr>
                    <a:xfrm>
                      <a:off x="0" y="0"/>
                      <a:ext cx="1106805" cy="1106805"/>
                    </a:xfrm>
                    <a:prstGeom prst="rect">
                      <a:avLst/>
                    </a:prstGeom>
                  </pic:spPr>
                </pic:pic>
              </a:graphicData>
            </a:graphic>
          </wp:inline>
        </w:drawing>
      </w:r>
    </w:p>
    <w:p w:rsidR="00CD3F07" w:rsidP="00CD3F07">
      <w:pPr>
        <w:spacing w:before="156" w:beforeLines="50"/>
        <w:jc w:val="center"/>
        <w:rPr>
          <w:rFonts w:ascii="华文楷体" w:eastAsia="华文楷体" w:hAnsi="华文楷体" w:cs="华文楷体"/>
          <w:b/>
          <w:bCs/>
          <w:sz w:val="40"/>
          <w:szCs w:val="28"/>
        </w:rPr>
      </w:pPr>
    </w:p>
    <w:p w:rsidR="00AD0DA7" w:rsidRPr="00CD0516" w:rsidP="00CD3F07">
      <w:pPr>
        <w:spacing w:before="156" w:beforeLines="50"/>
        <w:jc w:val="center"/>
        <w:rPr>
          <w:rFonts w:ascii="华文楷体" w:eastAsia="华文楷体" w:hAnsi="华文楷体" w:cs="华文楷体"/>
          <w:b/>
          <w:bCs/>
          <w:sz w:val="48"/>
          <w:szCs w:val="32"/>
        </w:rPr>
      </w:pPr>
      <w:r w:rsidRPr="00CD0516">
        <w:rPr>
          <w:rFonts w:ascii="华文楷体" w:eastAsia="华文楷体" w:hAnsi="华文楷体" w:cs="华文楷体" w:hint="eastAsia"/>
          <w:b/>
          <w:bCs/>
          <w:sz w:val="44"/>
          <w:szCs w:val="28"/>
        </w:rPr>
        <w:t>2019年江门市民营中小企业管理者培训班</w:t>
      </w:r>
    </w:p>
    <w:p w:rsidR="00AD0DA7" w:rsidRPr="00CD0516">
      <w:pPr>
        <w:spacing w:before="156" w:beforeLines="50"/>
        <w:jc w:val="center"/>
        <w:rPr>
          <w:rFonts w:ascii="华文楷体" w:eastAsia="华文楷体" w:hAnsi="华文楷体" w:cs="华文楷体"/>
          <w:b/>
          <w:bCs/>
          <w:sz w:val="40"/>
          <w:szCs w:val="32"/>
        </w:rPr>
      </w:pPr>
      <w:r w:rsidRPr="00CD0516">
        <w:rPr>
          <w:rFonts w:ascii="华文楷体" w:eastAsia="华文楷体" w:hAnsi="华文楷体" w:cs="华文楷体" w:hint="eastAsia"/>
          <w:b/>
          <w:bCs/>
          <w:sz w:val="40"/>
          <w:szCs w:val="32"/>
        </w:rPr>
        <w:t>招生简章</w:t>
      </w:r>
    </w:p>
    <w:p w:rsidR="00AD0DA7">
      <w:pPr>
        <w:spacing w:before="156" w:beforeLines="50"/>
      </w:pPr>
    </w:p>
    <w:p w:rsidR="00AD0DA7">
      <w:pPr>
        <w:spacing w:before="156" w:beforeLines="50"/>
        <w:jc w:val="center"/>
      </w:pPr>
    </w:p>
    <w:p w:rsidR="00AD0DA7">
      <w:pPr>
        <w:spacing w:before="156" w:beforeLines="50"/>
        <w:jc w:val="center"/>
      </w:pPr>
    </w:p>
    <w:p w:rsidR="00AD0DA7">
      <w:pPr>
        <w:spacing w:before="156" w:beforeLines="50"/>
        <w:jc w:val="center"/>
      </w:pPr>
    </w:p>
    <w:p w:rsidR="00AD0DA7">
      <w:pPr>
        <w:spacing w:before="156" w:beforeLines="50"/>
        <w:jc w:val="center"/>
      </w:pPr>
    </w:p>
    <w:p w:rsidR="00AD0DA7">
      <w:pPr>
        <w:spacing w:before="156" w:beforeLines="50"/>
        <w:jc w:val="center"/>
      </w:pPr>
      <w:r>
        <w:rPr>
          <w:noProof/>
        </w:rPr>
        <w:drawing>
          <wp:anchor distT="0" distB="0" distL="114300" distR="114300" simplePos="0" relativeHeight="251661312" behindDoc="1" locked="0" layoutInCell="1" allowOverlap="1">
            <wp:simplePos x="0" y="0"/>
            <wp:positionH relativeFrom="column">
              <wp:posOffset>-1219835</wp:posOffset>
            </wp:positionH>
            <wp:positionV relativeFrom="paragraph">
              <wp:posOffset>222885</wp:posOffset>
            </wp:positionV>
            <wp:extent cx="7797800" cy="4096385"/>
            <wp:effectExtent l="0" t="0" r="0" b="0"/>
            <wp:wrapNone/>
            <wp:docPr id="2" name="图片 2" descr="C:\Users\ADMINI~1\AppData\Local\Temp\ksohtml\wps800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wps800E.tmp.png"/>
                    <pic:cNvPicPr>
                      <a:picLocks noChangeAspect="1" noChangeArrowheads="1"/>
                    </pic:cNvPicPr>
                  </pic:nvPicPr>
                  <pic:blipFill>
                    <a:blip xmlns:r="http://schemas.openxmlformats.org/officeDocument/2006/relationships" r:embed="rId6">
                      <a:extLst>
                        <a:ext uri="{28A0092B-C50C-407E-A947-70E740481C1C}">
                          <a14:useLocalDpi xmlns:a14="http://schemas.microsoft.com/office/drawing/2010/main" val="0"/>
                        </a:ext>
                      </a:extLst>
                    </a:blip>
                    <a:srcRect/>
                    <a:stretch>
                      <a:fillRect/>
                    </a:stretch>
                  </pic:blipFill>
                  <pic:spPr>
                    <a:xfrm>
                      <a:off x="0" y="0"/>
                      <a:ext cx="7797800" cy="4096385"/>
                    </a:xfrm>
                    <a:prstGeom prst="rect">
                      <a:avLst/>
                    </a:prstGeom>
                    <a:noFill/>
                    <a:ln>
                      <a:noFill/>
                    </a:ln>
                  </pic:spPr>
                </pic:pic>
              </a:graphicData>
            </a:graphic>
          </wp:anchor>
        </w:drawing>
      </w:r>
    </w:p>
    <w:p w:rsidR="00AD0DA7">
      <w:pPr>
        <w:spacing w:before="156" w:beforeLines="50"/>
        <w:jc w:val="center"/>
      </w:pPr>
    </w:p>
    <w:p w:rsidR="00AD0DA7">
      <w:pPr>
        <w:spacing w:before="156" w:beforeLines="50"/>
      </w:pPr>
    </w:p>
    <w:p w:rsidR="00AD0DA7">
      <w:pPr>
        <w:spacing w:before="156" w:beforeLines="50"/>
        <w:rPr>
          <w:rFonts w:ascii="华文隶书" w:eastAsia="华文隶书" w:hAnsi="华文楷体" w:cs="华文楷体"/>
          <w:bCs/>
          <w:sz w:val="36"/>
          <w:szCs w:val="32"/>
        </w:rPr>
      </w:pPr>
      <w:r>
        <w:rPr>
          <w:rFonts w:ascii="华文隶书" w:eastAsia="华文隶书" w:hAnsi="华文楷体" w:cs="华文楷体" w:hint="eastAsia"/>
          <w:bCs/>
          <w:sz w:val="36"/>
          <w:szCs w:val="32"/>
        </w:rPr>
        <w:br w:type="page"/>
      </w:r>
    </w:p>
    <w:p w:rsidR="00AD0DA7" w:rsidP="00CD0516">
      <w:pPr>
        <w:spacing w:before="156" w:beforeLines="50" w:line="520" w:lineRule="exact"/>
        <w:rPr>
          <w:rFonts w:ascii="华文隶书" w:eastAsia="华文隶书" w:hAnsi="华文楷体" w:cs="华文楷体"/>
          <w:bCs/>
          <w:sz w:val="36"/>
          <w:szCs w:val="32"/>
        </w:rPr>
      </w:pPr>
      <w:r>
        <w:rPr>
          <w:rFonts w:ascii="华文隶书" w:eastAsia="华文隶书" w:hAnsi="华文楷体" w:cs="华文楷体" w:hint="eastAsia"/>
          <w:bCs/>
          <w:sz w:val="36"/>
          <w:szCs w:val="32"/>
        </w:rPr>
        <w:t>【办学背景】</w:t>
      </w:r>
    </w:p>
    <w:p w:rsidR="00AD0DA7" w:rsidRPr="00CD0516" w:rsidP="00CD0516">
      <w:pPr>
        <w:spacing w:before="156" w:beforeLines="50" w:line="520" w:lineRule="exact"/>
        <w:ind w:firstLine="420" w:firstLineChars="200"/>
        <w:rPr>
          <w:rFonts w:ascii="仿宋" w:eastAsia="仿宋" w:hAnsi="仿宋" w:cs="仿宋"/>
          <w:sz w:val="28"/>
          <w:szCs w:val="32"/>
        </w:rPr>
      </w:pPr>
      <w:r w:rsidRPr="00CD0516">
        <w:rPr>
          <w:rFonts w:ascii="仿宋" w:eastAsia="仿宋" w:hAnsi="仿宋" w:cs="仿宋" w:hint="eastAsia"/>
          <w:sz w:val="28"/>
          <w:szCs w:val="32"/>
        </w:rPr>
        <w:t>根据市委市政府《关于进一步加快发展民营经济的实施意见》“大力实施人才集聚工程，组织开展民营骨干企业高层管理人员轮训”的要求，为持续提升</w:t>
      </w:r>
      <w:r w:rsidRPr="00CD0516" w:rsidR="00CD3F07">
        <w:rPr>
          <w:rFonts w:ascii="仿宋" w:eastAsia="仿宋" w:hAnsi="仿宋" w:cs="仿宋" w:hint="eastAsia"/>
          <w:sz w:val="28"/>
          <w:szCs w:val="32"/>
        </w:rPr>
        <w:t>江门</w:t>
      </w:r>
      <w:r w:rsidRPr="00CD0516">
        <w:rPr>
          <w:rFonts w:ascii="仿宋" w:eastAsia="仿宋" w:hAnsi="仿宋" w:cs="仿宋" w:hint="eastAsia"/>
          <w:sz w:val="28"/>
          <w:szCs w:val="32"/>
        </w:rPr>
        <w:t>市民营企业和中小企业高层管理人员素质，引导企业布局</w:t>
      </w:r>
      <w:r w:rsidRPr="00CD0516">
        <w:rPr>
          <w:rFonts w:ascii="仿宋" w:eastAsia="仿宋" w:hAnsi="仿宋" w:cs="仿宋" w:hint="eastAsia"/>
          <w:color w:val="000000" w:themeColor="text1"/>
          <w:sz w:val="28"/>
          <w:szCs w:val="32"/>
        </w:rPr>
        <w:t>融资战略、转型升级，实现经营</w:t>
      </w:r>
      <w:r w:rsidRPr="00CD0516">
        <w:rPr>
          <w:rFonts w:ascii="仿宋" w:eastAsia="仿宋" w:hAnsi="仿宋" w:cs="仿宋" w:hint="eastAsia"/>
          <w:color w:val="000000" w:themeColor="text1"/>
          <w:sz w:val="28"/>
          <w:szCs w:val="32"/>
        </w:rPr>
        <w:t>突破达</w:t>
      </w:r>
      <w:r w:rsidRPr="00CD0516">
        <w:rPr>
          <w:rFonts w:ascii="仿宋" w:eastAsia="仿宋" w:hAnsi="仿宋" w:cs="仿宋" w:hint="eastAsia"/>
          <w:color w:val="000000" w:themeColor="text1"/>
          <w:sz w:val="28"/>
          <w:szCs w:val="32"/>
        </w:rPr>
        <w:t>至新跨越。</w:t>
      </w:r>
      <w:r w:rsidRPr="00CD0516" w:rsidR="00CD3F07">
        <w:rPr>
          <w:rFonts w:ascii="仿宋" w:eastAsia="仿宋" w:hAnsi="仿宋" w:cs="仿宋" w:hint="eastAsia"/>
          <w:sz w:val="28"/>
          <w:szCs w:val="32"/>
        </w:rPr>
        <w:t>江门市工业和信息化局</w:t>
      </w:r>
      <w:r w:rsidRPr="00CD0516">
        <w:rPr>
          <w:rFonts w:ascii="仿宋" w:eastAsia="仿宋" w:hAnsi="仿宋" w:cs="仿宋" w:hint="eastAsia"/>
          <w:sz w:val="28"/>
          <w:szCs w:val="32"/>
        </w:rPr>
        <w:t>决定举办</w:t>
      </w:r>
      <w:r w:rsidRPr="00CD0516" w:rsidR="00CD3F07">
        <w:rPr>
          <w:rFonts w:ascii="仿宋" w:eastAsia="仿宋" w:hAnsi="仿宋" w:cs="仿宋" w:hint="eastAsia"/>
          <w:sz w:val="28"/>
          <w:szCs w:val="32"/>
        </w:rPr>
        <w:t>2019年江门市民营中小企业管理者培训班</w:t>
      </w:r>
      <w:r w:rsidRPr="00CD0516">
        <w:rPr>
          <w:rFonts w:ascii="仿宋" w:eastAsia="仿宋" w:hAnsi="仿宋" w:cs="仿宋" w:hint="eastAsia"/>
          <w:sz w:val="28"/>
          <w:szCs w:val="32"/>
        </w:rPr>
        <w:t>。</w:t>
      </w:r>
    </w:p>
    <w:p w:rsidR="00AD0DA7" w:rsidRPr="00CD0516" w:rsidP="00CD0516">
      <w:pPr>
        <w:spacing w:before="156" w:beforeLines="50" w:line="520" w:lineRule="exact"/>
        <w:rPr>
          <w:rFonts w:ascii="仿宋" w:eastAsia="仿宋" w:hAnsi="仿宋" w:cs="仿宋"/>
          <w:b/>
          <w:bCs/>
          <w:sz w:val="28"/>
          <w:szCs w:val="32"/>
        </w:rPr>
      </w:pPr>
      <w:r w:rsidRPr="00CD0516">
        <w:rPr>
          <w:rFonts w:ascii="仿宋" w:eastAsia="仿宋" w:hAnsi="仿宋" w:cs="仿宋" w:hint="eastAsia"/>
          <w:b/>
          <w:bCs/>
          <w:sz w:val="28"/>
          <w:szCs w:val="32"/>
        </w:rPr>
        <w:t>一、组织单位</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主办单位：</w:t>
      </w:r>
      <w:r w:rsidRPr="00CD0516" w:rsidR="00CD3F07">
        <w:rPr>
          <w:rFonts w:ascii="仿宋" w:eastAsia="仿宋" w:hAnsi="仿宋" w:cs="仿宋" w:hint="eastAsia"/>
          <w:sz w:val="28"/>
          <w:szCs w:val="32"/>
        </w:rPr>
        <w:t>江门</w:t>
      </w:r>
      <w:r w:rsidRPr="00CD0516">
        <w:rPr>
          <w:rFonts w:ascii="仿宋" w:eastAsia="仿宋" w:hAnsi="仿宋" w:cs="仿宋" w:hint="eastAsia"/>
          <w:sz w:val="28"/>
          <w:szCs w:val="32"/>
        </w:rPr>
        <w:t>市工业和信息化局</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承办单位：华南理工大学</w:t>
      </w:r>
    </w:p>
    <w:p w:rsidR="00AD0DA7" w:rsidRPr="00CD0516" w:rsidP="00CD0516">
      <w:pPr>
        <w:spacing w:before="156" w:beforeLines="50" w:line="520" w:lineRule="exact"/>
        <w:rPr>
          <w:rFonts w:ascii="仿宋" w:eastAsia="仿宋" w:hAnsi="仿宋" w:cs="仿宋"/>
          <w:b/>
          <w:bCs/>
          <w:sz w:val="28"/>
          <w:szCs w:val="32"/>
        </w:rPr>
      </w:pPr>
      <w:r w:rsidRPr="00CD0516">
        <w:rPr>
          <w:rFonts w:ascii="仿宋" w:eastAsia="仿宋" w:hAnsi="仿宋" w:cs="仿宋" w:hint="eastAsia"/>
          <w:b/>
          <w:bCs/>
          <w:sz w:val="28"/>
          <w:szCs w:val="32"/>
        </w:rPr>
        <w:t>二、课程特色</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（一）多业态融合</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各业态企业家齐聚一堂，跨界学习，相互交流企业经营和管理经验，相互促进商界合作。</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（二）多渠道交流</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促进与政府沟通，广交良友，扩展高端人脉圈，提升个人价值，促进事业发展。</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（三）多模块教学</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课程设置丰富实用，围绕</w:t>
      </w:r>
      <w:r w:rsidRPr="00CD0516">
        <w:rPr>
          <w:rFonts w:ascii="仿宋" w:eastAsia="仿宋" w:hAnsi="仿宋" w:cs="仿宋" w:hint="eastAsia"/>
          <w:color w:val="000000" w:themeColor="text1"/>
          <w:sz w:val="28"/>
          <w:szCs w:val="32"/>
        </w:rPr>
        <w:t>战略管理</w:t>
      </w:r>
      <w:r w:rsidRPr="00CD0516" w:rsidR="00CD0516">
        <w:rPr>
          <w:rFonts w:ascii="仿宋" w:eastAsia="仿宋" w:hAnsi="仿宋" w:cs="仿宋" w:hint="eastAsia"/>
          <w:color w:val="000000" w:themeColor="text1"/>
          <w:sz w:val="28"/>
          <w:szCs w:val="32"/>
        </w:rPr>
        <w:t>、产业</w:t>
      </w:r>
      <w:r w:rsidRPr="00CD0516" w:rsidR="00CD0516">
        <w:rPr>
          <w:rFonts w:ascii="仿宋" w:eastAsia="仿宋" w:hAnsi="仿宋" w:cs="仿宋"/>
          <w:color w:val="000000" w:themeColor="text1"/>
          <w:sz w:val="28"/>
          <w:szCs w:val="32"/>
        </w:rPr>
        <w:t>创新、</w:t>
      </w:r>
      <w:r w:rsidRPr="00CD0516" w:rsidR="00CD0516">
        <w:rPr>
          <w:rFonts w:ascii="仿宋" w:eastAsia="仿宋" w:hAnsi="仿宋" w:cs="仿宋" w:hint="eastAsia"/>
          <w:color w:val="000000" w:themeColor="text1"/>
          <w:sz w:val="28"/>
          <w:szCs w:val="32"/>
        </w:rPr>
        <w:t>财税</w:t>
      </w:r>
      <w:r w:rsidRPr="00CD0516" w:rsidR="00CD0516">
        <w:rPr>
          <w:rFonts w:ascii="仿宋" w:eastAsia="仿宋" w:hAnsi="仿宋" w:cs="仿宋"/>
          <w:color w:val="000000" w:themeColor="text1"/>
          <w:sz w:val="28"/>
          <w:szCs w:val="32"/>
        </w:rPr>
        <w:t>管理、数字经济</w:t>
      </w:r>
      <w:r w:rsidRPr="00CD0516">
        <w:rPr>
          <w:rFonts w:ascii="仿宋" w:eastAsia="仿宋" w:hAnsi="仿宋" w:cs="仿宋" w:hint="eastAsia"/>
          <w:sz w:val="28"/>
          <w:szCs w:val="32"/>
        </w:rPr>
        <w:t>等课程模块，邀请著名教授精彩讲授、深度交流。</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（四）多平台实践</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采用</w:t>
      </w:r>
      <w:r w:rsidRPr="00CD0516" w:rsidR="00CD3F07">
        <w:rPr>
          <w:rFonts w:ascii="仿宋" w:eastAsia="仿宋" w:hAnsi="仿宋" w:cs="仿宋" w:hint="eastAsia"/>
          <w:sz w:val="28"/>
          <w:szCs w:val="32"/>
        </w:rPr>
        <w:t>互动式学习，引入移动课堂、企业实地学习、案例分享</w:t>
      </w:r>
      <w:r w:rsidRPr="00CD0516">
        <w:rPr>
          <w:rFonts w:ascii="仿宋" w:eastAsia="仿宋" w:hAnsi="仿宋" w:cs="仿宋" w:hint="eastAsia"/>
          <w:sz w:val="28"/>
          <w:szCs w:val="32"/>
        </w:rPr>
        <w:t>等学习形</w:t>
      </w:r>
      <w:r w:rsidRPr="00CD0516">
        <w:rPr>
          <w:rFonts w:ascii="仿宋" w:eastAsia="仿宋" w:hAnsi="仿宋" w:cs="仿宋" w:hint="eastAsia"/>
          <w:sz w:val="28"/>
          <w:szCs w:val="32"/>
        </w:rPr>
        <w:t>式，深挖企业成功之道，实用实效。</w:t>
      </w:r>
    </w:p>
    <w:p w:rsidR="00AD0DA7" w:rsidRPr="00CD0516"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（五）多机构助力成</w:t>
      </w:r>
    </w:p>
    <w:p w:rsidR="002F4498" w:rsidRPr="002F4498" w:rsidP="00CD0516">
      <w:pPr>
        <w:spacing w:before="156" w:beforeLines="50" w:line="520" w:lineRule="exact"/>
        <w:rPr>
          <w:rFonts w:ascii="仿宋" w:eastAsia="仿宋" w:hAnsi="仿宋" w:cs="仿宋"/>
          <w:sz w:val="28"/>
          <w:szCs w:val="32"/>
        </w:rPr>
      </w:pPr>
      <w:r w:rsidRPr="00CD0516">
        <w:rPr>
          <w:rFonts w:ascii="仿宋" w:eastAsia="仿宋" w:hAnsi="仿宋" w:cs="仿宋" w:hint="eastAsia"/>
          <w:sz w:val="28"/>
          <w:szCs w:val="32"/>
        </w:rPr>
        <w:t>导入更多经验丰富的顾问机构，全程陪伴企业发展，助力企业突破成长。</w:t>
      </w:r>
    </w:p>
    <w:p w:rsidR="005C4F60" w:rsidP="002F4498">
      <w:pPr>
        <w:spacing w:before="156" w:beforeLines="50" w:line="520" w:lineRule="exact"/>
        <w:rPr>
          <w:rFonts w:ascii="华文隶书" w:eastAsia="华文隶书" w:hAnsi="华文楷体" w:cs="华文楷体"/>
          <w:bCs/>
          <w:sz w:val="36"/>
          <w:szCs w:val="32"/>
        </w:rPr>
      </w:pPr>
    </w:p>
    <w:p w:rsidR="001F188A" w:rsidP="002F4498">
      <w:pPr>
        <w:spacing w:before="156" w:beforeLines="50" w:line="520" w:lineRule="exact"/>
        <w:rPr>
          <w:rFonts w:ascii="华文隶书" w:eastAsia="华文隶书" w:hAnsi="华文楷体" w:cs="华文楷体"/>
          <w:bCs/>
          <w:sz w:val="36"/>
          <w:szCs w:val="32"/>
        </w:rPr>
      </w:pPr>
      <w:r>
        <w:rPr>
          <w:rFonts w:ascii="华文隶书" w:eastAsia="华文隶书" w:hAnsi="华文楷体" w:cs="华文楷体" w:hint="eastAsia"/>
          <w:bCs/>
          <w:sz w:val="36"/>
          <w:szCs w:val="32"/>
        </w:rPr>
        <w:t>【课程设置】</w:t>
      </w:r>
    </w:p>
    <w:tbl>
      <w:tblPr>
        <w:tblpPr w:leftFromText="180" w:rightFromText="180" w:vertAnchor="text" w:horzAnchor="margin" w:tblpXSpec="center" w:tblpY="352"/>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126"/>
        <w:gridCol w:w="2977"/>
        <w:gridCol w:w="2382"/>
      </w:tblGrid>
      <w:tr w:rsidTr="005A355E">
        <w:tblPrEx>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86"/>
        </w:trPr>
        <w:tc>
          <w:tcPr>
            <w:tcW w:w="4644" w:type="dxa"/>
            <w:gridSpan w:val="3"/>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hint="eastAsia"/>
                <w:b/>
                <w:sz w:val="28"/>
                <w:szCs w:val="28"/>
              </w:rPr>
              <w:t>培训时间</w:t>
            </w:r>
          </w:p>
        </w:tc>
        <w:tc>
          <w:tcPr>
            <w:tcW w:w="2977" w:type="dxa"/>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hint="eastAsia"/>
                <w:b/>
                <w:sz w:val="28"/>
                <w:szCs w:val="28"/>
              </w:rPr>
              <w:t>培训内容</w:t>
            </w:r>
          </w:p>
        </w:tc>
        <w:tc>
          <w:tcPr>
            <w:tcW w:w="2382" w:type="dxa"/>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hint="eastAsia"/>
                <w:b/>
                <w:sz w:val="28"/>
                <w:szCs w:val="28"/>
              </w:rPr>
              <w:t>授课老师</w:t>
            </w:r>
          </w:p>
        </w:tc>
      </w:tr>
      <w:tr w:rsidTr="005A355E">
        <w:tblPrEx>
          <w:tblW w:w="10003" w:type="dxa"/>
          <w:tblLayout w:type="fixed"/>
          <w:tblLook w:val="04A0"/>
        </w:tblPrEx>
        <w:trPr>
          <w:trHeight w:val="957"/>
        </w:trPr>
        <w:tc>
          <w:tcPr>
            <w:tcW w:w="1526" w:type="dxa"/>
            <w:vMerge w:val="restart"/>
            <w:shd w:val="clear" w:color="auto" w:fill="auto"/>
            <w:vAlign w:val="center"/>
          </w:tcPr>
          <w:p w:rsidR="00233A24" w:rsidP="00233A24">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第一天</w:t>
            </w:r>
          </w:p>
          <w:p w:rsidR="005A355E" w:rsidRPr="00233A24" w:rsidP="00233A24">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（9月17日）</w:t>
            </w:r>
          </w:p>
        </w:tc>
        <w:tc>
          <w:tcPr>
            <w:tcW w:w="992" w:type="dxa"/>
            <w:vMerge w:val="restart"/>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sz w:val="28"/>
                <w:szCs w:val="28"/>
              </w:rPr>
              <w:t>16:30</w:t>
            </w:r>
          </w:p>
        </w:tc>
        <w:tc>
          <w:tcPr>
            <w:tcW w:w="2977" w:type="dxa"/>
            <w:shd w:val="clear" w:color="auto" w:fill="auto"/>
            <w:vAlign w:val="center"/>
          </w:tcPr>
          <w:p w:rsidR="00233A24" w:rsidRPr="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到校报到</w:t>
            </w:r>
          </w:p>
        </w:tc>
        <w:tc>
          <w:tcPr>
            <w:tcW w:w="2382" w:type="dxa"/>
            <w:shd w:val="clear" w:color="auto" w:fill="auto"/>
            <w:vAlign w:val="center"/>
          </w:tcPr>
          <w:p w:rsidR="00233A24" w:rsidRPr="00233A24" w:rsidP="00233A24">
            <w:pPr>
              <w:widowControl/>
              <w:snapToGrid w:val="0"/>
              <w:spacing w:line="240" w:lineRule="atLeast"/>
              <w:ind w:firstLine="210" w:firstLineChars="100"/>
              <w:jc w:val="center"/>
              <w:textAlignment w:val="center"/>
              <w:rPr>
                <w:rFonts w:ascii="仿宋" w:eastAsia="仿宋" w:hAnsi="仿宋"/>
                <w:sz w:val="28"/>
                <w:szCs w:val="28"/>
              </w:rPr>
            </w:pPr>
            <w:r w:rsidRPr="00233A24">
              <w:rPr>
                <w:rFonts w:ascii="仿宋" w:eastAsia="仿宋" w:hAnsi="仿宋" w:hint="eastAsia"/>
                <w:sz w:val="28"/>
                <w:szCs w:val="28"/>
              </w:rPr>
              <w:t>班主任</w:t>
            </w:r>
          </w:p>
        </w:tc>
      </w:tr>
      <w:tr w:rsidTr="005A355E">
        <w:tblPrEx>
          <w:tblW w:w="10003" w:type="dxa"/>
          <w:tblLayout w:type="fixed"/>
          <w:tblLook w:val="04A0"/>
        </w:tblPrEx>
        <w:trPr>
          <w:trHeight w:val="957"/>
        </w:trPr>
        <w:tc>
          <w:tcPr>
            <w:tcW w:w="1526" w:type="dxa"/>
            <w:vMerge/>
            <w:shd w:val="clear" w:color="auto" w:fill="auto"/>
            <w:vAlign w:val="center"/>
          </w:tcPr>
          <w:p w:rsidR="00233A24" w:rsidRPr="00233A24" w:rsidP="00233A24">
            <w:pPr>
              <w:snapToGrid w:val="0"/>
              <w:spacing w:line="240" w:lineRule="atLeast"/>
              <w:jc w:val="center"/>
              <w:rPr>
                <w:rFonts w:ascii="仿宋" w:eastAsia="仿宋" w:hAnsi="仿宋"/>
                <w:sz w:val="28"/>
                <w:szCs w:val="28"/>
              </w:rPr>
            </w:pPr>
          </w:p>
        </w:tc>
        <w:tc>
          <w:tcPr>
            <w:tcW w:w="992" w:type="dxa"/>
            <w:vMerge/>
            <w:shd w:val="clear" w:color="auto" w:fill="auto"/>
            <w:vAlign w:val="center"/>
          </w:tcPr>
          <w:p w:rsidR="00233A24" w:rsidRPr="00233A24" w:rsidP="00233A24">
            <w:pPr>
              <w:snapToGrid w:val="0"/>
              <w:spacing w:line="240" w:lineRule="atLeast"/>
              <w:jc w:val="center"/>
              <w:rPr>
                <w:rFonts w:ascii="仿宋" w:eastAsia="仿宋" w:hAnsi="仿宋"/>
                <w:sz w:val="28"/>
                <w:szCs w:val="28"/>
              </w:rPr>
            </w:pPr>
          </w:p>
        </w:tc>
        <w:tc>
          <w:tcPr>
            <w:tcW w:w="2126" w:type="dxa"/>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sz w:val="28"/>
                <w:szCs w:val="28"/>
              </w:rPr>
              <w:t>17:00-19:00</w:t>
            </w:r>
          </w:p>
        </w:tc>
        <w:tc>
          <w:tcPr>
            <w:tcW w:w="2977" w:type="dxa"/>
            <w:shd w:val="clear" w:color="auto" w:fill="auto"/>
            <w:vAlign w:val="center"/>
          </w:tcPr>
          <w:p w:rsidR="00233A24" w:rsidRPr="00233A24" w:rsidP="00233A24">
            <w:pPr>
              <w:widowControl/>
              <w:snapToGrid w:val="0"/>
              <w:spacing w:line="240" w:lineRule="atLeast"/>
              <w:jc w:val="center"/>
              <w:textAlignment w:val="center"/>
              <w:rPr>
                <w:rFonts w:ascii="仿宋" w:eastAsia="仿宋" w:hAnsi="仿宋"/>
                <w:b/>
                <w:sz w:val="28"/>
                <w:szCs w:val="28"/>
              </w:rPr>
            </w:pPr>
            <w:r w:rsidRPr="00233A24">
              <w:rPr>
                <w:rFonts w:ascii="仿宋" w:eastAsia="仿宋" w:hAnsi="仿宋" w:hint="eastAsia"/>
                <w:b/>
                <w:sz w:val="28"/>
                <w:szCs w:val="28"/>
              </w:rPr>
              <w:t>开学</w:t>
            </w:r>
            <w:r w:rsidRPr="00233A24">
              <w:rPr>
                <w:rFonts w:ascii="仿宋" w:eastAsia="仿宋" w:hAnsi="仿宋"/>
                <w:b/>
                <w:sz w:val="28"/>
                <w:szCs w:val="28"/>
              </w:rPr>
              <w:t>典礼</w:t>
            </w:r>
            <w:r w:rsidRPr="00233A24">
              <w:rPr>
                <w:rFonts w:ascii="仿宋" w:eastAsia="仿宋" w:hAnsi="仿宋" w:hint="eastAsia"/>
                <w:b/>
                <w:sz w:val="28"/>
                <w:szCs w:val="28"/>
              </w:rPr>
              <w:t>，</w:t>
            </w:r>
            <w:r w:rsidRPr="00233A24">
              <w:rPr>
                <w:rFonts w:ascii="仿宋" w:eastAsia="仿宋" w:hAnsi="仿宋"/>
                <w:b/>
                <w:sz w:val="28"/>
                <w:szCs w:val="28"/>
              </w:rPr>
              <w:t>迎新晚餐</w:t>
            </w:r>
          </w:p>
        </w:tc>
        <w:tc>
          <w:tcPr>
            <w:tcW w:w="2382" w:type="dxa"/>
            <w:shd w:val="clear" w:color="auto" w:fill="auto"/>
            <w:vAlign w:val="center"/>
          </w:tcPr>
          <w:p w:rsidR="00233A24" w:rsidRPr="00233A24" w:rsidP="00233A24">
            <w:pPr>
              <w:widowControl/>
              <w:snapToGrid w:val="0"/>
              <w:spacing w:line="240" w:lineRule="atLeast"/>
              <w:ind w:firstLine="210" w:firstLineChars="100"/>
              <w:jc w:val="center"/>
              <w:textAlignment w:val="center"/>
              <w:rPr>
                <w:rFonts w:ascii="仿宋" w:eastAsia="仿宋" w:hAnsi="仿宋"/>
                <w:sz w:val="28"/>
                <w:szCs w:val="28"/>
              </w:rPr>
            </w:pPr>
            <w:r w:rsidRPr="00233A24">
              <w:rPr>
                <w:rFonts w:ascii="仿宋" w:eastAsia="仿宋" w:hAnsi="仿宋" w:hint="eastAsia"/>
                <w:sz w:val="28"/>
                <w:szCs w:val="28"/>
              </w:rPr>
              <w:t>双方领导</w:t>
            </w:r>
          </w:p>
        </w:tc>
      </w:tr>
      <w:tr w:rsidTr="005A355E">
        <w:tblPrEx>
          <w:tblW w:w="10003" w:type="dxa"/>
          <w:tblLayout w:type="fixed"/>
          <w:tblLook w:val="04A0"/>
        </w:tblPrEx>
        <w:trPr>
          <w:trHeight w:val="957"/>
        </w:trPr>
        <w:tc>
          <w:tcPr>
            <w:tcW w:w="1526" w:type="dxa"/>
            <w:vMerge w:val="restart"/>
            <w:shd w:val="clear" w:color="auto" w:fill="auto"/>
            <w:vAlign w:val="center"/>
          </w:tcPr>
          <w:p w:rsidR="00233A24" w:rsidP="00233A24">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第二天</w:t>
            </w:r>
          </w:p>
          <w:p w:rsidR="005A355E" w:rsidRPr="00233A24" w:rsidP="005A355E">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（9月1</w:t>
            </w:r>
            <w:r>
              <w:rPr>
                <w:rFonts w:ascii="仿宋" w:eastAsia="仿宋" w:hAnsi="仿宋" w:hint="eastAsia"/>
                <w:sz w:val="24"/>
                <w:szCs w:val="28"/>
              </w:rPr>
              <w:t>8</w:t>
            </w:r>
            <w:r w:rsidRPr="005A355E">
              <w:rPr>
                <w:rFonts w:ascii="仿宋" w:eastAsia="仿宋" w:hAnsi="仿宋" w:hint="eastAsia"/>
                <w:sz w:val="24"/>
                <w:szCs w:val="28"/>
              </w:rPr>
              <w:t>日）</w:t>
            </w:r>
          </w:p>
        </w:tc>
        <w:tc>
          <w:tcPr>
            <w:tcW w:w="992" w:type="dxa"/>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上午</w:t>
            </w:r>
          </w:p>
        </w:tc>
        <w:tc>
          <w:tcPr>
            <w:tcW w:w="2126" w:type="dxa"/>
            <w:shd w:val="clear" w:color="auto" w:fill="auto"/>
            <w:vAlign w:val="center"/>
          </w:tcPr>
          <w:p w:rsidR="00233A24" w:rsidRPr="00233A24"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9:00-1</w:t>
            </w:r>
            <w:r w:rsidR="00CC4A40">
              <w:rPr>
                <w:rFonts w:ascii="仿宋" w:eastAsia="仿宋" w:hAnsi="仿宋"/>
                <w:sz w:val="28"/>
                <w:szCs w:val="28"/>
              </w:rPr>
              <w:t>2</w:t>
            </w:r>
            <w:r w:rsidRPr="00233A24">
              <w:rPr>
                <w:rFonts w:ascii="仿宋" w:eastAsia="仿宋" w:hAnsi="仿宋"/>
                <w:sz w:val="28"/>
                <w:szCs w:val="28"/>
              </w:rPr>
              <w:t>:</w:t>
            </w:r>
            <w:r w:rsidR="00CC4A40">
              <w:rPr>
                <w:rFonts w:ascii="仿宋" w:eastAsia="仿宋" w:hAnsi="仿宋"/>
                <w:sz w:val="28"/>
                <w:szCs w:val="28"/>
              </w:rPr>
              <w:t>0</w:t>
            </w:r>
            <w:r w:rsidRPr="00233A24">
              <w:rPr>
                <w:rFonts w:ascii="仿宋" w:eastAsia="仿宋" w:hAnsi="仿宋"/>
                <w:sz w:val="28"/>
                <w:szCs w:val="28"/>
              </w:rPr>
              <w:t>0</w:t>
            </w:r>
          </w:p>
        </w:tc>
        <w:tc>
          <w:tcPr>
            <w:tcW w:w="2977" w:type="dxa"/>
            <w:shd w:val="clear" w:color="auto" w:fill="auto"/>
            <w:vAlign w:val="center"/>
          </w:tcPr>
          <w:p w:rsidR="00233A24" w:rsidRPr="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企业</w:t>
            </w:r>
            <w:r w:rsidRPr="00233A24">
              <w:rPr>
                <w:rFonts w:ascii="仿宋" w:eastAsia="仿宋" w:hAnsi="仿宋"/>
                <w:b/>
                <w:sz w:val="28"/>
                <w:szCs w:val="28"/>
              </w:rPr>
              <w:t>战略管理</w:t>
            </w:r>
          </w:p>
        </w:tc>
        <w:tc>
          <w:tcPr>
            <w:tcW w:w="2382" w:type="dxa"/>
            <w:shd w:val="clear" w:color="auto" w:fill="auto"/>
            <w:vAlign w:val="center"/>
          </w:tcPr>
          <w:p w:rsidR="00233A24" w:rsidRPr="00233A24" w:rsidP="00233A24">
            <w:pPr>
              <w:widowControl/>
              <w:snapToGrid w:val="0"/>
              <w:spacing w:line="240" w:lineRule="atLeast"/>
              <w:jc w:val="center"/>
              <w:textAlignment w:val="center"/>
              <w:rPr>
                <w:rFonts w:ascii="仿宋" w:eastAsia="仿宋" w:hAnsi="仿宋" w:cs="仿宋"/>
                <w:sz w:val="28"/>
                <w:szCs w:val="28"/>
              </w:rPr>
            </w:pPr>
            <w:r w:rsidRPr="00233A24">
              <w:rPr>
                <w:rFonts w:ascii="仿宋" w:eastAsia="仿宋" w:hAnsi="仿宋" w:cs="仿宋" w:hint="eastAsia"/>
                <w:sz w:val="28"/>
                <w:szCs w:val="28"/>
              </w:rPr>
              <w:t>华南理工大学</w:t>
            </w:r>
          </w:p>
          <w:p w:rsidR="00233A24" w:rsidRPr="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cs="仿宋" w:hint="eastAsia"/>
                <w:b/>
                <w:sz w:val="28"/>
                <w:szCs w:val="28"/>
              </w:rPr>
              <w:t xml:space="preserve"> 黄嫚</w:t>
            </w:r>
            <w:r w:rsidRPr="00233A24">
              <w:rPr>
                <w:rFonts w:ascii="仿宋" w:eastAsia="仿宋" w:hAnsi="仿宋" w:cs="仿宋"/>
                <w:b/>
                <w:sz w:val="28"/>
                <w:szCs w:val="28"/>
              </w:rPr>
              <w:t>丽</w:t>
            </w:r>
            <w:r w:rsidRPr="00233A24">
              <w:rPr>
                <w:rFonts w:ascii="仿宋" w:eastAsia="仿宋" w:hAnsi="仿宋" w:cs="仿宋" w:hint="eastAsia"/>
                <w:b/>
                <w:sz w:val="28"/>
                <w:szCs w:val="28"/>
              </w:rPr>
              <w:t xml:space="preserve"> </w:t>
            </w:r>
            <w:r w:rsidRPr="00233A24">
              <w:rPr>
                <w:rFonts w:ascii="仿宋" w:eastAsia="仿宋" w:hAnsi="仿宋" w:cs="仿宋"/>
                <w:sz w:val="28"/>
                <w:szCs w:val="28"/>
              </w:rPr>
              <w:t>副院长</w:t>
            </w:r>
          </w:p>
        </w:tc>
      </w:tr>
      <w:tr w:rsidTr="005A355E">
        <w:tblPrEx>
          <w:tblW w:w="10003" w:type="dxa"/>
          <w:tblLayout w:type="fixed"/>
          <w:tblLook w:val="04A0"/>
        </w:tblPrEx>
        <w:trPr>
          <w:trHeight w:val="957"/>
        </w:trPr>
        <w:tc>
          <w:tcPr>
            <w:tcW w:w="1526" w:type="dxa"/>
            <w:vMerge/>
            <w:shd w:val="clear" w:color="auto" w:fill="auto"/>
            <w:vAlign w:val="center"/>
          </w:tcPr>
          <w:p w:rsidR="00233A24" w:rsidRPr="00233A24" w:rsidP="00233A24">
            <w:pPr>
              <w:widowControl/>
              <w:jc w:val="center"/>
              <w:rPr>
                <w:rFonts w:ascii="仿宋" w:eastAsia="仿宋" w:hAnsi="仿宋"/>
                <w:sz w:val="28"/>
                <w:szCs w:val="28"/>
              </w:rPr>
            </w:pPr>
          </w:p>
        </w:tc>
        <w:tc>
          <w:tcPr>
            <w:tcW w:w="992" w:type="dxa"/>
            <w:shd w:val="clear" w:color="auto" w:fill="auto"/>
            <w:vAlign w:val="center"/>
          </w:tcPr>
          <w:p w:rsidR="00233A24" w:rsidRPr="00233A24" w:rsidP="00233A24">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233A24" w:rsidRPr="00233A24"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1</w:t>
            </w:r>
            <w:r w:rsidR="00CC4A40">
              <w:rPr>
                <w:rFonts w:ascii="仿宋" w:eastAsia="仿宋" w:hAnsi="仿宋"/>
                <w:sz w:val="28"/>
                <w:szCs w:val="28"/>
              </w:rPr>
              <w:t>4:00-17:0</w:t>
            </w:r>
            <w:r w:rsidRPr="00233A24">
              <w:rPr>
                <w:rFonts w:ascii="仿宋" w:eastAsia="仿宋" w:hAnsi="仿宋"/>
                <w:sz w:val="28"/>
                <w:szCs w:val="28"/>
              </w:rPr>
              <w:t>0</w:t>
            </w:r>
          </w:p>
        </w:tc>
        <w:tc>
          <w:tcPr>
            <w:tcW w:w="2977" w:type="dxa"/>
            <w:shd w:val="clear" w:color="auto" w:fill="auto"/>
            <w:vAlign w:val="center"/>
          </w:tcPr>
          <w:p w:rsidR="00233A24" w:rsidRPr="00233A24" w:rsidP="00233A24">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技术</w:t>
            </w:r>
            <w:r w:rsidRPr="00233A24">
              <w:rPr>
                <w:rFonts w:ascii="仿宋" w:eastAsia="仿宋" w:hAnsi="仿宋"/>
                <w:b/>
                <w:sz w:val="28"/>
                <w:szCs w:val="28"/>
              </w:rPr>
              <w:t>与产业创新</w:t>
            </w:r>
          </w:p>
        </w:tc>
        <w:tc>
          <w:tcPr>
            <w:tcW w:w="2382" w:type="dxa"/>
            <w:shd w:val="clear" w:color="auto" w:fill="auto"/>
            <w:vAlign w:val="center"/>
          </w:tcPr>
          <w:p w:rsidR="00233A24" w:rsidRPr="00233A24" w:rsidP="00233A24">
            <w:pPr>
              <w:widowControl/>
              <w:snapToGrid w:val="0"/>
              <w:spacing w:line="240" w:lineRule="atLeast"/>
              <w:jc w:val="center"/>
              <w:textAlignment w:val="center"/>
              <w:rPr>
                <w:rFonts w:ascii="仿宋" w:eastAsia="仿宋" w:hAnsi="仿宋" w:cs="仿宋"/>
                <w:sz w:val="28"/>
                <w:szCs w:val="28"/>
              </w:rPr>
            </w:pPr>
            <w:r w:rsidRPr="00233A24">
              <w:rPr>
                <w:rFonts w:ascii="仿宋" w:eastAsia="仿宋" w:hAnsi="仿宋" w:cs="仿宋" w:hint="eastAsia"/>
                <w:sz w:val="28"/>
                <w:szCs w:val="28"/>
              </w:rPr>
              <w:t>华南理工大学</w:t>
            </w:r>
          </w:p>
          <w:p w:rsidR="00233A24" w:rsidRPr="00233A24" w:rsidP="00233A24">
            <w:pPr>
              <w:widowControl/>
              <w:snapToGrid w:val="0"/>
              <w:spacing w:line="240" w:lineRule="atLeast"/>
              <w:jc w:val="center"/>
              <w:textAlignment w:val="center"/>
              <w:rPr>
                <w:rFonts w:ascii="仿宋" w:eastAsia="仿宋" w:hAnsi="仿宋"/>
                <w:b/>
                <w:sz w:val="28"/>
                <w:szCs w:val="28"/>
              </w:rPr>
            </w:pPr>
            <w:r w:rsidRPr="00233A24">
              <w:rPr>
                <w:rFonts w:ascii="仿宋" w:eastAsia="仿宋" w:hAnsi="仿宋" w:cs="仿宋" w:hint="eastAsia"/>
                <w:b/>
                <w:sz w:val="28"/>
                <w:szCs w:val="28"/>
              </w:rPr>
              <w:t xml:space="preserve">许 治 </w:t>
            </w:r>
            <w:r w:rsidRPr="00233A24">
              <w:rPr>
                <w:rFonts w:ascii="仿宋" w:eastAsia="仿宋" w:hAnsi="仿宋" w:cs="仿宋" w:hint="eastAsia"/>
                <w:sz w:val="28"/>
                <w:szCs w:val="28"/>
              </w:rPr>
              <w:t>教授</w:t>
            </w:r>
          </w:p>
        </w:tc>
      </w:tr>
      <w:tr w:rsidTr="005A355E">
        <w:tblPrEx>
          <w:tblW w:w="10003" w:type="dxa"/>
          <w:tblLayout w:type="fixed"/>
          <w:tblLook w:val="04A0"/>
        </w:tblPrEx>
        <w:trPr>
          <w:trHeight w:val="957"/>
        </w:trPr>
        <w:tc>
          <w:tcPr>
            <w:tcW w:w="1526" w:type="dxa"/>
            <w:vMerge w:val="restart"/>
            <w:shd w:val="clear" w:color="auto" w:fill="auto"/>
            <w:vAlign w:val="center"/>
          </w:tcPr>
          <w:p w:rsidR="00CC4A40" w:rsidP="00CC4A40">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第三天</w:t>
            </w:r>
          </w:p>
          <w:p w:rsidR="005A355E" w:rsidRPr="00233A24" w:rsidP="005A355E">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（9月1</w:t>
            </w:r>
            <w:r>
              <w:rPr>
                <w:rFonts w:ascii="仿宋" w:eastAsia="仿宋" w:hAnsi="仿宋" w:hint="eastAsia"/>
                <w:sz w:val="24"/>
                <w:szCs w:val="28"/>
              </w:rPr>
              <w:t>9</w:t>
            </w:r>
            <w:r w:rsidRPr="005A355E">
              <w:rPr>
                <w:rFonts w:ascii="仿宋" w:eastAsia="仿宋" w:hAnsi="仿宋" w:hint="eastAsia"/>
                <w:sz w:val="24"/>
                <w:szCs w:val="28"/>
              </w:rPr>
              <w:t>日）</w:t>
            </w:r>
          </w:p>
        </w:tc>
        <w:tc>
          <w:tcPr>
            <w:tcW w:w="992"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上午</w:t>
            </w:r>
          </w:p>
        </w:tc>
        <w:tc>
          <w:tcPr>
            <w:tcW w:w="2126"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9:00-1</w:t>
            </w:r>
            <w:r>
              <w:rPr>
                <w:rFonts w:ascii="仿宋" w:eastAsia="仿宋" w:hAnsi="仿宋"/>
                <w:sz w:val="28"/>
                <w:szCs w:val="28"/>
              </w:rPr>
              <w:t>2</w:t>
            </w:r>
            <w:r w:rsidRPr="00233A24">
              <w:rPr>
                <w:rFonts w:ascii="仿宋" w:eastAsia="仿宋" w:hAnsi="仿宋"/>
                <w:sz w:val="28"/>
                <w:szCs w:val="28"/>
              </w:rPr>
              <w:t>:</w:t>
            </w:r>
            <w:r>
              <w:rPr>
                <w:rFonts w:ascii="仿宋" w:eastAsia="仿宋" w:hAnsi="仿宋"/>
                <w:sz w:val="28"/>
                <w:szCs w:val="28"/>
              </w:rPr>
              <w:t>0</w:t>
            </w:r>
            <w:r w:rsidRPr="00233A24">
              <w:rPr>
                <w:rFonts w:ascii="仿宋" w:eastAsia="仿宋" w:hAnsi="仿宋"/>
                <w:sz w:val="28"/>
                <w:szCs w:val="28"/>
              </w:rPr>
              <w:t>0</w:t>
            </w:r>
          </w:p>
        </w:tc>
        <w:tc>
          <w:tcPr>
            <w:tcW w:w="2977"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企业财税管理</w:t>
            </w:r>
          </w:p>
        </w:tc>
        <w:tc>
          <w:tcPr>
            <w:tcW w:w="2382"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cs="仿宋"/>
                <w:sz w:val="28"/>
                <w:szCs w:val="28"/>
              </w:rPr>
            </w:pPr>
            <w:r w:rsidRPr="00233A24">
              <w:rPr>
                <w:rFonts w:ascii="仿宋" w:eastAsia="仿宋" w:hAnsi="仿宋" w:cs="仿宋" w:hint="eastAsia"/>
                <w:sz w:val="28"/>
                <w:szCs w:val="28"/>
              </w:rPr>
              <w:t>华南理工大学</w:t>
            </w:r>
          </w:p>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cs="仿宋" w:hint="eastAsia"/>
                <w:b/>
                <w:sz w:val="28"/>
                <w:szCs w:val="28"/>
              </w:rPr>
              <w:t xml:space="preserve"> </w:t>
            </w:r>
            <w:r w:rsidRPr="00233A24">
              <w:rPr>
                <w:rFonts w:ascii="仿宋" w:eastAsia="仿宋" w:hAnsi="仿宋" w:cs="仿宋" w:hint="eastAsia"/>
                <w:b/>
                <w:sz w:val="28"/>
                <w:szCs w:val="28"/>
              </w:rPr>
              <w:t>陆正华</w:t>
            </w:r>
            <w:r w:rsidRPr="00233A24">
              <w:rPr>
                <w:rFonts w:ascii="仿宋" w:eastAsia="仿宋" w:hAnsi="仿宋" w:cs="仿宋" w:hint="eastAsia"/>
                <w:b/>
                <w:sz w:val="28"/>
                <w:szCs w:val="28"/>
              </w:rPr>
              <w:t xml:space="preserve"> </w:t>
            </w:r>
            <w:r w:rsidRPr="00233A24">
              <w:rPr>
                <w:rFonts w:ascii="仿宋" w:eastAsia="仿宋" w:hAnsi="仿宋" w:cs="仿宋" w:hint="eastAsia"/>
                <w:sz w:val="28"/>
                <w:szCs w:val="28"/>
              </w:rPr>
              <w:t>教授</w:t>
            </w:r>
          </w:p>
        </w:tc>
      </w:tr>
      <w:tr w:rsidTr="005A355E">
        <w:tblPrEx>
          <w:tblW w:w="10003" w:type="dxa"/>
          <w:tblLayout w:type="fixed"/>
          <w:tblLook w:val="04A0"/>
        </w:tblPrEx>
        <w:trPr>
          <w:trHeight w:val="957"/>
        </w:trPr>
        <w:tc>
          <w:tcPr>
            <w:tcW w:w="1526" w:type="dxa"/>
            <w:vMerge/>
            <w:shd w:val="clear" w:color="auto" w:fill="auto"/>
            <w:vAlign w:val="center"/>
          </w:tcPr>
          <w:p w:rsidR="00CC4A40" w:rsidRPr="00233A24" w:rsidP="00CC4A40">
            <w:pPr>
              <w:snapToGrid w:val="0"/>
              <w:spacing w:line="240" w:lineRule="atLeast"/>
              <w:jc w:val="center"/>
              <w:rPr>
                <w:rFonts w:ascii="仿宋" w:eastAsia="仿宋" w:hAnsi="仿宋"/>
                <w:sz w:val="28"/>
                <w:szCs w:val="28"/>
              </w:rPr>
            </w:pPr>
          </w:p>
        </w:tc>
        <w:tc>
          <w:tcPr>
            <w:tcW w:w="992"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1</w:t>
            </w:r>
            <w:r>
              <w:rPr>
                <w:rFonts w:ascii="仿宋" w:eastAsia="仿宋" w:hAnsi="仿宋"/>
                <w:sz w:val="28"/>
                <w:szCs w:val="28"/>
              </w:rPr>
              <w:t>4:00-17:0</w:t>
            </w:r>
            <w:r w:rsidRPr="00233A24">
              <w:rPr>
                <w:rFonts w:ascii="仿宋" w:eastAsia="仿宋" w:hAnsi="仿宋"/>
                <w:sz w:val="28"/>
                <w:szCs w:val="28"/>
              </w:rPr>
              <w:t>0</w:t>
            </w:r>
          </w:p>
        </w:tc>
        <w:tc>
          <w:tcPr>
            <w:tcW w:w="2977"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参观</w:t>
            </w:r>
            <w:r w:rsidRPr="00233A24">
              <w:rPr>
                <w:rFonts w:ascii="仿宋" w:eastAsia="仿宋" w:hAnsi="仿宋" w:hint="eastAsia"/>
                <w:b/>
                <w:sz w:val="28"/>
                <w:szCs w:val="28"/>
              </w:rPr>
              <w:t>黑格科技集团</w:t>
            </w:r>
          </w:p>
        </w:tc>
        <w:tc>
          <w:tcPr>
            <w:tcW w:w="2382"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cs="仿宋" w:hint="eastAsia"/>
                <w:sz w:val="28"/>
                <w:szCs w:val="28"/>
              </w:rPr>
              <w:t>班主任</w:t>
            </w:r>
          </w:p>
        </w:tc>
      </w:tr>
      <w:tr w:rsidTr="005A355E">
        <w:tblPrEx>
          <w:tblW w:w="10003" w:type="dxa"/>
          <w:tblLayout w:type="fixed"/>
          <w:tblLook w:val="04A0"/>
        </w:tblPrEx>
        <w:trPr>
          <w:trHeight w:val="957"/>
        </w:trPr>
        <w:tc>
          <w:tcPr>
            <w:tcW w:w="1526" w:type="dxa"/>
            <w:vMerge w:val="restart"/>
            <w:shd w:val="clear" w:color="auto" w:fill="auto"/>
            <w:vAlign w:val="center"/>
          </w:tcPr>
          <w:p w:rsidR="00CC4A40" w:rsidP="00CC4A40">
            <w:pPr>
              <w:snapToGrid w:val="0"/>
              <w:spacing w:line="240" w:lineRule="atLeast"/>
              <w:jc w:val="center"/>
              <w:rPr>
                <w:rFonts w:ascii="仿宋" w:eastAsia="仿宋" w:hAnsi="仿宋" w:hint="eastAsia"/>
                <w:sz w:val="28"/>
                <w:szCs w:val="28"/>
              </w:rPr>
            </w:pPr>
            <w:r w:rsidRPr="00233A24">
              <w:rPr>
                <w:rFonts w:ascii="仿宋" w:eastAsia="仿宋" w:hAnsi="仿宋" w:hint="eastAsia"/>
                <w:sz w:val="28"/>
                <w:szCs w:val="28"/>
              </w:rPr>
              <w:t>第四天</w:t>
            </w:r>
          </w:p>
          <w:p w:rsidR="005A355E" w:rsidRPr="00233A24" w:rsidP="00CC4A40">
            <w:pPr>
              <w:snapToGrid w:val="0"/>
              <w:spacing w:line="240" w:lineRule="atLeast"/>
              <w:jc w:val="center"/>
              <w:rPr>
                <w:rFonts w:ascii="仿宋" w:eastAsia="仿宋" w:hAnsi="仿宋"/>
                <w:sz w:val="28"/>
                <w:szCs w:val="28"/>
              </w:rPr>
            </w:pPr>
            <w:r w:rsidRPr="005A355E">
              <w:rPr>
                <w:rFonts w:ascii="仿宋" w:eastAsia="仿宋" w:hAnsi="仿宋" w:hint="eastAsia"/>
                <w:sz w:val="24"/>
                <w:szCs w:val="28"/>
              </w:rPr>
              <w:t>（9月</w:t>
            </w:r>
            <w:r>
              <w:rPr>
                <w:rFonts w:ascii="仿宋" w:eastAsia="仿宋" w:hAnsi="仿宋" w:hint="eastAsia"/>
                <w:sz w:val="24"/>
                <w:szCs w:val="28"/>
              </w:rPr>
              <w:t>20</w:t>
            </w:r>
            <w:r w:rsidRPr="005A355E">
              <w:rPr>
                <w:rFonts w:ascii="仿宋" w:eastAsia="仿宋" w:hAnsi="仿宋" w:hint="eastAsia"/>
                <w:sz w:val="24"/>
                <w:szCs w:val="28"/>
              </w:rPr>
              <w:t>日）</w:t>
            </w:r>
          </w:p>
        </w:tc>
        <w:tc>
          <w:tcPr>
            <w:tcW w:w="992" w:type="dxa"/>
            <w:vMerge w:val="restart"/>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上午</w:t>
            </w:r>
          </w:p>
        </w:tc>
        <w:tc>
          <w:tcPr>
            <w:tcW w:w="2126"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CC4A40">
              <w:rPr>
                <w:rFonts w:ascii="仿宋" w:eastAsia="仿宋" w:hAnsi="仿宋"/>
                <w:sz w:val="28"/>
                <w:szCs w:val="28"/>
              </w:rPr>
              <w:t>9:00-1</w:t>
            </w:r>
            <w:r>
              <w:rPr>
                <w:rFonts w:ascii="仿宋" w:eastAsia="仿宋" w:hAnsi="仿宋"/>
                <w:sz w:val="28"/>
                <w:szCs w:val="28"/>
              </w:rPr>
              <w:t>1</w:t>
            </w:r>
            <w:r w:rsidRPr="00CC4A40">
              <w:rPr>
                <w:rFonts w:ascii="仿宋" w:eastAsia="仿宋" w:hAnsi="仿宋"/>
                <w:sz w:val="28"/>
                <w:szCs w:val="28"/>
              </w:rPr>
              <w:t>:</w:t>
            </w:r>
            <w:r>
              <w:rPr>
                <w:rFonts w:ascii="仿宋" w:eastAsia="仿宋" w:hAnsi="仿宋"/>
                <w:sz w:val="28"/>
                <w:szCs w:val="28"/>
              </w:rPr>
              <w:t>3</w:t>
            </w:r>
            <w:r w:rsidRPr="00CC4A40">
              <w:rPr>
                <w:rFonts w:ascii="仿宋" w:eastAsia="仿宋" w:hAnsi="仿宋"/>
                <w:sz w:val="28"/>
                <w:szCs w:val="28"/>
              </w:rPr>
              <w:t>0</w:t>
            </w:r>
          </w:p>
        </w:tc>
        <w:tc>
          <w:tcPr>
            <w:tcW w:w="2977"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数字经济与赋能未来</w:t>
            </w:r>
          </w:p>
        </w:tc>
        <w:tc>
          <w:tcPr>
            <w:tcW w:w="2382"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华南理工大学</w:t>
            </w:r>
          </w:p>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b/>
                <w:sz w:val="28"/>
                <w:szCs w:val="28"/>
              </w:rPr>
              <w:t>祁</w:t>
            </w:r>
            <w:r w:rsidRPr="00233A24">
              <w:rPr>
                <w:rFonts w:ascii="仿宋" w:eastAsia="仿宋" w:hAnsi="仿宋" w:hint="eastAsia"/>
                <w:b/>
                <w:sz w:val="28"/>
                <w:szCs w:val="28"/>
              </w:rPr>
              <w:t xml:space="preserve"> 明 </w:t>
            </w:r>
            <w:r w:rsidRPr="00233A24">
              <w:rPr>
                <w:rFonts w:ascii="仿宋" w:eastAsia="仿宋" w:hAnsi="仿宋" w:hint="eastAsia"/>
                <w:sz w:val="28"/>
                <w:szCs w:val="28"/>
              </w:rPr>
              <w:t>教授</w:t>
            </w:r>
          </w:p>
        </w:tc>
      </w:tr>
      <w:tr w:rsidTr="005A355E">
        <w:tblPrEx>
          <w:tblW w:w="10003" w:type="dxa"/>
          <w:tblLayout w:type="fixed"/>
          <w:tblLook w:val="04A0"/>
        </w:tblPrEx>
        <w:trPr>
          <w:trHeight w:val="957"/>
        </w:trPr>
        <w:tc>
          <w:tcPr>
            <w:tcW w:w="1526" w:type="dxa"/>
            <w:vMerge/>
            <w:shd w:val="clear" w:color="auto" w:fill="auto"/>
            <w:vAlign w:val="center"/>
          </w:tcPr>
          <w:p w:rsidR="00CC4A40" w:rsidRPr="00233A24" w:rsidP="00CC4A40">
            <w:pPr>
              <w:snapToGrid w:val="0"/>
              <w:spacing w:line="240" w:lineRule="atLeast"/>
              <w:jc w:val="center"/>
              <w:rPr>
                <w:rFonts w:ascii="仿宋" w:eastAsia="仿宋" w:hAnsi="仿宋"/>
                <w:sz w:val="28"/>
                <w:szCs w:val="28"/>
              </w:rPr>
            </w:pPr>
          </w:p>
        </w:tc>
        <w:tc>
          <w:tcPr>
            <w:tcW w:w="992" w:type="dxa"/>
            <w:vMerge/>
            <w:shd w:val="clear" w:color="auto" w:fill="auto"/>
            <w:vAlign w:val="center"/>
          </w:tcPr>
          <w:p w:rsidR="00CC4A40" w:rsidRPr="00233A24" w:rsidP="00CC4A40">
            <w:pPr>
              <w:snapToGrid w:val="0"/>
              <w:spacing w:line="240" w:lineRule="atLeast"/>
              <w:jc w:val="center"/>
              <w:rPr>
                <w:rFonts w:ascii="仿宋" w:eastAsia="仿宋" w:hAnsi="仿宋"/>
                <w:sz w:val="28"/>
                <w:szCs w:val="28"/>
              </w:rPr>
            </w:pPr>
          </w:p>
        </w:tc>
        <w:tc>
          <w:tcPr>
            <w:tcW w:w="2126"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11</w:t>
            </w:r>
            <w:r w:rsidRPr="00233A24">
              <w:rPr>
                <w:rFonts w:ascii="仿宋" w:eastAsia="仿宋" w:hAnsi="仿宋"/>
                <w:sz w:val="28"/>
                <w:szCs w:val="28"/>
              </w:rPr>
              <w:t>:</w:t>
            </w:r>
            <w:r w:rsidRPr="00233A24">
              <w:rPr>
                <w:rFonts w:ascii="仿宋" w:eastAsia="仿宋" w:hAnsi="仿宋" w:hint="eastAsia"/>
                <w:sz w:val="28"/>
                <w:szCs w:val="28"/>
              </w:rPr>
              <w:t>3</w:t>
            </w:r>
            <w:r w:rsidRPr="00233A24">
              <w:rPr>
                <w:rFonts w:ascii="仿宋" w:eastAsia="仿宋" w:hAnsi="仿宋"/>
                <w:sz w:val="28"/>
                <w:szCs w:val="28"/>
              </w:rPr>
              <w:t>0-1</w:t>
            </w:r>
            <w:r w:rsidRPr="00233A24">
              <w:rPr>
                <w:rFonts w:ascii="仿宋" w:eastAsia="仿宋" w:hAnsi="仿宋" w:hint="eastAsia"/>
                <w:sz w:val="28"/>
                <w:szCs w:val="28"/>
              </w:rPr>
              <w:t>2</w:t>
            </w:r>
            <w:r w:rsidRPr="00233A24">
              <w:rPr>
                <w:rFonts w:ascii="仿宋" w:eastAsia="仿宋" w:hAnsi="仿宋"/>
                <w:sz w:val="28"/>
                <w:szCs w:val="28"/>
              </w:rPr>
              <w:t>:</w:t>
            </w:r>
            <w:r w:rsidRPr="00233A24">
              <w:rPr>
                <w:rFonts w:ascii="仿宋" w:eastAsia="仿宋" w:hAnsi="仿宋" w:hint="eastAsia"/>
                <w:sz w:val="28"/>
                <w:szCs w:val="28"/>
              </w:rPr>
              <w:t>0</w:t>
            </w:r>
            <w:r w:rsidRPr="00233A24">
              <w:rPr>
                <w:rFonts w:ascii="仿宋" w:eastAsia="仿宋" w:hAnsi="仿宋"/>
                <w:sz w:val="28"/>
                <w:szCs w:val="28"/>
              </w:rPr>
              <w:t>0</w:t>
            </w:r>
          </w:p>
        </w:tc>
        <w:tc>
          <w:tcPr>
            <w:tcW w:w="2977"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b/>
                <w:sz w:val="28"/>
                <w:szCs w:val="28"/>
              </w:rPr>
            </w:pPr>
            <w:r w:rsidRPr="00233A24">
              <w:rPr>
                <w:rFonts w:ascii="仿宋" w:eastAsia="仿宋" w:hAnsi="仿宋" w:hint="eastAsia"/>
                <w:b/>
                <w:sz w:val="28"/>
                <w:szCs w:val="28"/>
              </w:rPr>
              <w:t>结业典礼</w:t>
            </w:r>
          </w:p>
        </w:tc>
        <w:tc>
          <w:tcPr>
            <w:tcW w:w="2382"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班主任</w:t>
            </w:r>
          </w:p>
        </w:tc>
      </w:tr>
      <w:tr w:rsidTr="005A355E">
        <w:tblPrEx>
          <w:tblW w:w="10003" w:type="dxa"/>
          <w:tblLayout w:type="fixed"/>
          <w:tblLook w:val="04A0"/>
        </w:tblPrEx>
        <w:trPr>
          <w:trHeight w:val="957"/>
        </w:trPr>
        <w:tc>
          <w:tcPr>
            <w:tcW w:w="1526" w:type="dxa"/>
            <w:vMerge/>
            <w:shd w:val="clear" w:color="auto" w:fill="auto"/>
            <w:vAlign w:val="center"/>
          </w:tcPr>
          <w:p w:rsidR="00CC4A40" w:rsidRPr="00233A24" w:rsidP="00CC4A40">
            <w:pPr>
              <w:widowControl/>
              <w:jc w:val="left"/>
              <w:rPr>
                <w:rFonts w:ascii="仿宋" w:eastAsia="仿宋" w:hAnsi="仿宋"/>
                <w:sz w:val="28"/>
                <w:szCs w:val="28"/>
              </w:rPr>
            </w:pPr>
          </w:p>
        </w:tc>
        <w:tc>
          <w:tcPr>
            <w:tcW w:w="992"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hint="eastAsia"/>
                <w:sz w:val="28"/>
                <w:szCs w:val="28"/>
              </w:rPr>
              <w:t>下午</w:t>
            </w:r>
          </w:p>
        </w:tc>
        <w:tc>
          <w:tcPr>
            <w:tcW w:w="2126" w:type="dxa"/>
            <w:shd w:val="clear" w:color="auto" w:fill="auto"/>
            <w:vAlign w:val="center"/>
          </w:tcPr>
          <w:p w:rsidR="00CC4A40" w:rsidRPr="00233A24" w:rsidP="00CC4A40">
            <w:pPr>
              <w:snapToGrid w:val="0"/>
              <w:spacing w:line="240" w:lineRule="atLeast"/>
              <w:jc w:val="center"/>
              <w:rPr>
                <w:rFonts w:ascii="仿宋" w:eastAsia="仿宋" w:hAnsi="仿宋"/>
                <w:sz w:val="28"/>
                <w:szCs w:val="28"/>
              </w:rPr>
            </w:pPr>
            <w:r w:rsidRPr="00233A24">
              <w:rPr>
                <w:rFonts w:ascii="仿宋" w:eastAsia="仿宋" w:hAnsi="仿宋"/>
                <w:sz w:val="28"/>
                <w:szCs w:val="28"/>
              </w:rPr>
              <w:t>13:00</w:t>
            </w:r>
          </w:p>
        </w:tc>
        <w:tc>
          <w:tcPr>
            <w:tcW w:w="2977" w:type="dxa"/>
            <w:shd w:val="clear" w:color="auto" w:fill="auto"/>
            <w:vAlign w:val="center"/>
          </w:tcPr>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返程</w:t>
            </w:r>
          </w:p>
        </w:tc>
        <w:tc>
          <w:tcPr>
            <w:tcW w:w="2382" w:type="dxa"/>
            <w:shd w:val="clear" w:color="auto" w:fill="auto"/>
          </w:tcPr>
          <w:p w:rsidR="00CC4A40" w:rsidRPr="00233A24" w:rsidP="00CC4A40">
            <w:pPr>
              <w:widowControl/>
              <w:snapToGrid w:val="0"/>
              <w:spacing w:line="240" w:lineRule="atLeast"/>
              <w:jc w:val="center"/>
              <w:textAlignment w:val="center"/>
              <w:rPr>
                <w:rFonts w:ascii="仿宋" w:eastAsia="仿宋" w:hAnsi="仿宋"/>
                <w:sz w:val="28"/>
                <w:szCs w:val="28"/>
              </w:rPr>
            </w:pPr>
          </w:p>
          <w:p w:rsidR="00CC4A40" w:rsidRPr="00233A24" w:rsidP="00CC4A40">
            <w:pPr>
              <w:widowControl/>
              <w:snapToGrid w:val="0"/>
              <w:spacing w:line="240" w:lineRule="atLeast"/>
              <w:jc w:val="center"/>
              <w:textAlignment w:val="center"/>
              <w:rPr>
                <w:rFonts w:ascii="仿宋" w:eastAsia="仿宋" w:hAnsi="仿宋"/>
                <w:sz w:val="28"/>
                <w:szCs w:val="28"/>
              </w:rPr>
            </w:pPr>
            <w:r w:rsidRPr="00233A24">
              <w:rPr>
                <w:rFonts w:ascii="仿宋" w:eastAsia="仿宋" w:hAnsi="仿宋" w:hint="eastAsia"/>
                <w:sz w:val="28"/>
                <w:szCs w:val="28"/>
              </w:rPr>
              <w:t>∕</w:t>
            </w:r>
          </w:p>
        </w:tc>
      </w:tr>
    </w:tbl>
    <w:p w:rsidR="00AD0DA7" w:rsidP="00F85EEC">
      <w:pPr>
        <w:spacing w:before="156" w:beforeLines="50" w:line="360" w:lineRule="auto"/>
        <w:rPr>
          <w:rFonts w:ascii="华文隶书" w:eastAsia="华文隶书" w:hAnsi="华文楷体" w:cs="华文楷体"/>
          <w:bCs/>
          <w:sz w:val="36"/>
          <w:szCs w:val="32"/>
        </w:rPr>
      </w:pPr>
      <w:r>
        <w:rPr>
          <w:rFonts w:ascii="华文隶书" w:eastAsia="华文隶书" w:hAnsi="华文楷体" w:cs="华文楷体" w:hint="eastAsia"/>
          <w:bCs/>
          <w:sz w:val="36"/>
          <w:szCs w:val="32"/>
        </w:rPr>
        <w:t>【拟邀师资】</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2268" w:type="dxa"/>
        </w:tblCellMar>
        <w:tblLook w:val="04A0"/>
      </w:tblPr>
      <w:tblGrid>
        <w:gridCol w:w="793"/>
        <w:gridCol w:w="992"/>
        <w:gridCol w:w="8295"/>
      </w:tblGrid>
      <w:tr w:rsidTr="001F188A">
        <w:tblPrEx>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2268" w:type="dxa"/>
          </w:tblCellMar>
          <w:tblLook w:val="04A0"/>
        </w:tblPrEx>
        <w:trPr>
          <w:trHeight w:val="937"/>
          <w:jc w:val="center"/>
        </w:trPr>
        <w:tc>
          <w:tcPr>
            <w:tcW w:w="793" w:type="dxa"/>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类型</w:t>
            </w:r>
          </w:p>
        </w:tc>
        <w:tc>
          <w:tcPr>
            <w:tcW w:w="992" w:type="dxa"/>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姓名</w:t>
            </w:r>
          </w:p>
        </w:tc>
        <w:tc>
          <w:tcPr>
            <w:tcW w:w="8295" w:type="dxa"/>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简介</w:t>
            </w:r>
          </w:p>
        </w:tc>
      </w:tr>
      <w:tr w:rsidTr="001F188A">
        <w:tblPrEx>
          <w:tblW w:w="10080" w:type="dxa"/>
          <w:jc w:val="center"/>
          <w:tblLayout w:type="fixed"/>
          <w:tblCellMar>
            <w:left w:w="80" w:type="dxa"/>
            <w:right w:w="2268" w:type="dxa"/>
          </w:tblCellMar>
          <w:tblLook w:val="04A0"/>
        </w:tblPrEx>
        <w:trPr>
          <w:trHeight w:val="937"/>
          <w:jc w:val="center"/>
        </w:trPr>
        <w:tc>
          <w:tcPr>
            <w:tcW w:w="793" w:type="dxa"/>
            <w:vMerge w:val="restart"/>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
                <w:bCs/>
                <w:sz w:val="28"/>
                <w:szCs w:val="28"/>
              </w:rPr>
            </w:pPr>
          </w:p>
          <w:p w:rsidR="008A1B34" w:rsidRPr="000F6CFB" w:rsidP="00042C04">
            <w:pPr>
              <w:tabs>
                <w:tab w:val="left" w:pos="742"/>
              </w:tabs>
              <w:spacing w:line="360" w:lineRule="auto"/>
              <w:jc w:val="center"/>
              <w:rPr>
                <w:rFonts w:ascii="仿宋" w:eastAsia="仿宋" w:hAnsi="仿宋"/>
                <w:b/>
                <w:bCs/>
                <w:sz w:val="28"/>
                <w:szCs w:val="28"/>
              </w:rPr>
            </w:pPr>
          </w:p>
          <w:p w:rsidR="008A1B34" w:rsidRPr="000F6CFB" w:rsidP="00042C04">
            <w:pPr>
              <w:tabs>
                <w:tab w:val="left" w:pos="742"/>
              </w:tabs>
              <w:spacing w:line="360" w:lineRule="auto"/>
              <w:jc w:val="center"/>
              <w:rPr>
                <w:rFonts w:ascii="仿宋" w:eastAsia="仿宋" w:hAnsi="仿宋"/>
                <w:b/>
                <w:bCs/>
                <w:sz w:val="28"/>
                <w:szCs w:val="28"/>
              </w:rPr>
            </w:pPr>
          </w:p>
          <w:p w:rsidR="008A1B34" w:rsidRPr="000F6CFB" w:rsidP="00042C04">
            <w:pPr>
              <w:tabs>
                <w:tab w:val="left" w:pos="742"/>
              </w:tabs>
              <w:spacing w:line="360" w:lineRule="auto"/>
              <w:jc w:val="center"/>
              <w:rPr>
                <w:rFonts w:ascii="仿宋" w:eastAsia="仿宋" w:hAnsi="仿宋"/>
                <w:b/>
                <w:bCs/>
                <w:sz w:val="28"/>
                <w:szCs w:val="28"/>
              </w:rPr>
            </w:pPr>
          </w:p>
          <w:p w:rsidR="008A1B34" w:rsidRPr="000F6CFB" w:rsidP="00042C04">
            <w:pPr>
              <w:tabs>
                <w:tab w:val="left" w:pos="742"/>
              </w:tabs>
              <w:spacing w:line="360" w:lineRule="auto"/>
              <w:jc w:val="center"/>
              <w:rPr>
                <w:rFonts w:ascii="仿宋" w:eastAsia="仿宋" w:hAnsi="仿宋"/>
                <w:b/>
                <w:bCs/>
                <w:sz w:val="28"/>
                <w:szCs w:val="28"/>
              </w:rPr>
            </w:pPr>
          </w:p>
          <w:p w:rsidR="008A1B34" w:rsidRPr="000F6CFB"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华工</w:t>
            </w:r>
          </w:p>
          <w:p w:rsidR="008A1B34" w:rsidRPr="000F6CFB"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一线</w:t>
            </w:r>
          </w:p>
          <w:p w:rsidR="008A1B34" w:rsidRPr="000F6CFB" w:rsidP="00042C04">
            <w:pPr>
              <w:tabs>
                <w:tab w:val="left" w:pos="742"/>
              </w:tabs>
              <w:spacing w:line="360" w:lineRule="auto"/>
              <w:jc w:val="center"/>
              <w:rPr>
                <w:rFonts w:ascii="仿宋" w:eastAsia="仿宋" w:hAnsi="仿宋"/>
                <w:b/>
                <w:bCs/>
                <w:sz w:val="28"/>
                <w:szCs w:val="28"/>
              </w:rPr>
            </w:pPr>
            <w:r w:rsidRPr="000F6CFB">
              <w:rPr>
                <w:rFonts w:ascii="仿宋" w:eastAsia="仿宋" w:hAnsi="仿宋" w:hint="eastAsia"/>
                <w:b/>
                <w:bCs/>
                <w:sz w:val="28"/>
                <w:szCs w:val="28"/>
              </w:rPr>
              <w:t>教授</w:t>
            </w:r>
          </w:p>
        </w:tc>
        <w:tc>
          <w:tcPr>
            <w:tcW w:w="992" w:type="dxa"/>
            <w:tcMar>
              <w:top w:w="15" w:type="dxa"/>
              <w:left w:w="15" w:type="dxa"/>
              <w:bottom w:w="15" w:type="dxa"/>
              <w:right w:w="15" w:type="dxa"/>
            </w:tcMar>
            <w:vAlign w:val="center"/>
          </w:tcPr>
          <w:p w:rsidR="008A1B34" w:rsidRPr="000F6CFB" w:rsidP="00042C04">
            <w:pPr>
              <w:jc w:val="center"/>
              <w:rPr>
                <w:rFonts w:ascii="仿宋" w:eastAsia="仿宋" w:hAnsi="仿宋"/>
                <w:bCs/>
                <w:sz w:val="28"/>
                <w:szCs w:val="28"/>
              </w:rPr>
            </w:pPr>
            <w:r w:rsidRPr="000F6CFB">
              <w:rPr>
                <w:rFonts w:ascii="仿宋" w:eastAsia="仿宋" w:hAnsi="仿宋" w:cs="宋体" w:hint="eastAsia"/>
                <w:b/>
                <w:bCs/>
                <w:sz w:val="28"/>
                <w:szCs w:val="28"/>
              </w:rPr>
              <w:t>黄嫚丽</w:t>
            </w:r>
          </w:p>
        </w:tc>
        <w:tc>
          <w:tcPr>
            <w:tcW w:w="8295" w:type="dxa"/>
            <w:tcMar>
              <w:top w:w="15" w:type="dxa"/>
              <w:left w:w="15" w:type="dxa"/>
              <w:bottom w:w="15" w:type="dxa"/>
              <w:right w:w="15" w:type="dxa"/>
            </w:tcMar>
            <w:vAlign w:val="center"/>
          </w:tcPr>
          <w:p w:rsidR="008A1B34" w:rsidRPr="000F6CFB" w:rsidP="000F6CFB">
            <w:pPr>
              <w:spacing w:line="360" w:lineRule="auto"/>
              <w:jc w:val="left"/>
              <w:rPr>
                <w:rFonts w:ascii="仿宋" w:eastAsia="仿宋" w:hAnsi="仿宋" w:cs="宋体"/>
                <w:sz w:val="28"/>
                <w:szCs w:val="28"/>
              </w:rPr>
            </w:pPr>
            <w:r w:rsidRPr="000F6CFB">
              <w:rPr>
                <w:rFonts w:ascii="仿宋" w:eastAsia="仿宋" w:hAnsi="仿宋" w:cs="宋体" w:hint="eastAsia"/>
                <w:sz w:val="28"/>
                <w:szCs w:val="28"/>
              </w:rPr>
              <w:t>博士，华南理工大学工商管理学院副院长、教授，华南理工大学中国企业战略管理研究中心研究成员，意大利费拉拉大学博士后出站（2007-2008），2016-2017意大利费拉拉大学访问学者。主要研究领域：企业战略管理、国际化战略、中国企业国际化。主持国家自然科学基金青年项目等国家级省部级项目6项，先后参与2项国家自然科学基金重点项目和2项教育部哲学社会科学研究重大课题攻关项目。出版专著1部、合作专著2部、中外合著教材1部、合作翻译教材1部，在《European Planning Studies》等重要期刊、核心期刊和国际会议等发表论文20余篇，先后获教育部高等学校科学研究优秀成果奖著作类一等奖（排名第三）、广东省哲学社会科学优秀成果奖著作类一等奖（排名第三）、商务部全国商务发展研究成果奖研究报告类优秀奖。是国家级精品课程《企业战略管理》主讲教师之一。近五年连续为广东省商务厅针对企业自主国际知名品牌、国际区域品牌、跨国并购等政策制定提供咨询报告。</w:t>
            </w:r>
          </w:p>
        </w:tc>
      </w:tr>
      <w:tr w:rsidTr="001F188A">
        <w:tblPrEx>
          <w:tblW w:w="10080" w:type="dxa"/>
          <w:jc w:val="center"/>
          <w:tblLayout w:type="fixed"/>
          <w:tblCellMar>
            <w:left w:w="80" w:type="dxa"/>
            <w:right w:w="2268" w:type="dxa"/>
          </w:tblCellMar>
          <w:tblLook w:val="04A0"/>
        </w:tblPrEx>
        <w:trPr>
          <w:trHeight w:val="937"/>
          <w:jc w:val="center"/>
        </w:trPr>
        <w:tc>
          <w:tcPr>
            <w:tcW w:w="793" w:type="dxa"/>
            <w:vMerge/>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
                <w:bCs/>
                <w:sz w:val="28"/>
                <w:szCs w:val="28"/>
              </w:rPr>
            </w:pPr>
          </w:p>
        </w:tc>
        <w:tc>
          <w:tcPr>
            <w:tcW w:w="992" w:type="dxa"/>
            <w:tcMar>
              <w:top w:w="15" w:type="dxa"/>
              <w:left w:w="15" w:type="dxa"/>
              <w:bottom w:w="15" w:type="dxa"/>
              <w:right w:w="15" w:type="dxa"/>
            </w:tcMar>
            <w:vAlign w:val="center"/>
          </w:tcPr>
          <w:p w:rsidR="008A1B34" w:rsidRPr="000F6CFB" w:rsidP="00042C04">
            <w:pPr>
              <w:jc w:val="center"/>
              <w:rPr>
                <w:rFonts w:ascii="仿宋" w:eastAsia="仿宋" w:hAnsi="仿宋" w:cs="宋体"/>
                <w:b/>
                <w:bCs/>
                <w:sz w:val="28"/>
                <w:szCs w:val="28"/>
              </w:rPr>
            </w:pPr>
            <w:r w:rsidRPr="000F6CFB">
              <w:rPr>
                <w:rFonts w:ascii="仿宋" w:eastAsia="仿宋" w:hAnsi="仿宋" w:cs="宋体" w:hint="eastAsia"/>
                <w:b/>
                <w:bCs/>
                <w:sz w:val="28"/>
                <w:szCs w:val="28"/>
              </w:rPr>
              <w:t xml:space="preserve">许 </w:t>
            </w:r>
            <w:r w:rsidRPr="000F6CFB">
              <w:rPr>
                <w:rFonts w:ascii="仿宋" w:eastAsia="仿宋" w:hAnsi="仿宋" w:cs="宋体"/>
                <w:b/>
                <w:bCs/>
                <w:sz w:val="28"/>
                <w:szCs w:val="28"/>
              </w:rPr>
              <w:t xml:space="preserve"> </w:t>
            </w:r>
            <w:r w:rsidRPr="000F6CFB">
              <w:rPr>
                <w:rFonts w:ascii="仿宋" w:eastAsia="仿宋" w:hAnsi="仿宋" w:cs="宋体" w:hint="eastAsia"/>
                <w:b/>
                <w:bCs/>
                <w:sz w:val="28"/>
                <w:szCs w:val="28"/>
              </w:rPr>
              <w:t>治</w:t>
            </w:r>
          </w:p>
        </w:tc>
        <w:tc>
          <w:tcPr>
            <w:tcW w:w="8295" w:type="dxa"/>
            <w:tcMar>
              <w:top w:w="15" w:type="dxa"/>
              <w:left w:w="15" w:type="dxa"/>
              <w:bottom w:w="15" w:type="dxa"/>
              <w:right w:w="15" w:type="dxa"/>
            </w:tcMar>
            <w:vAlign w:val="center"/>
          </w:tcPr>
          <w:p w:rsidR="008A1B34" w:rsidRPr="000F6CFB" w:rsidP="000F6CFB">
            <w:pPr>
              <w:spacing w:line="360" w:lineRule="auto"/>
              <w:jc w:val="left"/>
              <w:rPr>
                <w:rFonts w:ascii="仿宋" w:eastAsia="仿宋" w:hAnsi="仿宋" w:cs="宋体"/>
                <w:sz w:val="28"/>
                <w:szCs w:val="28"/>
              </w:rPr>
            </w:pPr>
            <w:r w:rsidRPr="000F6CFB">
              <w:rPr>
                <w:rFonts w:ascii="仿宋" w:eastAsia="仿宋" w:hAnsi="仿宋" w:cs="宋体" w:hint="eastAsia"/>
                <w:sz w:val="28"/>
                <w:szCs w:val="28"/>
              </w:rPr>
              <w:t>华南理工大学工商管理学院副院长，教授、博士生导师，长期从事科技与创新管理领域研究，2008年来先后主持国家自然科学基金项目4项，6项教育部与广东省科研课题研究，研究成果3次获得省部级科学技术奖；在《中国工业经济》、《中国软科学》、《科研管理》、《科学学研究》等重要学术期刊发表30多篇，载，出版学术专著2</w:t>
            </w:r>
            <w:r w:rsidRPr="000F6CFB">
              <w:rPr>
                <w:rFonts w:ascii="仿宋" w:eastAsia="仿宋" w:hAnsi="仿宋" w:cs="宋体" w:hint="eastAsia"/>
                <w:sz w:val="28"/>
                <w:szCs w:val="28"/>
              </w:rPr>
              <w:t>部。主要社会兼职：中国科学学与科技政策学会理事；中国系统工程学会理事；中国系统工程学会科技系统工程专业委员会秘书长；中国科学学与科技政策研究会青年工作委员会副秘书长；中国创新方法研究会技术创新方法专业委员会理事；国家自然科学基金委管理学部通讯评审专家。在学术研究同时，积极参与广东省科技管理部门多项重大科技政策、规划起草和研究工作，是广东省重大科技项目与平台实施效果第三方</w:t>
            </w:r>
            <w:r w:rsidRPr="000F6CFB">
              <w:rPr>
                <w:rFonts w:ascii="仿宋" w:eastAsia="仿宋" w:hAnsi="仿宋" w:cs="宋体" w:hint="eastAsia"/>
                <w:sz w:val="28"/>
                <w:szCs w:val="28"/>
              </w:rPr>
              <w:t>评估智库的</w:t>
            </w:r>
            <w:r w:rsidRPr="000F6CFB">
              <w:rPr>
                <w:rFonts w:ascii="仿宋" w:eastAsia="仿宋" w:hAnsi="仿宋" w:cs="宋体" w:hint="eastAsia"/>
                <w:sz w:val="28"/>
                <w:szCs w:val="28"/>
              </w:rPr>
              <w:t>主要负责人。担任广州无线电集团、嘉宝莉化工、德美化工等多家国家级企业技术中心专家委员会委员。</w:t>
            </w:r>
          </w:p>
        </w:tc>
      </w:tr>
      <w:tr w:rsidTr="001F188A">
        <w:tblPrEx>
          <w:tblW w:w="10080" w:type="dxa"/>
          <w:jc w:val="center"/>
          <w:tblLayout w:type="fixed"/>
          <w:tblCellMar>
            <w:left w:w="80" w:type="dxa"/>
            <w:right w:w="2268" w:type="dxa"/>
          </w:tblCellMar>
          <w:tblLook w:val="04A0"/>
        </w:tblPrEx>
        <w:trPr>
          <w:trHeight w:val="937"/>
          <w:jc w:val="center"/>
        </w:trPr>
        <w:tc>
          <w:tcPr>
            <w:tcW w:w="793" w:type="dxa"/>
            <w:vMerge/>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
                <w:bCs/>
                <w:sz w:val="28"/>
                <w:szCs w:val="28"/>
              </w:rPr>
            </w:pPr>
          </w:p>
        </w:tc>
        <w:tc>
          <w:tcPr>
            <w:tcW w:w="992" w:type="dxa"/>
            <w:tcMar>
              <w:top w:w="15" w:type="dxa"/>
              <w:left w:w="15" w:type="dxa"/>
              <w:bottom w:w="15" w:type="dxa"/>
              <w:right w:w="15" w:type="dxa"/>
            </w:tcMar>
            <w:vAlign w:val="center"/>
          </w:tcPr>
          <w:p w:rsidR="008A1B34" w:rsidRPr="000F6CFB" w:rsidP="00042C04">
            <w:pPr>
              <w:jc w:val="center"/>
              <w:rPr>
                <w:rFonts w:ascii="仿宋" w:eastAsia="仿宋" w:hAnsi="仿宋" w:cs="宋体"/>
                <w:b/>
                <w:bCs/>
                <w:sz w:val="28"/>
                <w:szCs w:val="28"/>
              </w:rPr>
            </w:pPr>
            <w:r w:rsidRPr="000F6CFB">
              <w:rPr>
                <w:rFonts w:ascii="仿宋" w:eastAsia="仿宋" w:hAnsi="仿宋" w:cs="宋体" w:hint="eastAsia"/>
                <w:b/>
                <w:sz w:val="28"/>
                <w:szCs w:val="28"/>
              </w:rPr>
              <w:t>陆正华</w:t>
            </w:r>
          </w:p>
        </w:tc>
        <w:tc>
          <w:tcPr>
            <w:tcW w:w="8295" w:type="dxa"/>
            <w:tcMar>
              <w:top w:w="15" w:type="dxa"/>
              <w:left w:w="15" w:type="dxa"/>
              <w:bottom w:w="15" w:type="dxa"/>
              <w:right w:w="15" w:type="dxa"/>
            </w:tcMar>
            <w:vAlign w:val="center"/>
          </w:tcPr>
          <w:p w:rsidR="008A1B34" w:rsidRPr="000F6CFB" w:rsidP="000F6CFB">
            <w:pPr>
              <w:spacing w:line="360" w:lineRule="auto"/>
              <w:jc w:val="left"/>
              <w:rPr>
                <w:rFonts w:ascii="仿宋" w:eastAsia="仿宋" w:hAnsi="仿宋" w:cs="宋体"/>
                <w:sz w:val="28"/>
                <w:szCs w:val="28"/>
              </w:rPr>
            </w:pPr>
            <w:r w:rsidRPr="000F6CFB">
              <w:rPr>
                <w:rFonts w:ascii="仿宋" w:eastAsia="仿宋" w:hAnsi="仿宋" w:cs="宋体" w:hint="eastAsia"/>
                <w:sz w:val="28"/>
                <w:szCs w:val="28"/>
              </w:rPr>
              <w:t>华南理工大学工商管理学院副教授，硕士生导师，中国注册会计师。主要从事财务、会计及金融领域的教学、科研及咨询工作。先后担任广东星湖科技股份有限公司独立董事、摩登有限公司独立董事、原尚物流股份公司独立董事，发表有关财务与金融方面的论文五十多篇，对上市与非上市公司进行诊断与策划财务体系以及公司治理，多家企业的财务顾问。</w:t>
            </w:r>
          </w:p>
        </w:tc>
      </w:tr>
      <w:tr w:rsidTr="001F188A">
        <w:tblPrEx>
          <w:tblW w:w="10080" w:type="dxa"/>
          <w:jc w:val="center"/>
          <w:tblLayout w:type="fixed"/>
          <w:tblCellMar>
            <w:left w:w="80" w:type="dxa"/>
            <w:right w:w="2268" w:type="dxa"/>
          </w:tblCellMar>
          <w:tblLook w:val="04A0"/>
        </w:tblPrEx>
        <w:trPr>
          <w:trHeight w:val="937"/>
          <w:jc w:val="center"/>
        </w:trPr>
        <w:tc>
          <w:tcPr>
            <w:tcW w:w="793" w:type="dxa"/>
            <w:vMerge/>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
                <w:bCs/>
                <w:sz w:val="28"/>
                <w:szCs w:val="28"/>
              </w:rPr>
            </w:pPr>
          </w:p>
        </w:tc>
        <w:tc>
          <w:tcPr>
            <w:tcW w:w="992" w:type="dxa"/>
            <w:tcMar>
              <w:top w:w="15" w:type="dxa"/>
              <w:left w:w="15" w:type="dxa"/>
              <w:bottom w:w="15" w:type="dxa"/>
              <w:right w:w="15" w:type="dxa"/>
            </w:tcMar>
            <w:vAlign w:val="center"/>
          </w:tcPr>
          <w:p w:rsidR="008A1B34" w:rsidRPr="000F6CFB" w:rsidP="00042C04">
            <w:pPr>
              <w:tabs>
                <w:tab w:val="left" w:pos="742"/>
              </w:tabs>
              <w:spacing w:line="360" w:lineRule="auto"/>
              <w:jc w:val="center"/>
              <w:rPr>
                <w:rFonts w:ascii="仿宋" w:eastAsia="仿宋" w:hAnsi="仿宋"/>
                <w:bCs/>
                <w:sz w:val="28"/>
                <w:szCs w:val="28"/>
              </w:rPr>
            </w:pPr>
            <w:r w:rsidRPr="000F6CFB">
              <w:rPr>
                <w:rFonts w:ascii="仿宋" w:eastAsia="仿宋" w:hAnsi="仿宋" w:cs="宋体" w:hint="eastAsia"/>
                <w:b/>
                <w:bCs/>
                <w:sz w:val="28"/>
                <w:szCs w:val="28"/>
              </w:rPr>
              <w:t>祁</w:t>
            </w:r>
            <w:r w:rsidRPr="000F6CFB">
              <w:rPr>
                <w:rFonts w:ascii="仿宋" w:eastAsia="仿宋" w:hAnsi="仿宋" w:cs="宋体" w:hint="eastAsia"/>
                <w:b/>
                <w:bCs/>
                <w:sz w:val="28"/>
                <w:szCs w:val="28"/>
              </w:rPr>
              <w:t xml:space="preserve">  明</w:t>
            </w:r>
          </w:p>
        </w:tc>
        <w:tc>
          <w:tcPr>
            <w:tcW w:w="8295" w:type="dxa"/>
            <w:tcMar>
              <w:top w:w="15" w:type="dxa"/>
              <w:left w:w="15" w:type="dxa"/>
              <w:bottom w:w="15" w:type="dxa"/>
              <w:right w:w="15" w:type="dxa"/>
            </w:tcMar>
            <w:vAlign w:val="center"/>
          </w:tcPr>
          <w:p w:rsidR="008A1B34" w:rsidRPr="000F6CFB" w:rsidP="000F6CFB">
            <w:pPr>
              <w:spacing w:line="360" w:lineRule="auto"/>
              <w:jc w:val="left"/>
              <w:rPr>
                <w:rFonts w:ascii="仿宋" w:eastAsia="仿宋" w:hAnsi="仿宋" w:cs="宋体"/>
                <w:sz w:val="28"/>
                <w:szCs w:val="28"/>
              </w:rPr>
            </w:pPr>
            <w:bookmarkStart w:id="0" w:name="OLE_LINK32"/>
            <w:r w:rsidRPr="000F6CFB">
              <w:rPr>
                <w:rFonts w:ascii="仿宋" w:eastAsia="仿宋" w:hAnsi="仿宋" w:cs="宋体" w:hint="eastAsia"/>
                <w:sz w:val="28"/>
                <w:szCs w:val="28"/>
              </w:rPr>
              <w:t>现任华南理工大学经济与贸易学院教授、博士生导师，现代服务业研究院副院长，科技服务与创新研究中心主任，知识产权信息工程研究所所长。主要社会兼职： 国家科技部国际司信息化顾问；国家863专家；广东省河源市政府经济发展特聘顾问；广州市越秀区政府经济发展特聘顾问；深圳经理人顾问有限公司特聘顾问。科研成果：承担省部级和企业科研项目18项、发表了100余篇学术论文。</w:t>
            </w:r>
            <w:bookmarkEnd w:id="0"/>
          </w:p>
        </w:tc>
      </w:tr>
    </w:tbl>
    <w:p w:rsidR="000F6CFB" w:rsidP="000F6CFB">
      <w:pPr>
        <w:spacing w:before="156" w:beforeLines="50" w:line="360" w:lineRule="auto"/>
        <w:rPr>
          <w:rFonts w:ascii="华文隶书" w:eastAsia="华文隶书" w:hAnsi="华文楷体" w:cs="华文楷体"/>
          <w:bCs/>
          <w:sz w:val="36"/>
          <w:szCs w:val="32"/>
        </w:rPr>
      </w:pPr>
    </w:p>
    <w:p w:rsidR="000F6CFB" w:rsidP="000F6CFB">
      <w:pPr>
        <w:spacing w:before="156" w:beforeLines="50" w:line="360" w:lineRule="auto"/>
        <w:rPr>
          <w:rFonts w:ascii="华文隶书" w:eastAsia="华文隶书" w:hAnsi="华文楷体" w:cs="华文楷体"/>
          <w:bCs/>
          <w:sz w:val="36"/>
          <w:szCs w:val="32"/>
        </w:rPr>
      </w:pPr>
      <w:r>
        <w:rPr>
          <w:rFonts w:ascii="华文隶书" w:eastAsia="华文隶书" w:hAnsi="华文楷体" w:cs="华文楷体" w:hint="eastAsia"/>
          <w:bCs/>
          <w:sz w:val="36"/>
          <w:szCs w:val="32"/>
        </w:rPr>
        <w:t>【</w:t>
      </w:r>
      <w:r w:rsidRPr="000F6CFB">
        <w:rPr>
          <w:rFonts w:ascii="华文隶书" w:eastAsia="华文隶书" w:hAnsi="华文楷体" w:cs="华文楷体" w:hint="eastAsia"/>
          <w:bCs/>
          <w:sz w:val="36"/>
          <w:szCs w:val="32"/>
        </w:rPr>
        <w:t>参访企业</w:t>
      </w:r>
      <w:r>
        <w:rPr>
          <w:rFonts w:ascii="华文隶书" w:eastAsia="华文隶书" w:hAnsi="华文楷体" w:cs="华文楷体" w:hint="eastAsia"/>
          <w:bCs/>
          <w:sz w:val="36"/>
          <w:szCs w:val="32"/>
        </w:rPr>
        <w:t>简介】</w:t>
      </w:r>
    </w:p>
    <w:p w:rsidR="000F6CFB" w:rsidRPr="000F6CFB" w:rsidP="000F6CFB">
      <w:pPr>
        <w:spacing w:line="360" w:lineRule="auto"/>
        <w:ind w:firstLine="420" w:firstLineChars="200"/>
        <w:rPr>
          <w:rFonts w:ascii="仿宋" w:eastAsia="仿宋" w:hAnsi="仿宋" w:cs="宋体"/>
          <w:sz w:val="28"/>
          <w:szCs w:val="28"/>
        </w:rPr>
      </w:pPr>
      <w:r w:rsidRPr="000F6CFB">
        <w:rPr>
          <w:rFonts w:ascii="仿宋" w:eastAsia="仿宋" w:hAnsi="仿宋" w:cs="宋体" w:hint="eastAsia"/>
          <w:sz w:val="28"/>
          <w:szCs w:val="28"/>
        </w:rPr>
        <w:t>广州黑格智能科技有限公司（简称：黑格科技）的核心团队就读于美国学府伊利诺伊大学各科技领域，并凭借3D扫描、3D打印技术在智能穿戴设备领域的成功应用而荣获芝加哥创业比赛第一名。当团队了解到3D打印领域在国内乃至全球智能硬件消费市场的应用上还处于空白阶段时，全体成员毅然休学回国，立志实现3D打印产品大众化。黑格科技在美成立时，曾得到全美3D打印定制耳机行业7位专家关于创业项目书的指导，在项目书投出的两个月后便敲定了由中科</w:t>
      </w:r>
      <w:r w:rsidRPr="000F6CFB">
        <w:rPr>
          <w:rFonts w:ascii="仿宋" w:eastAsia="仿宋" w:hAnsi="仿宋" w:cs="宋体" w:hint="eastAsia"/>
          <w:sz w:val="28"/>
          <w:szCs w:val="28"/>
        </w:rPr>
        <w:t>招商领投的</w:t>
      </w:r>
      <w:r w:rsidRPr="000F6CFB">
        <w:rPr>
          <w:rFonts w:ascii="仿宋" w:eastAsia="仿宋" w:hAnsi="仿宋" w:cs="宋体" w:hint="eastAsia"/>
          <w:sz w:val="28"/>
          <w:szCs w:val="28"/>
        </w:rPr>
        <w:t>千万元天使轮融资。</w:t>
      </w:r>
    </w:p>
    <w:p w:rsidR="000F6CFB" w:rsidP="000F6CFB">
      <w:pPr>
        <w:rPr>
          <w:rFonts w:ascii="宋体" w:hAnsi="宋体" w:cs="宋体"/>
          <w:b/>
          <w:bCs/>
          <w:sz w:val="24"/>
          <w:szCs w:val="32"/>
        </w:rPr>
      </w:pPr>
    </w:p>
    <w:p w:rsidR="00AD0DA7" w:rsidP="00F85EEC">
      <w:pPr>
        <w:spacing w:before="156" w:beforeLines="50" w:line="360" w:lineRule="auto"/>
        <w:rPr>
          <w:rFonts w:ascii="华文隶书" w:eastAsia="华文隶书" w:hAnsi="华文楷体" w:cs="华文楷体"/>
          <w:bCs/>
          <w:sz w:val="36"/>
          <w:szCs w:val="32"/>
        </w:rPr>
      </w:pPr>
      <w:r>
        <w:rPr>
          <w:rFonts w:ascii="华文隶书" w:eastAsia="华文隶书" w:hAnsi="华文楷体" w:cs="华文楷体" w:hint="eastAsia"/>
          <w:bCs/>
          <w:sz w:val="36"/>
          <w:szCs w:val="32"/>
        </w:rPr>
        <w:t>【学习安排】</w:t>
      </w:r>
    </w:p>
    <w:p w:rsidR="00AD0DA7" w:rsidP="00F85EEC">
      <w:pPr>
        <w:spacing w:before="156" w:beforeLines="50" w:line="360" w:lineRule="auto"/>
        <w:rPr>
          <w:rFonts w:ascii="仿宋" w:eastAsia="仿宋" w:hAnsi="仿宋" w:cs="仿宋"/>
          <w:sz w:val="24"/>
          <w:szCs w:val="32"/>
        </w:rPr>
      </w:pPr>
      <w:r>
        <w:rPr>
          <w:rFonts w:ascii="仿宋" w:eastAsia="仿宋" w:hAnsi="仿宋" w:cs="仿宋" w:hint="eastAsia"/>
          <w:b/>
          <w:sz w:val="24"/>
          <w:szCs w:val="32"/>
        </w:rPr>
        <w:t>招生对象：</w:t>
      </w:r>
      <w:r w:rsidRPr="0076542E" w:rsidR="0076542E">
        <w:rPr>
          <w:rFonts w:ascii="仿宋" w:eastAsia="仿宋" w:hAnsi="仿宋" w:cs="仿宋" w:hint="eastAsia"/>
          <w:sz w:val="24"/>
          <w:szCs w:val="32"/>
        </w:rPr>
        <w:t>江门市民营中小企业主要负责人、高层管理人员等</w:t>
      </w:r>
      <w:r>
        <w:rPr>
          <w:rFonts w:ascii="仿宋" w:eastAsia="仿宋" w:hAnsi="仿宋" w:cs="仿宋" w:hint="eastAsia"/>
          <w:sz w:val="24"/>
          <w:szCs w:val="32"/>
        </w:rPr>
        <w:t>，</w:t>
      </w:r>
      <w:r w:rsidR="0076542E">
        <w:rPr>
          <w:rFonts w:ascii="仿宋" w:eastAsia="仿宋" w:hAnsi="仿宋" w:cs="仿宋"/>
          <w:sz w:val="24"/>
          <w:szCs w:val="32"/>
        </w:rPr>
        <w:t>30</w:t>
      </w:r>
      <w:r>
        <w:rPr>
          <w:rFonts w:ascii="仿宋" w:eastAsia="仿宋" w:hAnsi="仿宋" w:cs="仿宋" w:hint="eastAsia"/>
          <w:sz w:val="24"/>
          <w:szCs w:val="32"/>
        </w:rPr>
        <w:t>人。</w:t>
      </w:r>
    </w:p>
    <w:p w:rsidR="00142B73" w:rsidP="00F85EEC">
      <w:pPr>
        <w:spacing w:before="156" w:beforeLines="50" w:line="360" w:lineRule="auto"/>
        <w:rPr>
          <w:rFonts w:ascii="仿宋" w:eastAsia="仿宋" w:hAnsi="仿宋" w:cs="仿宋" w:hint="eastAsia"/>
          <w:sz w:val="24"/>
          <w:szCs w:val="32"/>
        </w:rPr>
      </w:pPr>
      <w:r w:rsidRPr="00142B73">
        <w:rPr>
          <w:rFonts w:ascii="仿宋" w:eastAsia="仿宋" w:hAnsi="仿宋" w:cs="仿宋" w:hint="eastAsia"/>
          <w:b/>
          <w:sz w:val="24"/>
          <w:szCs w:val="32"/>
        </w:rPr>
        <w:t>报名时间</w:t>
      </w:r>
      <w:r>
        <w:rPr>
          <w:rFonts w:ascii="仿宋" w:eastAsia="仿宋" w:hAnsi="仿宋" w:cs="仿宋" w:hint="eastAsia"/>
          <w:sz w:val="24"/>
          <w:szCs w:val="32"/>
        </w:rPr>
        <w:t>：即日起至</w:t>
      </w:r>
      <w:r w:rsidRPr="00142B73">
        <w:rPr>
          <w:rFonts w:ascii="仿宋" w:eastAsia="仿宋" w:hAnsi="仿宋" w:cs="仿宋"/>
          <w:sz w:val="24"/>
          <w:szCs w:val="32"/>
        </w:rPr>
        <w:t>9</w:t>
      </w:r>
      <w:r w:rsidRPr="00142B73">
        <w:rPr>
          <w:rFonts w:ascii="仿宋" w:eastAsia="仿宋" w:hAnsi="仿宋" w:cs="仿宋" w:hint="eastAsia"/>
          <w:sz w:val="24"/>
          <w:szCs w:val="32"/>
        </w:rPr>
        <w:t>月</w:t>
      </w:r>
      <w:r w:rsidRPr="00142B73">
        <w:rPr>
          <w:rFonts w:ascii="仿宋" w:eastAsia="仿宋" w:hAnsi="仿宋" w:cs="仿宋"/>
          <w:sz w:val="24"/>
          <w:szCs w:val="32"/>
        </w:rPr>
        <w:t>6</w:t>
      </w:r>
      <w:r w:rsidRPr="00142B73">
        <w:rPr>
          <w:rFonts w:ascii="仿宋" w:eastAsia="仿宋" w:hAnsi="仿宋" w:cs="仿宋" w:hint="eastAsia"/>
          <w:sz w:val="24"/>
          <w:szCs w:val="32"/>
        </w:rPr>
        <w:t>日</w:t>
      </w:r>
      <w:r>
        <w:rPr>
          <w:rFonts w:ascii="仿宋" w:eastAsia="仿宋" w:hAnsi="仿宋" w:cs="仿宋" w:hint="eastAsia"/>
          <w:sz w:val="24"/>
          <w:szCs w:val="32"/>
        </w:rPr>
        <w:t>。</w:t>
      </w:r>
    </w:p>
    <w:p w:rsidR="005A018A" w:rsidRPr="005A018A" w:rsidP="00F85EEC">
      <w:pPr>
        <w:spacing w:before="156" w:beforeLines="50" w:line="360" w:lineRule="auto"/>
        <w:rPr>
          <w:rFonts w:ascii="仿宋" w:eastAsia="仿宋" w:hAnsi="仿宋" w:cs="仿宋"/>
          <w:b/>
          <w:sz w:val="24"/>
          <w:szCs w:val="32"/>
        </w:rPr>
      </w:pPr>
      <w:r w:rsidRPr="005A018A">
        <w:rPr>
          <w:rFonts w:ascii="仿宋" w:eastAsia="仿宋" w:hAnsi="仿宋" w:cs="仿宋" w:hint="eastAsia"/>
          <w:b/>
          <w:sz w:val="24"/>
          <w:szCs w:val="32"/>
        </w:rPr>
        <w:t>报到时间：</w:t>
      </w:r>
      <w:r w:rsidRPr="005A018A">
        <w:rPr>
          <w:rFonts w:ascii="仿宋" w:eastAsia="仿宋" w:hAnsi="仿宋" w:cs="仿宋" w:hint="eastAsia"/>
          <w:sz w:val="24"/>
          <w:szCs w:val="32"/>
        </w:rPr>
        <w:t>2019年9月17日下午</w:t>
      </w:r>
      <w:r>
        <w:rPr>
          <w:rFonts w:ascii="仿宋" w:eastAsia="仿宋" w:hAnsi="仿宋" w:cs="仿宋" w:hint="eastAsia"/>
          <w:sz w:val="24"/>
          <w:szCs w:val="32"/>
        </w:rPr>
        <w:t>。</w:t>
      </w:r>
    </w:p>
    <w:p w:rsidR="00AD0DA7" w:rsidP="00F85EEC">
      <w:pPr>
        <w:spacing w:before="156" w:beforeLines="50" w:line="360" w:lineRule="auto"/>
        <w:rPr>
          <w:rFonts w:ascii="仿宋" w:eastAsia="仿宋" w:hAnsi="仿宋" w:cs="仿宋"/>
          <w:sz w:val="24"/>
          <w:szCs w:val="32"/>
        </w:rPr>
      </w:pPr>
      <w:r>
        <w:rPr>
          <w:rFonts w:ascii="仿宋" w:eastAsia="仿宋" w:hAnsi="仿宋" w:cs="仿宋" w:hint="eastAsia"/>
          <w:b/>
          <w:sz w:val="24"/>
          <w:szCs w:val="32"/>
        </w:rPr>
        <w:t>培训</w:t>
      </w:r>
      <w:r w:rsidR="00C80B48">
        <w:rPr>
          <w:rFonts w:ascii="仿宋" w:eastAsia="仿宋" w:hAnsi="仿宋" w:cs="仿宋" w:hint="eastAsia"/>
          <w:b/>
          <w:sz w:val="24"/>
          <w:szCs w:val="32"/>
        </w:rPr>
        <w:t>时间：</w:t>
      </w:r>
      <w:r w:rsidRPr="00142B73" w:rsidR="00C80B48">
        <w:rPr>
          <w:rFonts w:ascii="仿宋" w:eastAsia="仿宋" w:hAnsi="仿宋" w:cs="仿宋" w:hint="eastAsia"/>
          <w:sz w:val="24"/>
          <w:szCs w:val="32"/>
        </w:rPr>
        <w:t>201</w:t>
      </w:r>
      <w:r w:rsidRPr="00142B73" w:rsidR="0076542E">
        <w:rPr>
          <w:rFonts w:ascii="仿宋" w:eastAsia="仿宋" w:hAnsi="仿宋" w:cs="仿宋"/>
          <w:sz w:val="24"/>
          <w:szCs w:val="32"/>
        </w:rPr>
        <w:t>9</w:t>
      </w:r>
      <w:r w:rsidRPr="00142B73" w:rsidR="00C80B48">
        <w:rPr>
          <w:rFonts w:ascii="仿宋" w:eastAsia="仿宋" w:hAnsi="仿宋" w:cs="仿宋" w:hint="eastAsia"/>
          <w:sz w:val="24"/>
          <w:szCs w:val="32"/>
        </w:rPr>
        <w:t>年</w:t>
      </w:r>
      <w:r w:rsidRPr="00142B73" w:rsidR="0076542E">
        <w:rPr>
          <w:rFonts w:ascii="仿宋" w:eastAsia="仿宋" w:hAnsi="仿宋" w:cs="仿宋"/>
          <w:sz w:val="24"/>
          <w:szCs w:val="32"/>
        </w:rPr>
        <w:t>9</w:t>
      </w:r>
      <w:r w:rsidRPr="00142B73" w:rsidR="00C80B48">
        <w:rPr>
          <w:rFonts w:ascii="仿宋" w:eastAsia="仿宋" w:hAnsi="仿宋" w:cs="仿宋" w:hint="eastAsia"/>
          <w:sz w:val="24"/>
          <w:szCs w:val="32"/>
        </w:rPr>
        <w:t>月</w:t>
      </w:r>
      <w:r w:rsidRPr="00142B73" w:rsidR="0076542E">
        <w:rPr>
          <w:rFonts w:ascii="仿宋" w:eastAsia="仿宋" w:hAnsi="仿宋" w:cs="仿宋"/>
          <w:sz w:val="24"/>
          <w:szCs w:val="32"/>
        </w:rPr>
        <w:t>1</w:t>
      </w:r>
      <w:r>
        <w:rPr>
          <w:rFonts w:ascii="仿宋" w:eastAsia="仿宋" w:hAnsi="仿宋" w:cs="仿宋" w:hint="eastAsia"/>
          <w:sz w:val="24"/>
          <w:szCs w:val="32"/>
        </w:rPr>
        <w:t>8</w:t>
      </w:r>
      <w:r w:rsidRPr="00142B73" w:rsidR="008258AE">
        <w:rPr>
          <w:rFonts w:ascii="仿宋" w:eastAsia="仿宋" w:hAnsi="仿宋" w:cs="仿宋" w:hint="eastAsia"/>
          <w:sz w:val="24"/>
          <w:szCs w:val="32"/>
        </w:rPr>
        <w:t>-20</w:t>
      </w:r>
      <w:r w:rsidRPr="00142B73" w:rsidR="00C80B48">
        <w:rPr>
          <w:rFonts w:ascii="仿宋" w:eastAsia="仿宋" w:hAnsi="仿宋" w:cs="仿宋" w:hint="eastAsia"/>
          <w:sz w:val="24"/>
          <w:szCs w:val="32"/>
        </w:rPr>
        <w:t>日。</w:t>
      </w:r>
    </w:p>
    <w:p w:rsidR="00AD0DA7" w:rsidP="00F85EEC">
      <w:pPr>
        <w:spacing w:before="156" w:beforeLines="50" w:line="360" w:lineRule="auto"/>
        <w:rPr>
          <w:rFonts w:ascii="仿宋" w:eastAsia="仿宋" w:hAnsi="仿宋" w:cs="仿宋"/>
          <w:sz w:val="24"/>
          <w:szCs w:val="32"/>
        </w:rPr>
      </w:pPr>
      <w:r>
        <w:rPr>
          <w:rFonts w:ascii="仿宋" w:eastAsia="仿宋" w:hAnsi="仿宋" w:cs="仿宋" w:hint="eastAsia"/>
          <w:b/>
          <w:sz w:val="24"/>
          <w:szCs w:val="32"/>
        </w:rPr>
        <w:t>学制及费用：</w:t>
      </w:r>
      <w:r>
        <w:rPr>
          <w:rFonts w:ascii="仿宋" w:eastAsia="仿宋" w:hAnsi="仿宋" w:cs="仿宋" w:hint="eastAsia"/>
          <w:sz w:val="24"/>
          <w:szCs w:val="32"/>
        </w:rPr>
        <w:t>必修课程</w:t>
      </w:r>
      <w:r w:rsidR="0076542E">
        <w:rPr>
          <w:rFonts w:ascii="仿宋" w:eastAsia="仿宋" w:hAnsi="仿宋" w:cs="仿宋"/>
          <w:sz w:val="24"/>
          <w:szCs w:val="32"/>
        </w:rPr>
        <w:t>3</w:t>
      </w:r>
      <w:r>
        <w:rPr>
          <w:rFonts w:ascii="仿宋" w:eastAsia="仿宋" w:hAnsi="仿宋" w:cs="仿宋" w:hint="eastAsia"/>
          <w:sz w:val="24"/>
          <w:szCs w:val="32"/>
        </w:rPr>
        <w:t>天，</w:t>
      </w:r>
      <w:r w:rsidR="0076542E">
        <w:rPr>
          <w:rFonts w:ascii="仿宋" w:eastAsia="仿宋" w:hAnsi="仿宋" w:cs="仿宋" w:hint="eastAsia"/>
          <w:sz w:val="24"/>
          <w:szCs w:val="32"/>
        </w:rPr>
        <w:t>一次性</w:t>
      </w:r>
      <w:r>
        <w:rPr>
          <w:rFonts w:ascii="仿宋" w:eastAsia="仿宋" w:hAnsi="仿宋" w:cs="仿宋" w:hint="eastAsia"/>
          <w:sz w:val="24"/>
          <w:szCs w:val="32"/>
        </w:rPr>
        <w:t>完成</w:t>
      </w:r>
      <w:r w:rsidR="00C3166E">
        <w:rPr>
          <w:rFonts w:ascii="仿宋" w:eastAsia="仿宋" w:hAnsi="仿宋" w:cs="仿宋" w:hint="eastAsia"/>
          <w:sz w:val="24"/>
          <w:szCs w:val="32"/>
        </w:rPr>
        <w:t>。</w:t>
      </w:r>
      <w:r>
        <w:rPr>
          <w:rFonts w:ascii="仿宋" w:eastAsia="仿宋" w:hAnsi="仿宋" w:cs="仿宋" w:hint="eastAsia"/>
          <w:sz w:val="24"/>
          <w:szCs w:val="32"/>
        </w:rPr>
        <w:t>学费</w:t>
      </w:r>
      <w:r w:rsidR="00325E42">
        <w:rPr>
          <w:rFonts w:ascii="仿宋" w:eastAsia="仿宋" w:hAnsi="仿宋" w:cs="仿宋" w:hint="eastAsia"/>
          <w:sz w:val="24"/>
          <w:szCs w:val="32"/>
        </w:rPr>
        <w:t>和</w:t>
      </w:r>
      <w:r w:rsidR="00325E42">
        <w:rPr>
          <w:rFonts w:ascii="仿宋" w:eastAsia="仿宋" w:hAnsi="仿宋" w:cs="仿宋"/>
          <w:sz w:val="24"/>
          <w:szCs w:val="32"/>
        </w:rPr>
        <w:t>在校食宿费用</w:t>
      </w:r>
      <w:r w:rsidR="00C3166E">
        <w:rPr>
          <w:rFonts w:ascii="仿宋" w:eastAsia="仿宋" w:hAnsi="仿宋" w:cs="仿宋" w:hint="eastAsia"/>
          <w:sz w:val="24"/>
          <w:szCs w:val="32"/>
        </w:rPr>
        <w:t>，</w:t>
      </w:r>
      <w:r>
        <w:rPr>
          <w:rFonts w:ascii="仿宋" w:eastAsia="仿宋" w:hAnsi="仿宋" w:cs="仿宋" w:hint="eastAsia"/>
          <w:sz w:val="24"/>
          <w:szCs w:val="32"/>
        </w:rPr>
        <w:t>由</w:t>
      </w:r>
      <w:r w:rsidR="0076542E">
        <w:rPr>
          <w:rFonts w:ascii="仿宋" w:eastAsia="仿宋" w:hAnsi="仿宋" w:cs="仿宋" w:hint="eastAsia"/>
          <w:sz w:val="24"/>
          <w:szCs w:val="32"/>
        </w:rPr>
        <w:t>江门市财政</w:t>
      </w:r>
      <w:r w:rsidR="00142B73">
        <w:rPr>
          <w:rFonts w:ascii="仿宋" w:eastAsia="仿宋" w:hAnsi="仿宋" w:cs="仿宋" w:hint="eastAsia"/>
          <w:sz w:val="24"/>
          <w:szCs w:val="32"/>
        </w:rPr>
        <w:t>资金</w:t>
      </w:r>
      <w:r w:rsidR="0076542E">
        <w:rPr>
          <w:rFonts w:ascii="仿宋" w:eastAsia="仿宋" w:hAnsi="仿宋" w:cs="仿宋" w:hint="eastAsia"/>
          <w:sz w:val="24"/>
          <w:szCs w:val="32"/>
        </w:rPr>
        <w:t>全额补贴，学习期间超出江门市财政补贴范围其他部分由学员自理</w:t>
      </w:r>
      <w:r>
        <w:rPr>
          <w:rFonts w:ascii="仿宋" w:eastAsia="仿宋" w:hAnsi="仿宋" w:cs="仿宋" w:hint="eastAsia"/>
          <w:sz w:val="24"/>
          <w:szCs w:val="32"/>
        </w:rPr>
        <w:t>。</w:t>
      </w:r>
    </w:p>
    <w:p w:rsidR="00325E42" w:rsidRPr="00325E42" w:rsidP="00F85EEC">
      <w:pPr>
        <w:spacing w:before="156" w:beforeLines="50" w:line="360" w:lineRule="auto"/>
        <w:rPr>
          <w:rFonts w:ascii="仿宋" w:eastAsia="仿宋" w:hAnsi="仿宋" w:cs="仿宋"/>
          <w:sz w:val="24"/>
          <w:szCs w:val="32"/>
        </w:rPr>
      </w:pPr>
      <w:r>
        <w:rPr>
          <w:rFonts w:ascii="仿宋" w:eastAsia="仿宋" w:hAnsi="仿宋" w:cs="仿宋" w:hint="eastAsia"/>
          <w:b/>
          <w:sz w:val="24"/>
          <w:szCs w:val="32"/>
        </w:rPr>
        <w:t>上课</w:t>
      </w:r>
      <w:r>
        <w:rPr>
          <w:rFonts w:ascii="仿宋" w:eastAsia="仿宋" w:hAnsi="仿宋" w:cs="仿宋"/>
          <w:b/>
          <w:sz w:val="24"/>
          <w:szCs w:val="32"/>
        </w:rPr>
        <w:t>地址</w:t>
      </w:r>
      <w:r w:rsidRPr="00325E42">
        <w:rPr>
          <w:rFonts w:ascii="仿宋" w:eastAsia="仿宋" w:hAnsi="仿宋" w:cs="仿宋" w:hint="eastAsia"/>
          <w:b/>
          <w:sz w:val="24"/>
          <w:szCs w:val="32"/>
        </w:rPr>
        <w:t>：</w:t>
      </w:r>
      <w:r w:rsidRPr="00325E42">
        <w:rPr>
          <w:rFonts w:ascii="仿宋" w:eastAsia="仿宋" w:hAnsi="仿宋" w:cs="仿宋" w:hint="eastAsia"/>
          <w:sz w:val="24"/>
          <w:szCs w:val="32"/>
        </w:rPr>
        <w:t>广州市</w:t>
      </w:r>
      <w:r w:rsidRPr="00325E42">
        <w:rPr>
          <w:rFonts w:ascii="仿宋" w:eastAsia="仿宋" w:hAnsi="仿宋" w:cs="仿宋"/>
          <w:sz w:val="24"/>
          <w:szCs w:val="32"/>
        </w:rPr>
        <w:t>天河区五山路</w:t>
      </w:r>
      <w:r w:rsidRPr="00325E42">
        <w:rPr>
          <w:rFonts w:ascii="仿宋" w:eastAsia="仿宋" w:hAnsi="仿宋" w:cs="仿宋" w:hint="eastAsia"/>
          <w:sz w:val="24"/>
          <w:szCs w:val="32"/>
        </w:rPr>
        <w:t>381号</w:t>
      </w:r>
      <w:r w:rsidRPr="00325E42">
        <w:rPr>
          <w:rFonts w:ascii="仿宋" w:eastAsia="仿宋" w:hAnsi="仿宋" w:cs="仿宋"/>
          <w:sz w:val="24"/>
          <w:szCs w:val="32"/>
        </w:rPr>
        <w:t>华南理工大学校内</w:t>
      </w:r>
      <w:r>
        <w:rPr>
          <w:rFonts w:ascii="仿宋" w:eastAsia="仿宋" w:hAnsi="仿宋" w:cs="仿宋" w:hint="eastAsia"/>
          <w:sz w:val="24"/>
          <w:szCs w:val="32"/>
        </w:rPr>
        <w:t>。</w:t>
      </w:r>
    </w:p>
    <w:p w:rsidR="00AD0DA7" w:rsidP="00F85EEC">
      <w:pPr>
        <w:spacing w:before="156" w:beforeLines="50" w:line="360" w:lineRule="auto"/>
        <w:rPr>
          <w:rFonts w:ascii="仿宋" w:eastAsia="仿宋" w:hAnsi="仿宋" w:cs="仿宋"/>
          <w:sz w:val="24"/>
          <w:szCs w:val="32"/>
        </w:rPr>
      </w:pPr>
      <w:r>
        <w:rPr>
          <w:rFonts w:ascii="仿宋" w:eastAsia="仿宋" w:hAnsi="仿宋" w:cs="仿宋" w:hint="eastAsia"/>
          <w:b/>
          <w:sz w:val="24"/>
          <w:szCs w:val="32"/>
        </w:rPr>
        <w:t>学习证书：</w:t>
      </w:r>
      <w:r>
        <w:rPr>
          <w:rFonts w:ascii="仿宋" w:eastAsia="仿宋" w:hAnsi="仿宋" w:cs="仿宋" w:hint="eastAsia"/>
          <w:sz w:val="24"/>
          <w:szCs w:val="32"/>
        </w:rPr>
        <w:t>华南理工大学</w:t>
      </w:r>
      <w:r w:rsidR="0076542E">
        <w:rPr>
          <w:rFonts w:ascii="仿宋" w:eastAsia="仿宋" w:hAnsi="仿宋" w:cs="仿宋" w:hint="eastAsia"/>
          <w:sz w:val="24"/>
          <w:szCs w:val="32"/>
        </w:rPr>
        <w:t>工商管理</w:t>
      </w:r>
      <w:r w:rsidR="0076542E">
        <w:rPr>
          <w:rFonts w:ascii="仿宋" w:eastAsia="仿宋" w:hAnsi="仿宋" w:cs="仿宋"/>
          <w:sz w:val="24"/>
          <w:szCs w:val="32"/>
        </w:rPr>
        <w:t>学院</w:t>
      </w:r>
      <w:r>
        <w:rPr>
          <w:rFonts w:ascii="仿宋" w:eastAsia="仿宋" w:hAnsi="仿宋" w:cs="仿宋" w:hint="eastAsia"/>
          <w:sz w:val="24"/>
          <w:szCs w:val="32"/>
        </w:rPr>
        <w:t>颁发结业证书。</w:t>
      </w:r>
    </w:p>
    <w:p w:rsidR="00AD0DA7" w:rsidRPr="005A018A" w:rsidP="00F85EEC">
      <w:pPr>
        <w:spacing w:before="156" w:beforeLines="50" w:line="360" w:lineRule="auto"/>
        <w:rPr>
          <w:rFonts w:ascii="仿宋" w:eastAsia="仿宋" w:hAnsi="仿宋" w:cs="仿宋"/>
          <w:b/>
          <w:sz w:val="24"/>
          <w:szCs w:val="32"/>
        </w:rPr>
      </w:pPr>
      <w:r>
        <w:rPr>
          <w:rFonts w:ascii="仿宋" w:eastAsia="仿宋" w:hAnsi="仿宋" w:cs="仿宋" w:hint="eastAsia"/>
          <w:b/>
          <w:sz w:val="24"/>
          <w:szCs w:val="32"/>
        </w:rPr>
        <w:t>联系我们：</w:t>
      </w:r>
      <w:r>
        <w:rPr>
          <w:rFonts w:ascii="仿宋" w:eastAsia="仿宋" w:hAnsi="仿宋" w:cs="仿宋" w:hint="eastAsia"/>
          <w:sz w:val="24"/>
          <w:szCs w:val="32"/>
        </w:rPr>
        <w:t>华南理工大学工商管理学院EDP中心</w:t>
      </w:r>
    </w:p>
    <w:p w:rsidR="00AD0DA7" w:rsidP="005A018A">
      <w:pPr>
        <w:spacing w:before="156" w:beforeLines="50" w:line="360" w:lineRule="auto"/>
        <w:ind w:firstLine="1155" w:firstLineChars="550"/>
        <w:rPr>
          <w:rFonts w:ascii="仿宋" w:eastAsia="仿宋" w:hAnsi="仿宋" w:cs="仿宋"/>
          <w:sz w:val="24"/>
          <w:szCs w:val="32"/>
        </w:rPr>
      </w:pPr>
      <w:r>
        <w:rPr>
          <w:rFonts w:ascii="仿宋" w:eastAsia="仿宋" w:hAnsi="仿宋" w:cs="仿宋" w:hint="eastAsia"/>
          <w:sz w:val="24"/>
          <w:szCs w:val="32"/>
        </w:rPr>
        <w:t>广州市天河区五山路华南理工大学22号楼205</w:t>
      </w:r>
    </w:p>
    <w:p w:rsidR="00AD0DA7" w:rsidP="005A018A">
      <w:pPr>
        <w:spacing w:before="156" w:beforeLines="50" w:line="360" w:lineRule="auto"/>
        <w:ind w:firstLine="1155" w:firstLineChars="550"/>
        <w:rPr>
          <w:rFonts w:ascii="仿宋" w:eastAsia="仿宋" w:hAnsi="仿宋" w:cs="仿宋"/>
          <w:sz w:val="24"/>
          <w:szCs w:val="32"/>
        </w:rPr>
      </w:pPr>
      <w:bookmarkStart w:id="1" w:name="_GoBack"/>
      <w:bookmarkEnd w:id="1"/>
      <w:r>
        <w:rPr>
          <w:rFonts w:ascii="仿宋" w:eastAsia="仿宋" w:hAnsi="仿宋" w:cs="仿宋" w:hint="eastAsia"/>
          <w:sz w:val="24"/>
          <w:szCs w:val="32"/>
        </w:rPr>
        <w:t>陈淑</w:t>
      </w:r>
      <w:r>
        <w:rPr>
          <w:rFonts w:ascii="仿宋" w:eastAsia="仿宋" w:hAnsi="仿宋" w:cs="仿宋"/>
          <w:sz w:val="24"/>
          <w:szCs w:val="32"/>
        </w:rPr>
        <w:t>莲老师</w:t>
      </w:r>
      <w:r w:rsidR="002F0AE0">
        <w:rPr>
          <w:rFonts w:ascii="仿宋" w:eastAsia="仿宋" w:hAnsi="仿宋" w:cs="仿宋" w:hint="eastAsia"/>
          <w:sz w:val="24"/>
          <w:szCs w:val="32"/>
        </w:rPr>
        <w:t xml:space="preserve"> </w:t>
      </w:r>
      <w:r w:rsidR="00C80B48">
        <w:rPr>
          <w:rFonts w:ascii="仿宋" w:eastAsia="仿宋" w:hAnsi="仿宋" w:cs="仿宋" w:hint="eastAsia"/>
          <w:sz w:val="24"/>
          <w:szCs w:val="32"/>
        </w:rPr>
        <w:t>020-8711</w:t>
      </w:r>
      <w:r>
        <w:rPr>
          <w:rFonts w:ascii="仿宋" w:eastAsia="仿宋" w:hAnsi="仿宋" w:cs="仿宋"/>
          <w:sz w:val="24"/>
          <w:szCs w:val="32"/>
        </w:rPr>
        <w:t>4671</w:t>
      </w:r>
      <w:r w:rsidR="00C80B48">
        <w:rPr>
          <w:rFonts w:ascii="仿宋" w:eastAsia="仿宋" w:hAnsi="仿宋" w:cs="仿宋" w:hint="eastAsia"/>
          <w:sz w:val="24"/>
          <w:szCs w:val="32"/>
        </w:rPr>
        <w:t xml:space="preserve">  </w:t>
      </w:r>
    </w:p>
    <w:p w:rsidR="002F0AE0" w:rsidRPr="002F0AE0" w:rsidP="00F85EEC">
      <w:pPr>
        <w:spacing w:before="156" w:beforeLines="50" w:line="360" w:lineRule="auto"/>
        <w:rPr>
          <w:rFonts w:ascii="仿宋" w:eastAsia="仿宋" w:hAnsi="仿宋" w:cs="仿宋"/>
          <w:b/>
          <w:sz w:val="24"/>
          <w:szCs w:val="32"/>
        </w:rPr>
      </w:pPr>
      <w:r w:rsidRPr="002F0AE0">
        <w:rPr>
          <w:rFonts w:ascii="仿宋" w:eastAsia="仿宋" w:hAnsi="仿宋" w:cs="仿宋" w:hint="eastAsia"/>
          <w:b/>
          <w:sz w:val="24"/>
          <w:szCs w:val="32"/>
        </w:rPr>
        <w:t>附件</w:t>
      </w:r>
      <w:r w:rsidRPr="002F0AE0">
        <w:rPr>
          <w:rFonts w:ascii="仿宋" w:eastAsia="仿宋" w:hAnsi="仿宋" w:cs="仿宋"/>
          <w:b/>
          <w:sz w:val="24"/>
          <w:szCs w:val="32"/>
        </w:rPr>
        <w:t>：</w:t>
      </w:r>
      <w:r w:rsidRPr="002F0AE0">
        <w:rPr>
          <w:rFonts w:ascii="仿宋" w:eastAsia="仿宋" w:hAnsi="仿宋" w:cs="仿宋" w:hint="eastAsia"/>
          <w:b/>
          <w:sz w:val="24"/>
          <w:szCs w:val="32"/>
        </w:rPr>
        <w:t>2019年江门市民营中小企业管理者培训班报名表</w:t>
      </w:r>
    </w:p>
    <w:p w:rsidR="00AD0DA7" w:rsidP="00F85EEC">
      <w:pPr>
        <w:spacing w:line="360" w:lineRule="auto"/>
        <w:rPr>
          <w:rFonts w:ascii="仿宋" w:eastAsia="仿宋" w:hAnsi="仿宋" w:cs="仿宋"/>
          <w:sz w:val="15"/>
          <w:szCs w:val="32"/>
        </w:rPr>
      </w:pPr>
    </w:p>
    <w:p w:rsidR="00AD0DA7" w:rsidP="00F85EEC">
      <w:pPr>
        <w:widowControl/>
        <w:spacing w:line="360" w:lineRule="auto"/>
        <w:jc w:val="center"/>
        <w:rPr>
          <w:rFonts w:ascii="黑体" w:eastAsia="黑体" w:hAnsi="黑体" w:cs="黑体"/>
          <w:sz w:val="32"/>
          <w:szCs w:val="32"/>
        </w:rPr>
      </w:pPr>
      <w:r w:rsidRPr="002F0AE0">
        <w:rPr>
          <w:rFonts w:ascii="黑体" w:eastAsia="黑体" w:hAnsi="黑体" w:cs="黑体" w:hint="eastAsia"/>
          <w:sz w:val="32"/>
          <w:szCs w:val="32"/>
        </w:rPr>
        <w:t>2019年江门市民营中小企业管理者培训班</w:t>
      </w:r>
    </w:p>
    <w:p w:rsidR="00AD0DA7" w:rsidP="00F85EEC">
      <w:pPr>
        <w:widowControl/>
        <w:spacing w:line="360" w:lineRule="auto"/>
        <w:jc w:val="center"/>
        <w:rPr>
          <w:rFonts w:ascii="黑体" w:eastAsia="黑体" w:hAnsi="黑体" w:cs="黑体"/>
          <w:kern w:val="0"/>
          <w:sz w:val="32"/>
          <w:szCs w:val="32"/>
        </w:rPr>
      </w:pPr>
      <w:r>
        <w:rPr>
          <w:rFonts w:ascii="黑体" w:eastAsia="黑体" w:hAnsi="黑体" w:cs="黑体" w:hint="eastAsia"/>
          <w:sz w:val="32"/>
          <w:szCs w:val="32"/>
        </w:rPr>
        <w:t>报名表</w:t>
      </w: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5"/>
        <w:gridCol w:w="2016"/>
        <w:gridCol w:w="1310"/>
        <w:gridCol w:w="2002"/>
        <w:gridCol w:w="1382"/>
        <w:gridCol w:w="2318"/>
      </w:tblGrid>
      <w:tr w:rsidTr="006663B4">
        <w:tblPrEx>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31"/>
          <w:jc w:val="center"/>
        </w:trPr>
        <w:tc>
          <w:tcPr>
            <w:tcW w:w="10293" w:type="dxa"/>
            <w:gridSpan w:val="6"/>
            <w:shd w:val="clear" w:color="auto" w:fill="C3BD96"/>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szCs w:val="21"/>
                <w:shd w:val="clear" w:color="auto" w:fill="C3BD96"/>
              </w:rPr>
              <w:t>个人信息</w:t>
            </w:r>
          </w:p>
        </w:tc>
      </w:tr>
      <w:tr w:rsidTr="006663B4">
        <w:tblPrEx>
          <w:tblW w:w="10293" w:type="dxa"/>
          <w:jc w:val="center"/>
          <w:tblLayout w:type="fixed"/>
          <w:tblLook w:val="04A0"/>
        </w:tblPrEx>
        <w:trPr>
          <w:trHeight w:val="855"/>
          <w:jc w:val="center"/>
        </w:trPr>
        <w:tc>
          <w:tcPr>
            <w:tcW w:w="1265" w:type="dxa"/>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姓    名</w:t>
            </w:r>
          </w:p>
        </w:tc>
        <w:tc>
          <w:tcPr>
            <w:tcW w:w="2016" w:type="dxa"/>
            <w:vAlign w:val="center"/>
          </w:tcPr>
          <w:p w:rsidR="00AD0DA7" w:rsidP="00F85EEC">
            <w:pPr>
              <w:widowControl/>
              <w:spacing w:line="360" w:lineRule="auto"/>
              <w:jc w:val="center"/>
              <w:rPr>
                <w:rFonts w:ascii="仿宋" w:eastAsia="仿宋" w:hAnsi="仿宋" w:cs="仿宋"/>
                <w:b/>
                <w:kern w:val="0"/>
                <w:szCs w:val="21"/>
              </w:rPr>
            </w:pPr>
          </w:p>
        </w:tc>
        <w:tc>
          <w:tcPr>
            <w:tcW w:w="1310" w:type="dxa"/>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性    别</w:t>
            </w:r>
          </w:p>
        </w:tc>
        <w:tc>
          <w:tcPr>
            <w:tcW w:w="2002" w:type="dxa"/>
            <w:vAlign w:val="center"/>
          </w:tcPr>
          <w:p w:rsidR="00AD0DA7" w:rsidP="00F85EEC">
            <w:pPr>
              <w:spacing w:line="360" w:lineRule="auto"/>
              <w:ind w:left="-107" w:leftChars="-51"/>
              <w:rPr>
                <w:rFonts w:ascii="仿宋" w:eastAsia="仿宋" w:hAnsi="仿宋" w:cs="仿宋"/>
                <w:b/>
                <w:kern w:val="0"/>
                <w:szCs w:val="21"/>
              </w:rPr>
            </w:pPr>
          </w:p>
        </w:tc>
        <w:tc>
          <w:tcPr>
            <w:tcW w:w="1382" w:type="dxa"/>
            <w:vAlign w:val="center"/>
          </w:tcPr>
          <w:p w:rsidR="00AD0DA7" w:rsidP="00F85EEC">
            <w:pPr>
              <w:spacing w:line="360" w:lineRule="auto"/>
              <w:ind w:left="-107" w:leftChars="-51"/>
              <w:jc w:val="center"/>
              <w:rPr>
                <w:rFonts w:ascii="仿宋" w:eastAsia="仿宋" w:hAnsi="仿宋" w:cs="仿宋"/>
                <w:b/>
                <w:kern w:val="0"/>
                <w:szCs w:val="21"/>
              </w:rPr>
            </w:pPr>
            <w:r>
              <w:rPr>
                <w:rFonts w:ascii="仿宋" w:eastAsia="仿宋" w:hAnsi="仿宋" w:cs="仿宋" w:hint="eastAsia"/>
                <w:b/>
                <w:kern w:val="0"/>
                <w:szCs w:val="21"/>
              </w:rPr>
              <w:t>出生年月</w:t>
            </w:r>
          </w:p>
        </w:tc>
        <w:tc>
          <w:tcPr>
            <w:tcW w:w="2315" w:type="dxa"/>
            <w:vAlign w:val="center"/>
          </w:tcPr>
          <w:p w:rsidR="00AD0DA7" w:rsidP="00F85EEC">
            <w:pPr>
              <w:widowControl/>
              <w:spacing w:line="360" w:lineRule="auto"/>
              <w:jc w:val="center"/>
              <w:rPr>
                <w:rFonts w:ascii="仿宋" w:eastAsia="仿宋" w:hAnsi="仿宋" w:cs="仿宋"/>
                <w:b/>
                <w:kern w:val="0"/>
                <w:szCs w:val="21"/>
              </w:rPr>
            </w:pPr>
          </w:p>
        </w:tc>
      </w:tr>
      <w:tr w:rsidTr="006663B4">
        <w:tblPrEx>
          <w:tblW w:w="10293" w:type="dxa"/>
          <w:jc w:val="center"/>
          <w:tblLayout w:type="fixed"/>
          <w:tblLook w:val="04A0"/>
        </w:tblPrEx>
        <w:trPr>
          <w:trHeight w:val="816"/>
          <w:jc w:val="center"/>
        </w:trPr>
        <w:tc>
          <w:tcPr>
            <w:tcW w:w="1265" w:type="dxa"/>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手    机</w:t>
            </w:r>
          </w:p>
        </w:tc>
        <w:tc>
          <w:tcPr>
            <w:tcW w:w="2016" w:type="dxa"/>
            <w:vAlign w:val="center"/>
          </w:tcPr>
          <w:p w:rsidR="00AD0DA7" w:rsidP="00F85EEC">
            <w:pPr>
              <w:widowControl/>
              <w:spacing w:line="360" w:lineRule="auto"/>
              <w:jc w:val="center"/>
              <w:rPr>
                <w:rFonts w:ascii="仿宋" w:eastAsia="仿宋" w:hAnsi="仿宋" w:cs="仿宋"/>
                <w:b/>
                <w:kern w:val="0"/>
                <w:szCs w:val="21"/>
              </w:rPr>
            </w:pPr>
          </w:p>
        </w:tc>
        <w:tc>
          <w:tcPr>
            <w:tcW w:w="1310" w:type="dxa"/>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电子邮箱</w:t>
            </w:r>
          </w:p>
        </w:tc>
        <w:tc>
          <w:tcPr>
            <w:tcW w:w="2002" w:type="dxa"/>
            <w:vAlign w:val="center"/>
          </w:tcPr>
          <w:p w:rsidR="00AD0DA7" w:rsidP="00F85EEC">
            <w:pPr>
              <w:widowControl/>
              <w:spacing w:line="360" w:lineRule="auto"/>
              <w:jc w:val="center"/>
              <w:rPr>
                <w:rFonts w:ascii="仿宋" w:eastAsia="仿宋" w:hAnsi="仿宋" w:cs="仿宋"/>
                <w:b/>
                <w:kern w:val="0"/>
                <w:szCs w:val="21"/>
              </w:rPr>
            </w:pPr>
          </w:p>
        </w:tc>
        <w:tc>
          <w:tcPr>
            <w:tcW w:w="1382" w:type="dxa"/>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传    真</w:t>
            </w:r>
          </w:p>
        </w:tc>
        <w:tc>
          <w:tcPr>
            <w:tcW w:w="2315" w:type="dxa"/>
            <w:vAlign w:val="center"/>
          </w:tcPr>
          <w:p w:rsidR="00AD0DA7" w:rsidP="00F85EEC">
            <w:pPr>
              <w:widowControl/>
              <w:spacing w:line="360" w:lineRule="auto"/>
              <w:jc w:val="center"/>
              <w:rPr>
                <w:rFonts w:ascii="仿宋" w:eastAsia="仿宋" w:hAnsi="仿宋" w:cs="仿宋"/>
                <w:b/>
                <w:kern w:val="0"/>
                <w:szCs w:val="21"/>
              </w:rPr>
            </w:pPr>
          </w:p>
        </w:tc>
      </w:tr>
      <w:tr w:rsidTr="006663B4">
        <w:tblPrEx>
          <w:tblW w:w="10293" w:type="dxa"/>
          <w:jc w:val="center"/>
          <w:tblLayout w:type="fixed"/>
          <w:tblLook w:val="04A0"/>
        </w:tblPrEx>
        <w:trPr>
          <w:trHeight w:val="816"/>
          <w:jc w:val="center"/>
        </w:trPr>
        <w:tc>
          <w:tcPr>
            <w:tcW w:w="1265" w:type="dxa"/>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身份证号</w:t>
            </w:r>
          </w:p>
        </w:tc>
        <w:tc>
          <w:tcPr>
            <w:tcW w:w="2016" w:type="dxa"/>
            <w:vAlign w:val="center"/>
          </w:tcPr>
          <w:p w:rsidR="00AD0DA7" w:rsidP="00F85EEC">
            <w:pPr>
              <w:widowControl/>
              <w:spacing w:line="360" w:lineRule="auto"/>
              <w:jc w:val="center"/>
              <w:rPr>
                <w:rFonts w:ascii="仿宋" w:eastAsia="仿宋" w:hAnsi="仿宋" w:cs="仿宋"/>
                <w:b/>
                <w:kern w:val="0"/>
                <w:szCs w:val="21"/>
              </w:rPr>
            </w:pPr>
          </w:p>
        </w:tc>
        <w:tc>
          <w:tcPr>
            <w:tcW w:w="1310" w:type="dxa"/>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毕业院校</w:t>
            </w:r>
          </w:p>
        </w:tc>
        <w:tc>
          <w:tcPr>
            <w:tcW w:w="2002" w:type="dxa"/>
            <w:vAlign w:val="center"/>
          </w:tcPr>
          <w:p w:rsidR="00AD0DA7" w:rsidP="00F85EEC">
            <w:pPr>
              <w:widowControl/>
              <w:spacing w:line="360" w:lineRule="auto"/>
              <w:jc w:val="left"/>
              <w:rPr>
                <w:rFonts w:ascii="仿宋" w:eastAsia="仿宋" w:hAnsi="仿宋" w:cs="仿宋"/>
                <w:b/>
                <w:kern w:val="0"/>
                <w:szCs w:val="21"/>
              </w:rPr>
            </w:pPr>
          </w:p>
        </w:tc>
        <w:tc>
          <w:tcPr>
            <w:tcW w:w="1382" w:type="dxa"/>
            <w:vAlign w:val="center"/>
          </w:tcPr>
          <w:p w:rsidR="00AD0DA7" w:rsidP="00F85EEC">
            <w:pPr>
              <w:widowControl/>
              <w:spacing w:line="360" w:lineRule="auto"/>
              <w:jc w:val="center"/>
              <w:rPr>
                <w:rFonts w:ascii="仿宋" w:eastAsia="仿宋" w:hAnsi="仿宋" w:cs="仿宋"/>
                <w:bCs/>
                <w:kern w:val="0"/>
                <w:sz w:val="18"/>
                <w:szCs w:val="18"/>
              </w:rPr>
            </w:pPr>
            <w:r>
              <w:rPr>
                <w:rFonts w:ascii="仿宋" w:eastAsia="仿宋" w:hAnsi="仿宋" w:cs="仿宋" w:hint="eastAsia"/>
                <w:b/>
                <w:kern w:val="0"/>
                <w:szCs w:val="21"/>
              </w:rPr>
              <w:t>学    历</w:t>
            </w:r>
          </w:p>
        </w:tc>
        <w:tc>
          <w:tcPr>
            <w:tcW w:w="2315" w:type="dxa"/>
            <w:vAlign w:val="center"/>
          </w:tcPr>
          <w:p w:rsidR="00AD0DA7" w:rsidP="00F85EEC">
            <w:pPr>
              <w:widowControl/>
              <w:spacing w:line="360" w:lineRule="auto"/>
              <w:jc w:val="left"/>
              <w:rPr>
                <w:rFonts w:ascii="仿宋" w:eastAsia="仿宋" w:hAnsi="仿宋" w:cs="仿宋"/>
                <w:bCs/>
                <w:kern w:val="0"/>
                <w:sz w:val="18"/>
                <w:szCs w:val="18"/>
              </w:rPr>
            </w:pPr>
          </w:p>
        </w:tc>
      </w:tr>
      <w:tr w:rsidTr="006663B4">
        <w:tblPrEx>
          <w:tblW w:w="10293" w:type="dxa"/>
          <w:jc w:val="center"/>
          <w:tblLayout w:type="fixed"/>
          <w:tblLook w:val="04A0"/>
        </w:tblPrEx>
        <w:trPr>
          <w:trHeight w:val="855"/>
          <w:jc w:val="center"/>
        </w:trPr>
        <w:tc>
          <w:tcPr>
            <w:tcW w:w="1265" w:type="dxa"/>
            <w:tcBorders>
              <w:bottom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地    址</w:t>
            </w:r>
          </w:p>
        </w:tc>
        <w:tc>
          <w:tcPr>
            <w:tcW w:w="9027" w:type="dxa"/>
            <w:gridSpan w:val="5"/>
            <w:tcBorders>
              <w:bottom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r>
      <w:tr w:rsidTr="006663B4">
        <w:tblPrEx>
          <w:tblW w:w="10293" w:type="dxa"/>
          <w:jc w:val="center"/>
          <w:tblLayout w:type="fixed"/>
          <w:tblLook w:val="04A0"/>
        </w:tblPrEx>
        <w:trPr>
          <w:trHeight w:val="579"/>
          <w:jc w:val="center"/>
        </w:trPr>
        <w:tc>
          <w:tcPr>
            <w:tcW w:w="10293" w:type="dxa"/>
            <w:gridSpan w:val="6"/>
            <w:tcBorders>
              <w:top w:val="single" w:sz="4" w:space="0" w:color="auto"/>
              <w:left w:val="single" w:sz="4" w:space="0" w:color="auto"/>
              <w:bottom w:val="single" w:sz="4" w:space="0" w:color="auto"/>
              <w:right w:val="single" w:sz="4" w:space="0" w:color="auto"/>
            </w:tcBorders>
            <w:shd w:val="clear" w:color="auto" w:fill="C3BD96"/>
            <w:vAlign w:val="center"/>
          </w:tcPr>
          <w:p w:rsidR="00AD0DA7" w:rsidP="00F85EEC">
            <w:pPr>
              <w:spacing w:line="360" w:lineRule="auto"/>
              <w:jc w:val="center"/>
              <w:rPr>
                <w:rFonts w:ascii="仿宋" w:eastAsia="仿宋" w:hAnsi="仿宋" w:cs="仿宋"/>
                <w:b/>
                <w:szCs w:val="21"/>
              </w:rPr>
            </w:pPr>
            <w:r>
              <w:rPr>
                <w:rFonts w:ascii="仿宋" w:eastAsia="仿宋" w:hAnsi="仿宋" w:cs="仿宋" w:hint="eastAsia"/>
                <w:b/>
                <w:szCs w:val="21"/>
              </w:rPr>
              <w:t>企业信息</w:t>
            </w:r>
          </w:p>
        </w:tc>
      </w:tr>
      <w:tr w:rsidTr="006663B4">
        <w:tblPrEx>
          <w:tblW w:w="10293" w:type="dxa"/>
          <w:jc w:val="center"/>
          <w:tblLayout w:type="fixed"/>
          <w:tblLook w:val="04A0"/>
        </w:tblPrEx>
        <w:trPr>
          <w:trHeight w:val="897"/>
          <w:jc w:val="center"/>
        </w:trPr>
        <w:tc>
          <w:tcPr>
            <w:tcW w:w="126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企业名称</w:t>
            </w:r>
          </w:p>
        </w:tc>
        <w:tc>
          <w:tcPr>
            <w:tcW w:w="2016"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c>
          <w:tcPr>
            <w:tcW w:w="1310"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企业任职</w:t>
            </w:r>
          </w:p>
        </w:tc>
        <w:tc>
          <w:tcPr>
            <w:tcW w:w="2002"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c>
          <w:tcPr>
            <w:tcW w:w="1382"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登记注册地</w:t>
            </w:r>
          </w:p>
        </w:tc>
        <w:tc>
          <w:tcPr>
            <w:tcW w:w="231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r>
      <w:tr w:rsidTr="006663B4">
        <w:tblPrEx>
          <w:tblW w:w="10293" w:type="dxa"/>
          <w:jc w:val="center"/>
          <w:tblLayout w:type="fixed"/>
          <w:tblLook w:val="04A0"/>
        </w:tblPrEx>
        <w:trPr>
          <w:trHeight w:val="897"/>
          <w:jc w:val="center"/>
        </w:trPr>
        <w:tc>
          <w:tcPr>
            <w:tcW w:w="126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成立时间</w:t>
            </w:r>
          </w:p>
        </w:tc>
        <w:tc>
          <w:tcPr>
            <w:tcW w:w="2016" w:type="dxa"/>
            <w:tcBorders>
              <w:top w:val="single" w:sz="4" w:space="0" w:color="auto"/>
            </w:tcBorders>
            <w:vAlign w:val="center"/>
          </w:tcPr>
          <w:p w:rsidR="00AD0DA7" w:rsidP="00F85EEC">
            <w:pPr>
              <w:widowControl/>
              <w:spacing w:line="360" w:lineRule="auto"/>
              <w:jc w:val="left"/>
              <w:rPr>
                <w:rFonts w:ascii="仿宋" w:eastAsia="仿宋" w:hAnsi="仿宋" w:cs="仿宋"/>
                <w:b/>
                <w:kern w:val="0"/>
                <w:szCs w:val="21"/>
              </w:rPr>
            </w:pPr>
          </w:p>
        </w:tc>
        <w:tc>
          <w:tcPr>
            <w:tcW w:w="1310"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是否上市</w:t>
            </w:r>
          </w:p>
        </w:tc>
        <w:tc>
          <w:tcPr>
            <w:tcW w:w="2002" w:type="dxa"/>
            <w:tcBorders>
              <w:top w:val="single" w:sz="4" w:space="0" w:color="auto"/>
            </w:tcBorders>
            <w:vAlign w:val="center"/>
          </w:tcPr>
          <w:p w:rsidR="00AD0DA7" w:rsidP="00F85EEC">
            <w:pPr>
              <w:widowControl/>
              <w:spacing w:line="360" w:lineRule="auto"/>
              <w:jc w:val="left"/>
              <w:rPr>
                <w:rFonts w:ascii="仿宋" w:eastAsia="仿宋" w:hAnsi="仿宋" w:cs="仿宋"/>
                <w:bCs/>
                <w:kern w:val="0"/>
                <w:szCs w:val="21"/>
              </w:rPr>
            </w:pPr>
            <w:r>
              <w:rPr>
                <w:rFonts w:ascii="仿宋" w:eastAsia="仿宋" w:hAnsi="仿宋" w:cs="仿宋" w:hint="eastAsia"/>
                <w:bCs/>
                <w:kern w:val="0"/>
                <w:szCs w:val="21"/>
              </w:rPr>
              <w:t>□是  □否</w:t>
            </w:r>
          </w:p>
          <w:p w:rsidR="00AD0DA7" w:rsidP="00F85EEC">
            <w:pPr>
              <w:widowControl/>
              <w:spacing w:line="360" w:lineRule="auto"/>
              <w:jc w:val="left"/>
              <w:rPr>
                <w:rFonts w:ascii="仿宋" w:eastAsia="仿宋" w:hAnsi="仿宋" w:cs="仿宋"/>
                <w:b/>
                <w:kern w:val="0"/>
                <w:szCs w:val="21"/>
              </w:rPr>
            </w:pPr>
            <w:r>
              <w:rPr>
                <w:rFonts w:ascii="仿宋" w:eastAsia="仿宋" w:hAnsi="仿宋" w:cs="仿宋" w:hint="eastAsia"/>
                <w:bCs/>
                <w:kern w:val="0"/>
                <w:szCs w:val="21"/>
              </w:rPr>
              <w:t>□拟上市</w:t>
            </w:r>
          </w:p>
        </w:tc>
        <w:tc>
          <w:tcPr>
            <w:tcW w:w="1382"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所属行业</w:t>
            </w:r>
          </w:p>
        </w:tc>
        <w:tc>
          <w:tcPr>
            <w:tcW w:w="231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r>
      <w:tr w:rsidTr="006663B4">
        <w:tblPrEx>
          <w:tblW w:w="10293" w:type="dxa"/>
          <w:jc w:val="center"/>
          <w:tblLayout w:type="fixed"/>
          <w:tblLook w:val="04A0"/>
        </w:tblPrEx>
        <w:trPr>
          <w:trHeight w:val="897"/>
          <w:jc w:val="center"/>
        </w:trPr>
        <w:tc>
          <w:tcPr>
            <w:tcW w:w="126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资产总额</w:t>
            </w:r>
          </w:p>
        </w:tc>
        <w:tc>
          <w:tcPr>
            <w:tcW w:w="2016"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c>
          <w:tcPr>
            <w:tcW w:w="1310"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上年营收</w:t>
            </w:r>
          </w:p>
        </w:tc>
        <w:tc>
          <w:tcPr>
            <w:tcW w:w="2002"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c>
          <w:tcPr>
            <w:tcW w:w="1382"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上年纳税</w:t>
            </w:r>
          </w:p>
        </w:tc>
        <w:tc>
          <w:tcPr>
            <w:tcW w:w="231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r>
      <w:tr w:rsidTr="006663B4">
        <w:tblPrEx>
          <w:tblW w:w="10293" w:type="dxa"/>
          <w:jc w:val="center"/>
          <w:tblLayout w:type="fixed"/>
          <w:tblLook w:val="04A0"/>
        </w:tblPrEx>
        <w:trPr>
          <w:trHeight w:val="897"/>
          <w:jc w:val="center"/>
        </w:trPr>
        <w:tc>
          <w:tcPr>
            <w:tcW w:w="126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上年利润</w:t>
            </w:r>
          </w:p>
        </w:tc>
        <w:tc>
          <w:tcPr>
            <w:tcW w:w="2016"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c>
          <w:tcPr>
            <w:tcW w:w="1310"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专利数量</w:t>
            </w:r>
          </w:p>
        </w:tc>
        <w:tc>
          <w:tcPr>
            <w:tcW w:w="2002"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c>
          <w:tcPr>
            <w:tcW w:w="1382"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r>
              <w:rPr>
                <w:rFonts w:ascii="仿宋" w:eastAsia="仿宋" w:hAnsi="仿宋" w:cs="仿宋" w:hint="eastAsia"/>
                <w:b/>
                <w:kern w:val="0"/>
                <w:szCs w:val="21"/>
              </w:rPr>
              <w:t>公司员工数</w:t>
            </w:r>
          </w:p>
        </w:tc>
        <w:tc>
          <w:tcPr>
            <w:tcW w:w="2315" w:type="dxa"/>
            <w:tcBorders>
              <w:top w:val="single" w:sz="4" w:space="0" w:color="auto"/>
            </w:tcBorders>
            <w:vAlign w:val="center"/>
          </w:tcPr>
          <w:p w:rsidR="00AD0DA7" w:rsidP="00F85EEC">
            <w:pPr>
              <w:widowControl/>
              <w:spacing w:line="360" w:lineRule="auto"/>
              <w:jc w:val="center"/>
              <w:rPr>
                <w:rFonts w:ascii="仿宋" w:eastAsia="仿宋" w:hAnsi="仿宋" w:cs="仿宋"/>
                <w:b/>
                <w:kern w:val="0"/>
                <w:szCs w:val="21"/>
              </w:rPr>
            </w:pPr>
          </w:p>
        </w:tc>
      </w:tr>
      <w:tr w:rsidTr="006663B4">
        <w:tblPrEx>
          <w:tblW w:w="10293" w:type="dxa"/>
          <w:jc w:val="center"/>
          <w:tblLayout w:type="fixed"/>
          <w:tblLook w:val="04A0"/>
        </w:tblPrEx>
        <w:trPr>
          <w:trHeight w:val="897"/>
          <w:jc w:val="center"/>
        </w:trPr>
        <w:tc>
          <w:tcPr>
            <w:tcW w:w="1265" w:type="dxa"/>
            <w:tcBorders>
              <w:top w:val="single" w:sz="4" w:space="0" w:color="auto"/>
            </w:tcBorders>
            <w:vAlign w:val="center"/>
          </w:tcPr>
          <w:p w:rsidR="00AD0DA7">
            <w:pPr>
              <w:widowControl/>
              <w:jc w:val="center"/>
              <w:rPr>
                <w:rFonts w:ascii="仿宋" w:eastAsia="仿宋" w:hAnsi="仿宋" w:cs="仿宋"/>
                <w:b/>
                <w:kern w:val="0"/>
                <w:szCs w:val="21"/>
              </w:rPr>
            </w:pPr>
            <w:r>
              <w:rPr>
                <w:rFonts w:ascii="仿宋" w:eastAsia="仿宋" w:hAnsi="仿宋" w:cs="仿宋" w:hint="eastAsia"/>
                <w:b/>
                <w:kern w:val="0"/>
                <w:szCs w:val="21"/>
              </w:rPr>
              <w:t>单位荣誉</w:t>
            </w:r>
          </w:p>
        </w:tc>
        <w:tc>
          <w:tcPr>
            <w:tcW w:w="9027" w:type="dxa"/>
            <w:gridSpan w:val="5"/>
            <w:tcBorders>
              <w:top w:val="single" w:sz="4" w:space="0" w:color="auto"/>
            </w:tcBorders>
            <w:vAlign w:val="center"/>
          </w:tcPr>
          <w:p w:rsidR="00AD0DA7">
            <w:pPr>
              <w:widowControl/>
              <w:jc w:val="center"/>
              <w:rPr>
                <w:rFonts w:ascii="仿宋" w:eastAsia="仿宋" w:hAnsi="仿宋" w:cs="仿宋"/>
                <w:b/>
                <w:kern w:val="0"/>
                <w:szCs w:val="21"/>
              </w:rPr>
            </w:pPr>
          </w:p>
        </w:tc>
      </w:tr>
      <w:tr w:rsidTr="006663B4">
        <w:tblPrEx>
          <w:tblW w:w="10293" w:type="dxa"/>
          <w:jc w:val="center"/>
          <w:tblLayout w:type="fixed"/>
          <w:tblLook w:val="04A0"/>
        </w:tblPrEx>
        <w:trPr>
          <w:trHeight w:val="897"/>
          <w:jc w:val="center"/>
        </w:trPr>
        <w:tc>
          <w:tcPr>
            <w:tcW w:w="10293" w:type="dxa"/>
            <w:gridSpan w:val="6"/>
            <w:tcBorders>
              <w:top w:val="single" w:sz="4" w:space="0" w:color="auto"/>
              <w:bottom w:val="single" w:sz="4" w:space="0" w:color="auto"/>
            </w:tcBorders>
            <w:vAlign w:val="center"/>
          </w:tcPr>
          <w:p w:rsidR="00AD0DA7">
            <w:pPr>
              <w:widowControl/>
              <w:spacing w:line="280" w:lineRule="exact"/>
              <w:rPr>
                <w:rFonts w:ascii="仿宋" w:eastAsia="仿宋" w:hAnsi="仿宋" w:cs="仿宋"/>
                <w:b/>
                <w:bCs/>
                <w:kern w:val="0"/>
                <w:szCs w:val="21"/>
              </w:rPr>
            </w:pPr>
            <w:bookmarkStart w:id="2" w:name="OLE_LINK4"/>
            <w:r>
              <w:rPr>
                <w:rFonts w:ascii="仿宋" w:eastAsia="仿宋" w:hAnsi="仿宋" w:cs="仿宋" w:hint="eastAsia"/>
                <w:b/>
                <w:bCs/>
                <w:kern w:val="0"/>
                <w:szCs w:val="21"/>
              </w:rPr>
              <w:t>您企业现阶段最需要以下哪些服务？请勾选（可多选）</w:t>
            </w:r>
          </w:p>
          <w:p w:rsidR="00AD0DA7">
            <w:pPr>
              <w:widowControl/>
              <w:spacing w:line="280" w:lineRule="exact"/>
              <w:rPr>
                <w:rFonts w:ascii="仿宋" w:eastAsia="仿宋" w:hAnsi="仿宋" w:cs="仿宋"/>
                <w:kern w:val="0"/>
                <w:szCs w:val="21"/>
              </w:rPr>
            </w:pPr>
            <w:r>
              <w:rPr>
                <w:rFonts w:ascii="Wingdings" w:eastAsia="仿宋" w:hAnsi="Wingdings" w:cs="仿宋"/>
                <w:b/>
                <w:bCs/>
                <w:kern w:val="0"/>
                <w:szCs w:val="21"/>
              </w:rPr>
              <w:sym w:font="Wingdings" w:char="F081"/>
            </w:r>
            <w:r>
              <w:rPr>
                <w:rFonts w:ascii="仿宋" w:eastAsia="仿宋" w:hAnsi="仿宋" w:cs="仿宋" w:hint="eastAsia"/>
                <w:b/>
                <w:bCs/>
                <w:kern w:val="0"/>
                <w:szCs w:val="21"/>
              </w:rPr>
              <w:t>管理咨询：</w:t>
            </w:r>
            <w:r>
              <w:rPr>
                <w:rFonts w:ascii="仿宋" w:eastAsia="仿宋" w:hAnsi="仿宋" w:cs="仿宋" w:hint="eastAsia"/>
                <w:kern w:val="0"/>
                <w:szCs w:val="21"/>
              </w:rPr>
              <w:t xml:space="preserve">□战略发展  □创新管理  □人力资源  □品牌营销      □财税筹划 </w:t>
            </w:r>
          </w:p>
          <w:p w:rsidR="00AD0DA7">
            <w:pPr>
              <w:widowControl/>
              <w:spacing w:line="280" w:lineRule="exact"/>
              <w:jc w:val="left"/>
              <w:rPr>
                <w:rFonts w:ascii="仿宋" w:eastAsia="仿宋" w:hAnsi="仿宋" w:cs="仿宋"/>
                <w:kern w:val="0"/>
                <w:szCs w:val="21"/>
              </w:rPr>
            </w:pPr>
            <w:r>
              <w:rPr>
                <w:rFonts w:ascii="仿宋" w:eastAsia="仿宋" w:hAnsi="仿宋" w:cs="仿宋" w:hint="eastAsia"/>
                <w:kern w:val="0"/>
                <w:szCs w:val="21"/>
              </w:rPr>
              <w:t xml:space="preserve">            □精益生产  □项目管理  □法律咨询  □家族企业管理  □其他：         </w:t>
            </w:r>
          </w:p>
          <w:p w:rsidR="00AD0DA7">
            <w:pPr>
              <w:widowControl/>
              <w:spacing w:line="280" w:lineRule="exact"/>
              <w:rPr>
                <w:rFonts w:ascii="仿宋" w:eastAsia="仿宋" w:hAnsi="仿宋" w:cs="仿宋"/>
                <w:kern w:val="0"/>
                <w:szCs w:val="21"/>
              </w:rPr>
            </w:pPr>
            <w:bookmarkStart w:id="3" w:name="OLE_LINK6"/>
            <w:r>
              <w:rPr>
                <w:rFonts w:ascii="Wingdings" w:eastAsia="仿宋" w:hAnsi="Wingdings" w:cs="仿宋"/>
                <w:b/>
                <w:bCs/>
                <w:kern w:val="0"/>
                <w:szCs w:val="21"/>
              </w:rPr>
              <w:sym w:font="Wingdings" w:char="F082"/>
            </w:r>
            <w:bookmarkEnd w:id="3"/>
            <w:r>
              <w:rPr>
                <w:rFonts w:ascii="仿宋" w:eastAsia="仿宋" w:hAnsi="仿宋" w:cs="仿宋" w:hint="eastAsia"/>
                <w:b/>
                <w:bCs/>
                <w:kern w:val="0"/>
                <w:szCs w:val="21"/>
              </w:rPr>
              <w:t xml:space="preserve">投融资：  </w:t>
            </w:r>
            <w:r>
              <w:rPr>
                <w:rFonts w:ascii="仿宋" w:eastAsia="仿宋" w:hAnsi="仿宋" w:cs="仿宋" w:hint="eastAsia"/>
                <w:kern w:val="0"/>
                <w:szCs w:val="21"/>
              </w:rPr>
              <w:t xml:space="preserve">□融资需求  □投资意向  □项目资源  □创建新厂  □筹备上市  □其他： </w:t>
            </w:r>
          </w:p>
          <w:p w:rsidR="00AD0DA7">
            <w:pPr>
              <w:widowControl/>
              <w:spacing w:line="280" w:lineRule="exact"/>
              <w:rPr>
                <w:rFonts w:ascii="仿宋" w:eastAsia="仿宋" w:hAnsi="仿宋" w:cs="仿宋"/>
                <w:kern w:val="0"/>
                <w:szCs w:val="21"/>
              </w:rPr>
            </w:pPr>
            <w:bookmarkEnd w:id="2"/>
            <w:r>
              <w:rPr>
                <w:rFonts w:ascii="Wingdings" w:eastAsia="仿宋" w:hAnsi="Wingdings" w:cs="仿宋"/>
                <w:b/>
                <w:bCs/>
                <w:kern w:val="0"/>
                <w:szCs w:val="21"/>
              </w:rPr>
              <w:sym w:font="Wingdings" w:char="F083"/>
            </w:r>
            <w:r>
              <w:rPr>
                <w:rFonts w:ascii="仿宋" w:eastAsia="仿宋" w:hAnsi="仿宋" w:cs="仿宋" w:hint="eastAsia"/>
                <w:b/>
                <w:bCs/>
                <w:kern w:val="0"/>
                <w:szCs w:val="21"/>
              </w:rPr>
              <w:t>技术服务：</w:t>
            </w:r>
            <w:r>
              <w:rPr>
                <w:rFonts w:ascii="仿宋" w:eastAsia="仿宋" w:hAnsi="仿宋" w:cs="仿宋" w:hint="eastAsia"/>
                <w:kern w:val="0"/>
                <w:szCs w:val="21"/>
              </w:rPr>
              <w:t>□省市产学研   □技术改造咨询  □技术中心升级   □项目研究   □产品测试</w:t>
            </w:r>
          </w:p>
          <w:p w:rsidR="00AD0DA7">
            <w:pPr>
              <w:widowControl/>
              <w:spacing w:line="280" w:lineRule="exact"/>
              <w:jc w:val="left"/>
              <w:rPr>
                <w:rFonts w:ascii="仿宋" w:eastAsia="仿宋" w:hAnsi="仿宋" w:cs="仿宋"/>
                <w:b/>
                <w:bCs/>
                <w:kern w:val="0"/>
                <w:sz w:val="18"/>
                <w:szCs w:val="18"/>
              </w:rPr>
            </w:pPr>
            <w:r>
              <w:rPr>
                <w:rFonts w:ascii="仿宋" w:eastAsia="仿宋" w:hAnsi="仿宋" w:cs="仿宋" w:hint="eastAsia"/>
                <w:kern w:val="0"/>
                <w:szCs w:val="21"/>
              </w:rPr>
              <w:t xml:space="preserve">            □高新技术申报 □科技成果转换  □专利申请与交易 □其他：</w:t>
            </w:r>
          </w:p>
          <w:p w:rsidR="00AD0DA7">
            <w:pPr>
              <w:widowControl/>
              <w:jc w:val="left"/>
              <w:rPr>
                <w:rFonts w:ascii="仿宋" w:eastAsia="仿宋" w:hAnsi="仿宋" w:cs="仿宋"/>
                <w:bCs/>
                <w:kern w:val="0"/>
                <w:szCs w:val="21"/>
              </w:rPr>
            </w:pPr>
            <w:r>
              <w:rPr>
                <w:rFonts w:ascii="仿宋" w:eastAsia="仿宋" w:hAnsi="仿宋" w:cs="仿宋" w:hint="eastAsia"/>
                <w:b/>
                <w:bCs/>
                <w:kern w:val="0"/>
                <w:sz w:val="18"/>
                <w:szCs w:val="18"/>
              </w:rPr>
              <w:t>详细需求（选填）：</w:t>
            </w:r>
          </w:p>
        </w:tc>
      </w:tr>
    </w:tbl>
    <w:p w:rsidR="00AD0DA7">
      <w:pPr>
        <w:wordWrap w:val="0"/>
        <w:ind w:left="-899" w:leftChars="-428"/>
        <w:rPr>
          <w:rFonts w:ascii="宋体" w:hAnsi="宋体"/>
          <w:b/>
          <w:szCs w:val="21"/>
        </w:rPr>
      </w:pPr>
    </w:p>
    <w:p w:rsidR="00AD0DA7">
      <w:pPr>
        <w:wordWrap w:val="0"/>
        <w:ind w:left="-899" w:leftChars="-428"/>
        <w:rPr>
          <w:rFonts w:ascii="宋体" w:hAnsi="宋体"/>
          <w:b/>
          <w:szCs w:val="21"/>
        </w:rPr>
      </w:pPr>
      <w:r>
        <w:rPr>
          <w:rFonts w:ascii="宋体" w:hAnsi="宋体" w:hint="eastAsia"/>
          <w:b/>
          <w:szCs w:val="21"/>
        </w:rPr>
        <w:t>填写说明：1、学员所填写的资料务必真实，以保证获得您的长期权益。</w:t>
      </w:r>
    </w:p>
    <w:p w:rsidR="00AD0DA7">
      <w:pPr>
        <w:numPr>
          <w:ilvl w:val="0"/>
          <w:numId w:val="1"/>
        </w:numPr>
        <w:wordWrap w:val="0"/>
        <w:ind w:left="210" w:leftChars="100"/>
        <w:rPr>
          <w:rFonts w:ascii="宋体" w:hAnsi="宋体"/>
          <w:b/>
          <w:szCs w:val="21"/>
        </w:rPr>
      </w:pPr>
      <w:r>
        <w:rPr>
          <w:rFonts w:ascii="宋体" w:hAnsi="宋体" w:hint="eastAsia"/>
          <w:b/>
          <w:szCs w:val="21"/>
        </w:rPr>
        <w:t>报名表请详细填写。此表仅用于学员管理，对外保密。</w:t>
      </w:r>
    </w:p>
    <w:p w:rsidR="00AD0DA7">
      <w:pPr>
        <w:numPr>
          <w:ilvl w:val="0"/>
          <w:numId w:val="1"/>
        </w:numPr>
        <w:wordWrap w:val="0"/>
        <w:ind w:left="210" w:leftChars="100"/>
        <w:rPr>
          <w:rFonts w:ascii="宋体" w:hAnsi="宋体"/>
          <w:b/>
          <w:szCs w:val="21"/>
        </w:rPr>
      </w:pPr>
      <w:r>
        <w:rPr>
          <w:rFonts w:ascii="宋体" w:hAnsi="宋体" w:hint="eastAsia"/>
          <w:b/>
          <w:szCs w:val="21"/>
        </w:rPr>
        <w:t>可根据内容适当调整表格大小。</w:t>
      </w:r>
    </w:p>
    <w:sectPr>
      <w:headerReference w:type="default" r:id="rId7"/>
      <w:footerReference w:type="default" r:id="rId8"/>
      <w:pgSz w:w="11906" w:h="16838"/>
      <w:pgMar w:top="1440" w:right="1800" w:bottom="1440" w:left="1800" w:header="851" w:footer="992" w:gutter="0"/>
      <w:pgNumType w:start="1"/>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华文隶书">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091943"/>
      <w:docPartObj>
        <w:docPartGallery w:val="Page Numbers (Bottom of Page)"/>
        <w:docPartUnique/>
      </w:docPartObj>
    </w:sdtPr>
    <w:sdtContent>
      <w:sdt>
        <w:sdtPr>
          <w:id w:val="1728636285"/>
          <w:docPartObj>
            <w:docPartGallery w:val="Page Numbers (Top of Page)"/>
            <w:docPartUnique/>
          </w:docPartObj>
        </w:sdtPr>
        <w:sdtContent>
          <w:p w:rsidR="008A1A00">
            <w:pPr>
              <w:pStyle w:val="Footer"/>
              <w:jc w:val="center"/>
            </w:pPr>
            <w:r>
              <w:rPr>
                <w:lang w:val="zh-CN"/>
              </w:rPr>
              <w:t xml:space="preserve"> </w:t>
            </w:r>
            <w:r>
              <w:rPr>
                <w:b/>
                <w:bCs/>
                <w:sz w:val="24"/>
              </w:rPr>
              <w:fldChar w:fldCharType="begin"/>
            </w:r>
            <w:r>
              <w:rPr>
                <w:b/>
                <w:bCs/>
              </w:rPr>
              <w:instrText>PAGE</w:instrText>
            </w:r>
            <w:r>
              <w:rPr>
                <w:b/>
                <w:bCs/>
                <w:sz w:val="24"/>
              </w:rPr>
              <w:fldChar w:fldCharType="separate"/>
            </w:r>
            <w:r w:rsidR="005A018A">
              <w:rPr>
                <w:b/>
                <w:bCs/>
                <w:noProof/>
              </w:rPr>
              <w:t>7</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5A018A">
              <w:rPr>
                <w:b/>
                <w:bCs/>
                <w:noProof/>
              </w:rPr>
              <w:t>8</w:t>
            </w:r>
            <w:r>
              <w:rPr>
                <w:b/>
                <w:bCs/>
                <w:sz w:val="24"/>
              </w:rPr>
              <w:fldChar w:fldCharType="end"/>
            </w:r>
          </w:p>
        </w:sdtContent>
      </w:sdt>
    </w:sdtContent>
  </w:sdt>
  <w:p w:rsidR="00AD0DA7">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DA7">
    <w:pPr>
      <w:pStyle w:val="Header"/>
    </w:pPr>
    <w:r>
      <w:rPr>
        <w:noProof/>
      </w:rPr>
      <w:drawing>
        <wp:anchor distT="0" distB="0" distL="114300" distR="114300" simplePos="0" relativeHeight="251658240" behindDoc="0" locked="0" layoutInCell="1" allowOverlap="1">
          <wp:simplePos x="0" y="0"/>
          <wp:positionH relativeFrom="column">
            <wp:posOffset>4010025</wp:posOffset>
          </wp:positionH>
          <wp:positionV relativeFrom="paragraph">
            <wp:posOffset>-274320</wp:posOffset>
          </wp:positionV>
          <wp:extent cx="2188054" cy="468686"/>
          <wp:effectExtent l="0" t="0" r="3175" b="7620"/>
          <wp:wrapSquare wrapText="bothSides"/>
          <wp:docPr id="8" name="图片 8" descr="scut_new_logo2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ut_new_logo2 [转换]"/>
                  <pic:cNvPicPr>
                    <a:picLocks noChangeAspect="1"/>
                  </pic:cNvPicPr>
                </pic:nvPicPr>
                <pic:blipFill>
                  <a:blip xmlns:r="http://schemas.openxmlformats.org/officeDocument/2006/relationships" r:embed="rId1"/>
                  <a:stretch>
                    <a:fillRect/>
                  </a:stretch>
                </pic:blipFill>
                <pic:spPr>
                  <a:xfrm>
                    <a:off x="0" y="0"/>
                    <a:ext cx="2188054" cy="46868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3E73BB1"/>
    <w:multiLevelType w:val="singleLevel"/>
    <w:tmpl w:val="D3E73BB1"/>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pPr>
      <w:spacing w:beforeAutospacing="1" w:afterAutospacing="1"/>
      <w:jc w:val="left"/>
      <w:outlineLvl w:val="0"/>
    </w:pPr>
    <w:rPr>
      <w:rFonts w:ascii="宋体" w:eastAsia="宋体" w:hAnsi="宋体" w:cs="Times New Roman" w:hint="eastAsia"/>
      <w:b/>
      <w:kern w:val="44"/>
      <w:sz w:val="48"/>
      <w:szCs w:val="48"/>
    </w:rPr>
  </w:style>
  <w:style w:type="paragraph" w:styleId="Heading2">
    <w:name w:val="heading 2"/>
    <w:basedOn w:val="Normal"/>
    <w:next w:val="Normal"/>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Heading3">
    <w:name w:val="heading 3"/>
    <w:basedOn w:val="Normal"/>
    <w:next w:val="Normal"/>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Heading5">
    <w:name w:val="heading 5"/>
    <w:basedOn w:val="Normal"/>
    <w:next w:val="Normal"/>
    <w:unhideWhenUsed/>
    <w:qFormat/>
    <w:pPr>
      <w:spacing w:beforeAutospacing="1" w:afterAutospacing="1"/>
      <w:jc w:val="left"/>
      <w:outlineLvl w:val="4"/>
    </w:pPr>
    <w:rPr>
      <w:rFonts w:ascii="宋体" w:eastAsia="宋体" w:hAnsi="宋体" w:cs="Times New Roman" w:hint="eastAsia"/>
      <w:b/>
      <w:kern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Char"/>
    <w:qFormat/>
    <w:rPr>
      <w:sz w:val="18"/>
      <w:szCs w:val="18"/>
    </w:rPr>
  </w:style>
  <w:style w:type="paragraph" w:styleId="Footer">
    <w:name w:val="footer"/>
    <w:basedOn w:val="Normal"/>
    <w:link w:val="Char1"/>
    <w:uiPriority w:val="99"/>
    <w:qFormat/>
    <w:pPr>
      <w:tabs>
        <w:tab w:val="center" w:pos="4153"/>
        <w:tab w:val="right" w:pos="8306"/>
      </w:tabs>
      <w:snapToGrid w:val="0"/>
      <w:jc w:val="left"/>
    </w:pPr>
    <w:rPr>
      <w:sz w:val="18"/>
    </w:rPr>
  </w:style>
  <w:style w:type="paragraph" w:styleId="Header">
    <w:name w:val="header"/>
    <w:basedOn w:val="Normal"/>
    <w:link w:val="Char0"/>
    <w:uiPriority w:val="99"/>
    <w:qFormat/>
    <w:pPr>
      <w:pBdr>
        <w:top w:val="nil"/>
        <w:left w:val="nil"/>
        <w:bottom w:val="nil"/>
        <w:right w:val="nil"/>
      </w:pBdr>
      <w:tabs>
        <w:tab w:val="center" w:pos="4153"/>
        <w:tab w:val="right" w:pos="8306"/>
      </w:tabs>
      <w:snapToGrid w:val="0"/>
    </w:pPr>
    <w:rPr>
      <w:sz w:val="18"/>
    </w:rPr>
  </w:style>
  <w:style w:type="paragraph" w:styleId="NormalWeb">
    <w:name w:val="Normal (Web)"/>
    <w:basedOn w:val="Normal"/>
    <w:qFormat/>
    <w:pPr>
      <w:spacing w:beforeAutospacing="1" w:afterAutospacing="1"/>
      <w:jc w:val="left"/>
    </w:pPr>
    <w:rPr>
      <w:rFonts w:cs="Times New Roman"/>
      <w:kern w:val="0"/>
      <w:sz w:val="24"/>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DefaultParagraphFont"/>
    <w:link w:val="BalloonText"/>
    <w:qFormat/>
    <w:rPr>
      <w:rFonts w:asciiTheme="minorHAnsi" w:eastAsiaTheme="minorEastAsia" w:hAnsiTheme="minorHAnsi" w:cstheme="minorBidi"/>
      <w:kern w:val="2"/>
      <w:sz w:val="18"/>
      <w:szCs w:val="18"/>
    </w:rPr>
  </w:style>
  <w:style w:type="character" w:customStyle="1" w:styleId="Char0">
    <w:name w:val="页眉 Char"/>
    <w:basedOn w:val="DefaultParagraphFont"/>
    <w:link w:val="Header"/>
    <w:uiPriority w:val="99"/>
    <w:qFormat/>
    <w:rPr>
      <w:rFonts w:asciiTheme="minorHAnsi" w:eastAsiaTheme="minorEastAsia" w:hAnsiTheme="minorHAnsi" w:cstheme="minorBidi"/>
      <w:kern w:val="2"/>
      <w:sz w:val="18"/>
      <w:szCs w:val="24"/>
    </w:rPr>
  </w:style>
  <w:style w:type="character" w:customStyle="1" w:styleId="Char1">
    <w:name w:val="页脚 Char"/>
    <w:basedOn w:val="DefaultParagraphFont"/>
    <w:link w:val="Footer"/>
    <w:uiPriority w:val="99"/>
    <w:rsid w:val="008A1A00"/>
    <w:rPr>
      <w:rFonts w:asciiTheme="minorHAnsi" w:eastAsiaTheme="minorEastAsia" w:hAnsiTheme="minorHAnsi" w:cstheme="minorBidi"/>
      <w:kern w:val="2"/>
      <w:sz w:val="18"/>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471</Words>
  <Characters>2686</Characters>
  <Application>Microsoft Office Word</Application>
  <DocSecurity>0</DocSecurity>
  <Lines>22</Lines>
  <Paragraphs>6</Paragraphs>
  <ScaleCrop>false</ScaleCrop>
  <Company>Microsoft</Company>
  <LinksUpToDate>false</LinksUpToDate>
  <CharactersWithSpaces>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冯遥琳</cp:lastModifiedBy>
  <cp:revision>31</cp:revision>
  <cp:lastPrinted>2019-08-27T02:13:00Z</cp:lastPrinted>
  <dcterms:created xsi:type="dcterms:W3CDTF">2014-10-29T12:08:00Z</dcterms:created>
  <dcterms:modified xsi:type="dcterms:W3CDTF">2019-08-30T01:21:00Z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