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eastAsia="黑体"/>
          <w:szCs w:val="32"/>
        </w:rPr>
      </w:pPr>
    </w:p>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eastAsia="宋体"/>
                <w:bCs/>
                <w:sz w:val="21"/>
                <w:szCs w:val="21"/>
                <w:lang w:val="en-US" w:eastAsia="zh-CN"/>
              </w:rPr>
              <w:t>开平市龙胜镇腾顺橡胶五金制品厂年产汽车油管60吨、汽车胶件80吨、胶棍50吨建设项目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spacing w:line="360" w:lineRule="auto"/>
              <w:rPr>
                <w:rFonts w:eastAsia="宋体"/>
                <w:b/>
                <w:bCs/>
                <w:sz w:val="21"/>
                <w:szCs w:val="21"/>
              </w:rPr>
            </w:pPr>
            <w:r>
              <w:rPr>
                <w:rFonts w:eastAsia="宋体"/>
                <w:b/>
                <w:bCs/>
                <w:sz w:val="21"/>
                <w:szCs w:val="21"/>
              </w:rPr>
              <w:t>1.项目基本情况：</w:t>
            </w:r>
          </w:p>
          <w:p>
            <w:pPr>
              <w:keepNext w:val="0"/>
              <w:keepLines w:val="0"/>
              <w:widowControl/>
              <w:suppressLineNumbers w:val="0"/>
              <w:shd w:val="clear" w:fill="FFFFFF"/>
              <w:ind w:left="0" w:firstLine="0"/>
              <w:jc w:val="left"/>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pP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开平市龙胜镇腾顺橡胶五金制品厂年产汽车油管60吨、汽车胶件80吨、胶棍50吨建设项目选址于开平市龙胜镇石桥圩新发西路32号</w:t>
            </w:r>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（中心纬度：东经</w:t>
            </w: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112.511205°</w:t>
            </w:r>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，北纬</w:t>
            </w: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22.507061°</w:t>
            </w:r>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w:t>
            </w:r>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，项目用地面积</w:t>
            </w: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513</w:t>
            </w:r>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m</w:t>
            </w:r>
            <w:r>
              <w:rPr>
                <w:rFonts w:hint="default" w:asciiTheme="minorEastAsia" w:hAnsiTheme="minorEastAsia" w:eastAsiaTheme="minorEastAsia" w:cstheme="minorEastAsia"/>
                <w:i w:val="0"/>
                <w:caps w:val="0"/>
                <w:color w:val="444444"/>
                <w:spacing w:val="0"/>
                <w:kern w:val="0"/>
                <w:sz w:val="21"/>
                <w:szCs w:val="21"/>
                <w:shd w:val="clear" w:fill="FFFFFF"/>
                <w:vertAlign w:val="superscript"/>
                <w:lang w:val="en-US" w:eastAsia="zh-CN" w:bidi="ar"/>
              </w:rPr>
              <w:t>2</w:t>
            </w:r>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，建筑面积</w:t>
            </w: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500</w:t>
            </w:r>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m</w:t>
            </w:r>
            <w:r>
              <w:rPr>
                <w:rFonts w:hint="default" w:asciiTheme="minorEastAsia" w:hAnsiTheme="minorEastAsia" w:eastAsiaTheme="minorEastAsia" w:cstheme="minorEastAsia"/>
                <w:i w:val="0"/>
                <w:caps w:val="0"/>
                <w:color w:val="444444"/>
                <w:spacing w:val="0"/>
                <w:kern w:val="0"/>
                <w:sz w:val="21"/>
                <w:szCs w:val="21"/>
                <w:shd w:val="clear" w:fill="FFFFFF"/>
                <w:vertAlign w:val="superscript"/>
                <w:lang w:val="en-US" w:eastAsia="zh-CN" w:bidi="ar"/>
              </w:rPr>
              <w:t>2</w:t>
            </w:r>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，项目</w:t>
            </w: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建成</w:t>
            </w:r>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后计划</w:t>
            </w: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年产汽车油管60吨、汽车胶件80吨、胶棍50吨</w:t>
            </w:r>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w:t>
            </w: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本项目产生的污染物主要有生活污水（CODcr、BOD</w:t>
            </w:r>
            <w:r>
              <w:rPr>
                <w:rFonts w:hint="eastAsia" w:asciiTheme="minorEastAsia" w:hAnsiTheme="minorEastAsia" w:eastAsiaTheme="minorEastAsia" w:cstheme="minorEastAsia"/>
                <w:i w:val="0"/>
                <w:caps w:val="0"/>
                <w:color w:val="444444"/>
                <w:spacing w:val="0"/>
                <w:kern w:val="0"/>
                <w:sz w:val="21"/>
                <w:szCs w:val="21"/>
                <w:shd w:val="clear" w:fill="FFFFFF"/>
                <w:vertAlign w:val="subscript"/>
                <w:lang w:val="en-US" w:eastAsia="zh-CN" w:bidi="ar"/>
              </w:rPr>
              <w:t>5</w:t>
            </w: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和悬浮物）、大气污染（非甲烷总烃、颗粒物、CS</w:t>
            </w:r>
            <w:r>
              <w:rPr>
                <w:rFonts w:hint="eastAsia" w:asciiTheme="minorEastAsia" w:hAnsiTheme="minorEastAsia" w:eastAsiaTheme="minorEastAsia" w:cstheme="minorEastAsia"/>
                <w:i w:val="0"/>
                <w:caps w:val="0"/>
                <w:color w:val="444444"/>
                <w:spacing w:val="0"/>
                <w:kern w:val="0"/>
                <w:sz w:val="21"/>
                <w:szCs w:val="21"/>
                <w:shd w:val="clear" w:fill="FFFFFF"/>
                <w:vertAlign w:val="subscript"/>
                <w:lang w:val="en-US" w:eastAsia="zh-CN" w:bidi="ar"/>
              </w:rPr>
              <w:t>2</w:t>
            </w: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等废气）、噪声污染（设备生产噪声）、固废污染（边角料和生活垃圾等）。该项目各种污染物若能做到有效治理，均可实现达标排放，对环境的影响较小。</w:t>
            </w:r>
          </w:p>
          <w:p>
            <w:pPr>
              <w:adjustRightInd w:val="0"/>
              <w:snapToGrid w:val="0"/>
              <w:rPr>
                <w:rFonts w:hint="eastAsia" w:eastAsia="宋体"/>
                <w:sz w:val="21"/>
                <w:szCs w:val="21"/>
                <w:lang w:val="en-US" w:eastAsia="zh-CN"/>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r>
              <w:rPr>
                <w:rFonts w:eastAsia="宋体"/>
                <w:b/>
                <w:bCs/>
                <w:sz w:val="21"/>
                <w:szCs w:val="21"/>
              </w:rPr>
              <w:t>2.公众意见：</w:t>
            </w: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r>
              <w:rPr>
                <w:rFonts w:eastAsia="宋体"/>
                <w:sz w:val="21"/>
                <w:szCs w:val="21"/>
              </w:rPr>
              <w:t>（填写该项内容时请勿涉及国家秘密、商业秘密、个人隐私等内容，若本页不够可另附页）</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ind w:left="630" w:hanging="630" w:hangingChars="300"/>
              <w:rPr>
                <w:rFonts w:eastAsia="宋体"/>
                <w:sz w:val="21"/>
                <w:szCs w:val="21"/>
              </w:rPr>
            </w:pPr>
            <w:r>
              <w:rPr>
                <w:rFonts w:eastAsia="宋体"/>
                <w:sz w:val="21"/>
                <w:szCs w:val="21"/>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ind w:left="630" w:hanging="630" w:hangingChars="300"/>
              <w:rPr>
                <w:rFonts w:eastAsia="宋体"/>
                <w:b/>
                <w:bCs/>
                <w:sz w:val="21"/>
                <w:szCs w:val="21"/>
              </w:rPr>
            </w:pPr>
            <w:r>
              <w:rPr>
                <w:rFonts w:eastAsia="宋体"/>
                <w:sz w:val="21"/>
                <w:szCs w:val="21"/>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77AAB"/>
    <w:rsid w:val="00357B93"/>
    <w:rsid w:val="006643C1"/>
    <w:rsid w:val="007348BB"/>
    <w:rsid w:val="00E04F16"/>
    <w:rsid w:val="00ED4CDD"/>
    <w:rsid w:val="0A582D9C"/>
    <w:rsid w:val="0D822FA4"/>
    <w:rsid w:val="0DD556CD"/>
    <w:rsid w:val="0E0669DF"/>
    <w:rsid w:val="12147141"/>
    <w:rsid w:val="125300A6"/>
    <w:rsid w:val="219224CC"/>
    <w:rsid w:val="2284307C"/>
    <w:rsid w:val="24714D1D"/>
    <w:rsid w:val="309D4BF6"/>
    <w:rsid w:val="311900C7"/>
    <w:rsid w:val="337B1E38"/>
    <w:rsid w:val="44EB321A"/>
    <w:rsid w:val="4FAA197E"/>
    <w:rsid w:val="5EB47BDB"/>
    <w:rsid w:val="6D535020"/>
    <w:rsid w:val="6DBD0553"/>
    <w:rsid w:val="75F24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eastAsia="仿宋_GB2312"/>
      <w:kern w:val="2"/>
      <w:sz w:val="18"/>
      <w:szCs w:val="18"/>
    </w:rPr>
  </w:style>
  <w:style w:type="character" w:customStyle="1" w:styleId="7">
    <w:name w:val="页脚 字符"/>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121</Words>
  <Characters>690</Characters>
  <Lines>5</Lines>
  <Paragraphs>1</Paragraphs>
  <TotalTime>1</TotalTime>
  <ScaleCrop>false</ScaleCrop>
  <LinksUpToDate>false</LinksUpToDate>
  <CharactersWithSpaces>810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2020-11-20T14:31:01Z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