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011" w:type="pct"/>
        <w:tblCellMar>
          <w:left w:w="0" w:type="dxa"/>
          <w:right w:w="0" w:type="dxa"/>
        </w:tblCellMar>
        <w:tblLook w:val="04A0" w:firstRow="1" w:lastRow="0" w:firstColumn="1" w:lastColumn="0" w:noHBand="0" w:noVBand="1"/>
      </w:tblPr>
      <w:tblGrid>
        <w:gridCol w:w="393"/>
        <w:gridCol w:w="486"/>
        <w:gridCol w:w="880"/>
        <w:gridCol w:w="755"/>
        <w:gridCol w:w="65"/>
        <w:gridCol w:w="2017"/>
        <w:gridCol w:w="469"/>
        <w:gridCol w:w="4106"/>
        <w:gridCol w:w="911"/>
        <w:gridCol w:w="410"/>
        <w:gridCol w:w="581"/>
        <w:gridCol w:w="861"/>
        <w:gridCol w:w="1588"/>
        <w:gridCol w:w="208"/>
        <w:gridCol w:w="218"/>
        <w:gridCol w:w="75"/>
        <w:gridCol w:w="361"/>
        <w:gridCol w:w="292"/>
        <w:gridCol w:w="292"/>
        <w:gridCol w:w="292"/>
        <w:gridCol w:w="283"/>
      </w:tblGrid>
      <w:tr w:rsidR="007A2DE6" w:rsidTr="0067189F">
        <w:trPr>
          <w:trHeight w:val="587"/>
        </w:trPr>
        <w:tc>
          <w:tcPr>
            <w:tcW w:w="282" w:type="pct"/>
            <w:gridSpan w:val="2"/>
            <w:tcBorders>
              <w:top w:val="nil"/>
              <w:left w:val="nil"/>
              <w:bottom w:val="nil"/>
              <w:right w:val="nil"/>
            </w:tcBorders>
            <w:shd w:val="clear" w:color="auto" w:fill="auto"/>
            <w:tcMar>
              <w:top w:w="15" w:type="dxa"/>
              <w:left w:w="15" w:type="dxa"/>
              <w:right w:w="15" w:type="dxa"/>
            </w:tcMar>
            <w:vAlign w:val="center"/>
          </w:tcPr>
          <w:p w:rsidR="007A2DE6" w:rsidRPr="003314FA" w:rsidRDefault="007A2DE6">
            <w:pPr>
              <w:textAlignment w:val="center"/>
              <w:rPr>
                <w:rFonts w:ascii="黑体" w:eastAsia="黑体" w:hAnsi="宋体" w:cs="黑体"/>
                <w:color w:val="000000"/>
                <w:sz w:val="36"/>
                <w:szCs w:val="36"/>
              </w:rPr>
            </w:pPr>
          </w:p>
        </w:tc>
        <w:tc>
          <w:tcPr>
            <w:tcW w:w="283" w:type="pct"/>
            <w:tcBorders>
              <w:top w:val="nil"/>
              <w:left w:val="nil"/>
              <w:bottom w:val="nil"/>
              <w:right w:val="nil"/>
            </w:tcBorders>
            <w:shd w:val="clear" w:color="auto" w:fill="auto"/>
            <w:tcMar>
              <w:top w:w="15" w:type="dxa"/>
              <w:left w:w="15" w:type="dxa"/>
              <w:right w:w="15" w:type="dxa"/>
            </w:tcMar>
            <w:vAlign w:val="center"/>
          </w:tcPr>
          <w:p w:rsidR="007A2DE6" w:rsidRPr="003314FA" w:rsidRDefault="007A2DE6">
            <w:pPr>
              <w:rPr>
                <w:rFonts w:ascii="宋体" w:eastAsia="宋体" w:hAnsi="宋体" w:cs="宋体"/>
                <w:sz w:val="20"/>
                <w:szCs w:val="20"/>
              </w:rPr>
            </w:pPr>
          </w:p>
        </w:tc>
        <w:tc>
          <w:tcPr>
            <w:tcW w:w="264" w:type="pct"/>
            <w:gridSpan w:val="2"/>
            <w:tcBorders>
              <w:top w:val="nil"/>
              <w:left w:val="nil"/>
              <w:bottom w:val="nil"/>
              <w:right w:val="nil"/>
            </w:tcBorders>
            <w:shd w:val="clear" w:color="auto" w:fill="auto"/>
            <w:tcMar>
              <w:top w:w="15" w:type="dxa"/>
              <w:left w:w="15" w:type="dxa"/>
              <w:right w:w="15" w:type="dxa"/>
            </w:tcMar>
            <w:vAlign w:val="center"/>
          </w:tcPr>
          <w:p w:rsidR="007A2DE6" w:rsidRDefault="007A2DE6">
            <w:pPr>
              <w:jc w:val="center"/>
              <w:rPr>
                <w:rFonts w:ascii="宋体" w:eastAsia="宋体" w:hAnsi="宋体" w:cs="宋体"/>
                <w:sz w:val="20"/>
                <w:szCs w:val="20"/>
              </w:rPr>
            </w:pPr>
          </w:p>
        </w:tc>
        <w:tc>
          <w:tcPr>
            <w:tcW w:w="800" w:type="pct"/>
            <w:gridSpan w:val="2"/>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c>
          <w:tcPr>
            <w:tcW w:w="1321" w:type="pct"/>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c>
          <w:tcPr>
            <w:tcW w:w="425" w:type="pct"/>
            <w:gridSpan w:val="2"/>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c>
          <w:tcPr>
            <w:tcW w:w="464" w:type="pct"/>
            <w:gridSpan w:val="2"/>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c>
          <w:tcPr>
            <w:tcW w:w="578" w:type="pct"/>
            <w:gridSpan w:val="2"/>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c>
          <w:tcPr>
            <w:tcW w:w="94" w:type="pct"/>
            <w:gridSpan w:val="2"/>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c>
          <w:tcPr>
            <w:tcW w:w="116" w:type="pct"/>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c>
          <w:tcPr>
            <w:tcW w:w="94" w:type="pct"/>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c>
          <w:tcPr>
            <w:tcW w:w="92" w:type="pct"/>
            <w:tcBorders>
              <w:top w:val="nil"/>
              <w:left w:val="nil"/>
              <w:bottom w:val="nil"/>
              <w:right w:val="nil"/>
            </w:tcBorders>
            <w:shd w:val="clear" w:color="auto" w:fill="auto"/>
            <w:tcMar>
              <w:top w:w="15" w:type="dxa"/>
              <w:left w:w="15" w:type="dxa"/>
              <w:right w:w="15" w:type="dxa"/>
            </w:tcMar>
            <w:vAlign w:val="center"/>
          </w:tcPr>
          <w:p w:rsidR="007A2DE6" w:rsidRDefault="007A2DE6">
            <w:pPr>
              <w:rPr>
                <w:rFonts w:ascii="宋体" w:eastAsia="宋体" w:hAnsi="宋体" w:cs="宋体"/>
                <w:color w:val="000000"/>
                <w:sz w:val="20"/>
                <w:szCs w:val="20"/>
              </w:rPr>
            </w:pPr>
          </w:p>
        </w:tc>
      </w:tr>
      <w:tr w:rsidR="007A2DE6" w:rsidRPr="003314FA" w:rsidTr="0067189F">
        <w:trPr>
          <w:trHeight w:val="839"/>
        </w:trPr>
        <w:tc>
          <w:tcPr>
            <w:tcW w:w="5000" w:type="pct"/>
            <w:gridSpan w:val="21"/>
            <w:tcBorders>
              <w:top w:val="nil"/>
              <w:left w:val="nil"/>
              <w:bottom w:val="nil"/>
              <w:right w:val="nil"/>
            </w:tcBorders>
            <w:shd w:val="clear" w:color="auto" w:fill="auto"/>
            <w:tcMar>
              <w:top w:w="15" w:type="dxa"/>
              <w:left w:w="15" w:type="dxa"/>
              <w:right w:w="15" w:type="dxa"/>
            </w:tcMar>
            <w:vAlign w:val="center"/>
          </w:tcPr>
          <w:p w:rsidR="007A2DE6" w:rsidRPr="003314FA" w:rsidRDefault="0096206C">
            <w:pPr>
              <w:jc w:val="center"/>
              <w:textAlignment w:val="center"/>
              <w:rPr>
                <w:rFonts w:ascii="方正小标宋简体" w:eastAsia="方正小标宋简体" w:hAnsi="方正小标宋简体" w:cs="方正小标宋简体"/>
                <w:sz w:val="36"/>
                <w:szCs w:val="36"/>
              </w:rPr>
            </w:pPr>
            <w:r w:rsidRPr="003314FA">
              <w:rPr>
                <w:rFonts w:ascii="方正小标宋简体" w:eastAsia="方正小标宋简体" w:hAnsi="方正小标宋简体" w:cs="方正小标宋简体" w:hint="eastAsia"/>
                <w:sz w:val="36"/>
                <w:szCs w:val="36"/>
              </w:rPr>
              <w:t>（十）</w:t>
            </w:r>
            <w:r w:rsidR="005754EA" w:rsidRPr="003314FA">
              <w:rPr>
                <w:rFonts w:ascii="方正小标宋简体" w:eastAsia="方正小标宋简体" w:hAnsi="方正小标宋简体" w:cs="方正小标宋简体"/>
                <w:sz w:val="36"/>
                <w:szCs w:val="36"/>
              </w:rPr>
              <w:t>社会保险领域基层政务公开标准目录</w:t>
            </w:r>
            <w:bookmarkStart w:id="0" w:name="_GoBack"/>
            <w:bookmarkEnd w:id="0"/>
          </w:p>
        </w:tc>
      </w:tr>
      <w:tr w:rsidR="0067189F" w:rsidRPr="003314FA" w:rsidTr="0067189F">
        <w:trPr>
          <w:trHeight w:val="524"/>
        </w:trPr>
        <w:tc>
          <w:tcPr>
            <w:tcW w:w="12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序号</w:t>
            </w:r>
          </w:p>
        </w:tc>
        <w:tc>
          <w:tcPr>
            <w:tcW w:w="681"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公开事项</w:t>
            </w:r>
          </w:p>
        </w:tc>
        <w:tc>
          <w:tcPr>
            <w:tcW w:w="670"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公开要素（要素）</w:t>
            </w:r>
          </w:p>
        </w:tc>
        <w:tc>
          <w:tcPr>
            <w:tcW w:w="1765" w:type="pct"/>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公开依据</w:t>
            </w:r>
          </w:p>
        </w:tc>
        <w:tc>
          <w:tcPr>
            <w:tcW w:w="319"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公开时限</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公开主体</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公开渠道和要素</w:t>
            </w:r>
          </w:p>
        </w:tc>
        <w:tc>
          <w:tcPr>
            <w:tcW w:w="277" w:type="pct"/>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公开对象</w:t>
            </w:r>
          </w:p>
        </w:tc>
        <w:tc>
          <w:tcPr>
            <w:tcW w:w="18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公开方式</w:t>
            </w:r>
          </w:p>
        </w:tc>
        <w:tc>
          <w:tcPr>
            <w:tcW w:w="186"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公开层级</w:t>
            </w:r>
          </w:p>
        </w:tc>
      </w:tr>
      <w:tr w:rsidR="0067189F" w:rsidRPr="003314FA" w:rsidTr="0067189F">
        <w:trPr>
          <w:trHeight w:val="839"/>
        </w:trPr>
        <w:tc>
          <w:tcPr>
            <w:tcW w:w="126"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黑体" w:eastAsia="黑体" w:hAnsi="宋体" w:cs="黑体"/>
                <w:szCs w:val="26"/>
              </w:rPr>
            </w:pPr>
          </w:p>
        </w:tc>
        <w:tc>
          <w:tcPr>
            <w:tcW w:w="155" w:type="pct"/>
            <w:tcBorders>
              <w:top w:val="single" w:sz="4" w:space="0" w:color="auto"/>
              <w:left w:val="single" w:sz="4" w:space="0" w:color="auto"/>
              <w:bottom w:val="nil"/>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宋体" w:eastAsia="宋体" w:hAnsi="宋体" w:cs="宋体"/>
                <w:b/>
                <w:szCs w:val="26"/>
              </w:rPr>
            </w:pPr>
            <w:r w:rsidRPr="003314FA">
              <w:rPr>
                <w:rFonts w:ascii="宋体" w:eastAsia="宋体" w:hAnsi="宋体" w:cs="宋体" w:hint="eastAsia"/>
                <w:b/>
                <w:szCs w:val="26"/>
              </w:rPr>
              <w:t>一级事项</w:t>
            </w:r>
          </w:p>
        </w:tc>
        <w:tc>
          <w:tcPr>
            <w:tcW w:w="283" w:type="pct"/>
            <w:tcBorders>
              <w:top w:val="single" w:sz="4" w:space="0" w:color="auto"/>
              <w:left w:val="single" w:sz="4" w:space="0" w:color="auto"/>
              <w:bottom w:val="nil"/>
              <w:right w:val="single" w:sz="4" w:space="0" w:color="auto"/>
            </w:tcBorders>
            <w:shd w:val="clear" w:color="auto" w:fill="auto"/>
            <w:tcMar>
              <w:top w:w="15" w:type="dxa"/>
              <w:left w:w="15" w:type="dxa"/>
              <w:right w:w="15" w:type="dxa"/>
            </w:tcMar>
            <w:vAlign w:val="center"/>
          </w:tcPr>
          <w:p w:rsidR="00D009C8" w:rsidRPr="003314FA" w:rsidRDefault="005754EA">
            <w:pPr>
              <w:jc w:val="center"/>
              <w:textAlignment w:val="center"/>
              <w:rPr>
                <w:rFonts w:ascii="宋体" w:eastAsia="宋体" w:hAnsi="宋体" w:cs="宋体"/>
                <w:b/>
                <w:szCs w:val="26"/>
              </w:rPr>
            </w:pPr>
            <w:r w:rsidRPr="003314FA">
              <w:rPr>
                <w:rFonts w:ascii="宋体" w:eastAsia="宋体" w:hAnsi="宋体" w:cs="宋体" w:hint="eastAsia"/>
                <w:b/>
                <w:szCs w:val="26"/>
              </w:rPr>
              <w:t>二级</w:t>
            </w:r>
          </w:p>
          <w:p w:rsidR="007A2DE6" w:rsidRPr="003314FA" w:rsidRDefault="005754EA">
            <w:pPr>
              <w:jc w:val="center"/>
              <w:textAlignment w:val="center"/>
              <w:rPr>
                <w:rFonts w:ascii="宋体" w:eastAsia="宋体" w:hAnsi="宋体" w:cs="宋体"/>
                <w:b/>
                <w:szCs w:val="26"/>
              </w:rPr>
            </w:pPr>
            <w:r w:rsidRPr="003314FA">
              <w:rPr>
                <w:rFonts w:ascii="宋体" w:eastAsia="宋体" w:hAnsi="宋体" w:cs="宋体" w:hint="eastAsia"/>
                <w:b/>
                <w:szCs w:val="26"/>
              </w:rPr>
              <w:t>事项</w:t>
            </w:r>
          </w:p>
        </w:tc>
        <w:tc>
          <w:tcPr>
            <w:tcW w:w="243" w:type="pct"/>
            <w:tcBorders>
              <w:top w:val="single" w:sz="4" w:space="0" w:color="auto"/>
              <w:left w:val="single" w:sz="4" w:space="0" w:color="auto"/>
              <w:bottom w:val="nil"/>
              <w:right w:val="single" w:sz="4" w:space="0" w:color="auto"/>
            </w:tcBorders>
            <w:shd w:val="clear" w:color="auto" w:fill="auto"/>
            <w:tcMar>
              <w:top w:w="15" w:type="dxa"/>
              <w:left w:w="15" w:type="dxa"/>
              <w:right w:w="15" w:type="dxa"/>
            </w:tcMar>
            <w:vAlign w:val="center"/>
          </w:tcPr>
          <w:p w:rsidR="00D009C8" w:rsidRPr="003314FA" w:rsidRDefault="005754EA">
            <w:pPr>
              <w:jc w:val="center"/>
              <w:textAlignment w:val="center"/>
              <w:rPr>
                <w:rFonts w:ascii="宋体" w:eastAsia="宋体" w:hAnsi="宋体" w:cs="宋体"/>
                <w:b/>
                <w:szCs w:val="26"/>
              </w:rPr>
            </w:pPr>
            <w:r w:rsidRPr="003314FA">
              <w:rPr>
                <w:rFonts w:ascii="宋体" w:eastAsia="宋体" w:hAnsi="宋体" w:cs="宋体" w:hint="eastAsia"/>
                <w:b/>
                <w:szCs w:val="26"/>
              </w:rPr>
              <w:t>三级</w:t>
            </w:r>
          </w:p>
          <w:p w:rsidR="007A2DE6" w:rsidRPr="003314FA" w:rsidRDefault="005754EA">
            <w:pPr>
              <w:jc w:val="center"/>
              <w:textAlignment w:val="center"/>
              <w:rPr>
                <w:rFonts w:ascii="宋体" w:eastAsia="宋体" w:hAnsi="宋体" w:cs="宋体"/>
                <w:b/>
                <w:szCs w:val="26"/>
              </w:rPr>
            </w:pPr>
            <w:r w:rsidRPr="003314FA">
              <w:rPr>
                <w:rFonts w:ascii="宋体" w:eastAsia="宋体" w:hAnsi="宋体" w:cs="宋体" w:hint="eastAsia"/>
                <w:b/>
                <w:szCs w:val="26"/>
              </w:rPr>
              <w:t>事项</w:t>
            </w:r>
          </w:p>
        </w:tc>
        <w:tc>
          <w:tcPr>
            <w:tcW w:w="670" w:type="pct"/>
            <w:gridSpan w:val="2"/>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黑体" w:eastAsia="黑体" w:hAnsi="宋体" w:cs="黑体"/>
                <w:szCs w:val="26"/>
              </w:rPr>
            </w:pPr>
          </w:p>
        </w:tc>
        <w:tc>
          <w:tcPr>
            <w:tcW w:w="1765" w:type="pct"/>
            <w:gridSpan w:val="3"/>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黑体" w:eastAsia="黑体" w:hAnsi="宋体" w:cs="黑体"/>
                <w:szCs w:val="26"/>
              </w:rPr>
            </w:pPr>
          </w:p>
        </w:tc>
        <w:tc>
          <w:tcPr>
            <w:tcW w:w="319" w:type="pct"/>
            <w:gridSpan w:val="2"/>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黑体" w:eastAsia="黑体" w:hAnsi="宋体" w:cs="黑体"/>
                <w:szCs w:val="26"/>
              </w:rPr>
            </w:pPr>
          </w:p>
        </w:tc>
        <w:tc>
          <w:tcPr>
            <w:tcW w:w="276"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黑体" w:eastAsia="黑体" w:hAnsi="宋体" w:cs="黑体"/>
                <w:szCs w:val="26"/>
              </w:rPr>
            </w:pPr>
          </w:p>
        </w:tc>
        <w:tc>
          <w:tcPr>
            <w:tcW w:w="511"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黑体" w:eastAsia="黑体" w:hAnsi="宋体" w:cs="黑体"/>
                <w:szCs w:val="26"/>
              </w:rPr>
            </w:pP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全社会</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特定群体</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主动</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依申请</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县级</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黑体" w:eastAsia="黑体" w:hAnsi="宋体" w:cs="黑体"/>
                <w:szCs w:val="26"/>
              </w:rPr>
            </w:pPr>
            <w:r w:rsidRPr="003314FA">
              <w:rPr>
                <w:rFonts w:ascii="黑体" w:eastAsia="黑体" w:hAnsi="宋体" w:cs="黑体" w:hint="eastAsia"/>
                <w:szCs w:val="26"/>
              </w:rPr>
              <w:t>乡级</w:t>
            </w:r>
          </w:p>
        </w:tc>
      </w:tr>
      <w:tr w:rsidR="0067189F" w:rsidRPr="003314FA" w:rsidTr="007D52C7">
        <w:trPr>
          <w:trHeight w:val="483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1</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1.社会保险登记</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1.1机关事业单位社会保险登记</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w:t>
            </w:r>
            <w:r w:rsidRPr="003314FA">
              <w:rPr>
                <w:rFonts w:ascii="仿宋" w:eastAsia="仿宋" w:hAnsi="仿宋" w:cs="宋体" w:hint="eastAsia"/>
                <w:sz w:val="20"/>
                <w:szCs w:val="18"/>
              </w:rPr>
              <w:br/>
              <w:t xml:space="preserve">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3.《国务院关于机关事业单位工作人员养老保险制度改革的决定》（国发〔2015〕2号）</w:t>
            </w:r>
            <w:r w:rsidRPr="003314FA">
              <w:rPr>
                <w:rFonts w:ascii="仿宋" w:eastAsia="仿宋" w:hAnsi="仿宋" w:cs="宋体" w:hint="eastAsia"/>
                <w:sz w:val="20"/>
                <w:szCs w:val="18"/>
              </w:rPr>
              <w:br/>
              <w:t>4.《广东省人力资源和社会保障厅关于印发广东省机关事业单位工作人员基本养老保险经办规程的通知》（粤人社规〔2016〕15号）</w:t>
            </w:r>
            <w:r w:rsidRPr="003314FA">
              <w:rPr>
                <w:rFonts w:ascii="仿宋" w:eastAsia="仿宋" w:hAnsi="仿宋" w:cs="宋体" w:hint="eastAsia"/>
                <w:sz w:val="20"/>
                <w:szCs w:val="18"/>
              </w:rPr>
              <w:br/>
              <w:t>5.《广东省人民政府关于贯彻落实〈国务院关于机关事业单位工作人员养老保险制度改革的决定〉的通知》（粤府〔2015〕129号）</w:t>
            </w:r>
            <w:r w:rsidRPr="003314FA">
              <w:rPr>
                <w:rFonts w:ascii="仿宋" w:eastAsia="仿宋" w:hAnsi="仿宋" w:cs="宋体" w:hint="eastAsia"/>
                <w:sz w:val="20"/>
                <w:szCs w:val="18"/>
              </w:rPr>
              <w:br/>
              <w:t>6.《广东省人力资源和社会保障厅广东省财政厅广东省地方税务局关于印发广东省机关事业单位基本养老保险费征收暂行办法的通知》（粤人社规〔2016〕12号）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县级人力资源社会保障部门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02250" w:rsidRPr="003314FA" w:rsidRDefault="00A02250" w:rsidP="00A02250">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02250" w:rsidRPr="003314FA" w:rsidRDefault="005754EA" w:rsidP="00A02250">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■政务服务中心</w:t>
            </w:r>
          </w:p>
          <w:p w:rsidR="007A2DE6" w:rsidRPr="003314FA" w:rsidRDefault="005754EA" w:rsidP="00A02250">
            <w:pPr>
              <w:textAlignment w:val="center"/>
              <w:rPr>
                <w:rFonts w:ascii="仿宋" w:eastAsia="仿宋" w:hAnsi="仿宋" w:cs="宋体"/>
                <w:sz w:val="20"/>
                <w:szCs w:val="18"/>
              </w:rPr>
            </w:pPr>
            <w:r w:rsidRPr="003314FA">
              <w:rPr>
                <w:rStyle w:val="font01"/>
                <w:rFonts w:ascii="仿宋" w:eastAsia="仿宋" w:hAnsi="仿宋" w:hint="default"/>
                <w:sz w:val="20"/>
                <w:szCs w:val="18"/>
              </w:rPr>
              <w:t>■其他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r>
      <w:tr w:rsidR="0067189F" w:rsidRPr="003314FA" w:rsidTr="007D52C7">
        <w:trPr>
          <w:trHeight w:val="408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2</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1.2工程建设项目办理工伤保险参保登记</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w:t>
            </w:r>
            <w:r w:rsidRPr="003314FA">
              <w:rPr>
                <w:rFonts w:ascii="仿宋" w:eastAsia="仿宋" w:hAnsi="仿宋" w:cs="宋体" w:hint="eastAsia"/>
                <w:sz w:val="20"/>
                <w:szCs w:val="18"/>
              </w:rPr>
              <w:br/>
              <w:t>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4.《工伤保险条例》（中华人民共和国国务院令第586号）</w:t>
            </w:r>
            <w:r w:rsidRPr="003314FA">
              <w:rPr>
                <w:rFonts w:ascii="仿宋" w:eastAsia="仿宋" w:hAnsi="仿宋" w:cs="宋体" w:hint="eastAsia"/>
                <w:sz w:val="20"/>
                <w:szCs w:val="18"/>
              </w:rPr>
              <w:br/>
              <w:t>5.《关于进一步做好建筑业工伤保险工作的意见》（</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发〔2014〕103号）</w:t>
            </w:r>
            <w:r w:rsidRPr="003314FA">
              <w:rPr>
                <w:rFonts w:ascii="仿宋" w:eastAsia="仿宋" w:hAnsi="仿宋" w:cs="宋体" w:hint="eastAsia"/>
                <w:sz w:val="20"/>
                <w:szCs w:val="18"/>
              </w:rPr>
              <w:br/>
              <w:t>6.《关于铁路、公路、水运、水利、能源、机场工程建设项目参加工伤保险工作的通知》（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发〔2018〕3号）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A02250"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5754EA"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3805"/>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1.3城乡居民养老保险参保登记</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sidRPr="003314FA">
              <w:rPr>
                <w:rFonts w:ascii="仿宋" w:eastAsia="仿宋" w:hAnsi="仿宋" w:cs="宋体" w:hint="eastAsia"/>
                <w:sz w:val="20"/>
                <w:szCs w:val="18"/>
              </w:rPr>
              <w:br/>
              <w:t>3.《国务院关于建立统一的城乡居民基本养老保险制度的意见》（国发〔2014〕8号）三、参保范围：年满16周岁（不含在校学生），非国家机关和事业单位工作人员及不属于职工基本养老保险制度覆盖范围的城乡居民，可以在户籍地参加城乡居民养老保险。</w:t>
            </w:r>
            <w:r w:rsidRPr="003314FA">
              <w:rPr>
                <w:rFonts w:ascii="仿宋" w:eastAsia="仿宋" w:hAnsi="仿宋" w:cs="宋体" w:hint="eastAsia"/>
                <w:sz w:val="20"/>
                <w:szCs w:val="18"/>
              </w:rPr>
              <w:br/>
              <w:t>4.《关于印发城乡居民基本养老保险经办规程的通知》（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发〔2014〕23号）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298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4</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2.社会保险参保信息维护</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2.1单位（项目）基本信息变更</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2.1.1企业参保单位社会保险信息变更</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县级人力资源社会保障部门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71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2.1.2机关事业参保单位社会保险信息变更</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r>
      <w:tr w:rsidR="0067189F" w:rsidRPr="003314FA" w:rsidTr="007D52C7">
        <w:trPr>
          <w:trHeight w:val="288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6</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2.2个人基本信息变更</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2.2.1企业职工个人社会保险信息变更</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 xml:space="preserve">3.《社会保险费征缴暂行条例》（中华人民共和国国务院令第259号）                                    </w:t>
            </w:r>
            <w:r w:rsidRPr="003314FA">
              <w:rPr>
                <w:rFonts w:ascii="仿宋" w:eastAsia="仿宋" w:hAnsi="仿宋" w:cs="宋体" w:hint="eastAsia"/>
                <w:sz w:val="20"/>
                <w:szCs w:val="18"/>
              </w:rPr>
              <w:br/>
              <w:t>4.《社会保险个人权益记录管理办法》（</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令第14号）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295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2.2.2机关事业单位参保人</w:t>
            </w:r>
            <w:proofErr w:type="gramStart"/>
            <w:r w:rsidRPr="003314FA">
              <w:rPr>
                <w:rFonts w:ascii="仿宋" w:eastAsia="仿宋" w:hAnsi="仿宋" w:cs="宋体" w:hint="eastAsia"/>
                <w:sz w:val="20"/>
                <w:szCs w:val="18"/>
              </w:rPr>
              <w:t>员信息</w:t>
            </w:r>
            <w:proofErr w:type="gramEnd"/>
            <w:r w:rsidRPr="003314FA">
              <w:rPr>
                <w:rFonts w:ascii="仿宋" w:eastAsia="仿宋" w:hAnsi="仿宋" w:cs="宋体" w:hint="eastAsia"/>
                <w:sz w:val="20"/>
                <w:szCs w:val="18"/>
              </w:rPr>
              <w:t>变更</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 《广东省人力资源和社会保障厅关于印发广东省机关事业单位工作人员基本养老保险经办规程的通知》（粤人社规〔2016〕15号）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r>
      <w:tr w:rsidR="0067189F" w:rsidRPr="003314FA" w:rsidTr="007D52C7">
        <w:trPr>
          <w:trHeight w:val="337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8</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2.社会保险参保信息维护</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2.2个人基本信息变更</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2.2.3城乡居民养老保险个人信息变更</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4.《关于印发城乡居民基本养老保险经办规程的通知》（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发〔2014〕23号）                                               5.《广东省人力资源和社会保障厅关于印发城乡居民基本养老保险经办规程的通知》（粤人社规﹝2016﹞1号）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130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9</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2.2.4工伤保险个人基本信息变更</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 xml:space="preserve">3.《社会保险费征缴暂行条例》（中华人民共和国国务院令第259号）                                    </w:t>
            </w:r>
            <w:r w:rsidRPr="003314FA">
              <w:rPr>
                <w:rFonts w:ascii="仿宋" w:eastAsia="仿宋" w:hAnsi="仿宋" w:cs="宋体" w:hint="eastAsia"/>
                <w:sz w:val="20"/>
                <w:szCs w:val="18"/>
              </w:rPr>
              <w:br/>
              <w:t>4.《工伤保险条例》（中华人民共和国国务院令第586号）</w:t>
            </w:r>
            <w:r w:rsidRPr="003314FA">
              <w:rPr>
                <w:rFonts w:ascii="仿宋" w:eastAsia="仿宋" w:hAnsi="仿宋" w:cs="宋体" w:hint="eastAsia"/>
                <w:sz w:val="20"/>
                <w:szCs w:val="18"/>
              </w:rPr>
              <w:br/>
              <w:t>5.《关于印发工伤保险经办规程的通知》（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 xml:space="preserve">发〔2012〕11号）         </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309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10</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3.社会保险缴费申报</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3.1缴费人员增减申报</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3.1.1机关事业单位基本养老保险参保人员增减变动</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A02250"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w:t>
            </w:r>
            <w:r w:rsidR="00342E52"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r>
      <w:tr w:rsidR="0067189F" w:rsidRPr="003314FA" w:rsidTr="007D52C7">
        <w:trPr>
          <w:trHeight w:val="1455"/>
        </w:trPr>
        <w:tc>
          <w:tcPr>
            <w:tcW w:w="126" w:type="pct"/>
            <w:tcBorders>
              <w:top w:val="single" w:sz="4" w:space="0" w:color="auto"/>
              <w:left w:val="single" w:sz="4" w:space="0" w:color="auto"/>
              <w:bottom w:val="nil"/>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11</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3.2社会保险缴费申报与变更</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3.2.1机关事业单位养老保险年度缴费工资申报</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r>
      <w:tr w:rsidR="0067189F" w:rsidRPr="003314FA" w:rsidTr="007D52C7">
        <w:trPr>
          <w:trHeight w:val="305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12</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3.社会保险缴费申报</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3.2社会保险缴费申报与变更</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3.2.2机关事业单位养老保险参保人员缴费变更</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3.《广东省人力资源和社会保障厅关于印发广东省机关事业单位工作人员基本养老保险经办规程的通知》（粤人社规〔2016〕15号）                                </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A02250"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w:t>
            </w:r>
            <w:r w:rsidR="00342E52"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r>
      <w:tr w:rsidR="0067189F" w:rsidRPr="003314FA" w:rsidTr="007D52C7">
        <w:trPr>
          <w:trHeight w:val="205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3.2.3城乡居民养老保险缴费申报</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3.《广东省人民政府关于修订&lt;广东省城乡居民社会养老保险实施办法&gt;的通知》（粤府﹝2014﹞37号）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305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14</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3.3社会保险</w:t>
            </w:r>
            <w:proofErr w:type="gramStart"/>
            <w:r w:rsidRPr="003314FA">
              <w:rPr>
                <w:rFonts w:ascii="仿宋" w:eastAsia="仿宋" w:hAnsi="仿宋" w:cs="宋体" w:hint="eastAsia"/>
                <w:sz w:val="20"/>
                <w:szCs w:val="18"/>
              </w:rPr>
              <w:t>费断缴补缴</w:t>
            </w:r>
            <w:proofErr w:type="gramEnd"/>
            <w:r w:rsidRPr="003314FA">
              <w:rPr>
                <w:rFonts w:ascii="仿宋" w:eastAsia="仿宋" w:hAnsi="仿宋" w:cs="宋体" w:hint="eastAsia"/>
                <w:sz w:val="20"/>
                <w:szCs w:val="18"/>
              </w:rPr>
              <w:t>申报</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3.3.1企业职工社会保险</w:t>
            </w:r>
            <w:proofErr w:type="gramStart"/>
            <w:r w:rsidRPr="003314FA">
              <w:rPr>
                <w:rFonts w:ascii="仿宋" w:eastAsia="仿宋" w:hAnsi="仿宋" w:cs="宋体" w:hint="eastAsia"/>
                <w:sz w:val="20"/>
                <w:szCs w:val="18"/>
              </w:rPr>
              <w:t>费断缴补缴</w:t>
            </w:r>
            <w:proofErr w:type="gramEnd"/>
            <w:r w:rsidRPr="003314FA">
              <w:rPr>
                <w:rFonts w:ascii="仿宋" w:eastAsia="仿宋" w:hAnsi="仿宋" w:cs="宋体" w:hint="eastAsia"/>
                <w:sz w:val="20"/>
                <w:szCs w:val="18"/>
              </w:rPr>
              <w:t>申报</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3.《社会保险费征缴暂行条例》（中华人民共和国国务院令第259号） </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3082"/>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15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3.3.2城乡居民养老</w:t>
            </w:r>
            <w:proofErr w:type="gramStart"/>
            <w:r w:rsidRPr="003314FA">
              <w:rPr>
                <w:rFonts w:ascii="仿宋" w:eastAsia="仿宋" w:hAnsi="仿宋" w:cs="宋体" w:hint="eastAsia"/>
                <w:sz w:val="20"/>
                <w:szCs w:val="18"/>
              </w:rPr>
              <w:t>保险费断缴补缴</w:t>
            </w:r>
            <w:proofErr w:type="gramEnd"/>
            <w:r w:rsidRPr="003314FA">
              <w:rPr>
                <w:rFonts w:ascii="仿宋" w:eastAsia="仿宋" w:hAnsi="仿宋" w:cs="宋体" w:hint="eastAsia"/>
                <w:sz w:val="20"/>
                <w:szCs w:val="18"/>
              </w:rPr>
              <w:t>申报</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3.《国务院关于建立统一的城乡居民基本养老保险制度的意见》（国发〔2014〕8号）</w:t>
            </w:r>
            <w:r w:rsidRPr="003314FA">
              <w:rPr>
                <w:rFonts w:ascii="仿宋" w:eastAsia="仿宋" w:hAnsi="仿宋" w:cs="宋体" w:hint="eastAsia"/>
                <w:sz w:val="20"/>
                <w:szCs w:val="18"/>
              </w:rPr>
              <w:br/>
              <w:t>4.《关于印发城乡居民基本养老保险经办规程的通知》（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发〔2014〕23号）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3096"/>
        </w:trPr>
        <w:tc>
          <w:tcPr>
            <w:tcW w:w="126" w:type="pct"/>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16</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3.社会保险缴费申报</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3.4企业职工社会保险费欠费补缴申报</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3097"/>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17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3.5企业职工重复缴费退款</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3.《关于加强我省社会保险费退费管理工作的通知》（粤地税发〔2014〕71号）</w:t>
            </w:r>
            <w:r w:rsidRPr="003314FA">
              <w:rPr>
                <w:rFonts w:ascii="仿宋" w:eastAsia="仿宋" w:hAnsi="仿宋" w:cs="宋体" w:hint="eastAsia"/>
                <w:sz w:val="20"/>
                <w:szCs w:val="18"/>
              </w:rPr>
              <w:br/>
              <w:t>4.《关于重收多收社会保险费退款问题的通知》（</w:t>
            </w:r>
            <w:proofErr w:type="gramStart"/>
            <w:r w:rsidRPr="003314FA">
              <w:rPr>
                <w:rFonts w:ascii="仿宋" w:eastAsia="仿宋" w:hAnsi="仿宋" w:cs="宋体" w:hint="eastAsia"/>
                <w:sz w:val="20"/>
                <w:szCs w:val="18"/>
              </w:rPr>
              <w:t>粤财社〔2002〕</w:t>
            </w:r>
            <w:proofErr w:type="gramEnd"/>
            <w:r w:rsidRPr="003314FA">
              <w:rPr>
                <w:rFonts w:ascii="仿宋" w:eastAsia="仿宋" w:hAnsi="仿宋" w:cs="宋体" w:hint="eastAsia"/>
                <w:sz w:val="20"/>
                <w:szCs w:val="18"/>
              </w:rPr>
              <w:t>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2943"/>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18</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3.6企业职工个人缴费历史更正</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323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19</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3.7企业职工个人缴费记录合并</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494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20</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4.社会保险参保缴费记录查询</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4.1单位</w:t>
            </w:r>
            <w:proofErr w:type="gramStart"/>
            <w:r w:rsidRPr="003314FA">
              <w:rPr>
                <w:rFonts w:ascii="仿宋" w:eastAsia="仿宋" w:hAnsi="仿宋" w:cs="宋体" w:hint="eastAsia"/>
                <w:sz w:val="20"/>
                <w:szCs w:val="18"/>
              </w:rPr>
              <w:t>参保证明</w:t>
            </w:r>
            <w:proofErr w:type="gramEnd"/>
            <w:r w:rsidRPr="003314FA">
              <w:rPr>
                <w:rFonts w:ascii="仿宋" w:eastAsia="仿宋" w:hAnsi="仿宋" w:cs="宋体" w:hint="eastAsia"/>
                <w:sz w:val="20"/>
                <w:szCs w:val="18"/>
              </w:rPr>
              <w:t>查询打印</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3.《社会保险个人权益记录管理办法》（中华人民共和国人力资源和社会保障部令第14号）</w:t>
            </w:r>
            <w:r w:rsidRPr="003314FA">
              <w:rPr>
                <w:rFonts w:ascii="仿宋" w:eastAsia="仿宋" w:hAnsi="仿宋" w:cs="宋体" w:hint="eastAsia"/>
                <w:sz w:val="20"/>
                <w:szCs w:val="18"/>
              </w:rPr>
              <w:br/>
              <w:t>4.《关于印发城乡居民基本养老保险经办规程的通知》（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发〔2014〕23号）</w:t>
            </w:r>
            <w:r w:rsidRPr="003314FA">
              <w:rPr>
                <w:rFonts w:ascii="仿宋" w:eastAsia="仿宋" w:hAnsi="仿宋" w:cs="宋体" w:hint="eastAsia"/>
                <w:sz w:val="20"/>
                <w:szCs w:val="18"/>
              </w:rPr>
              <w:br/>
              <w:t>5.《广东省人力资源和社会保障厅关于印发广东省机关事业单位工作人员基本养老保险经办规程的通知》（粤人社规〔2016〕15号）</w:t>
            </w:r>
            <w:r w:rsidRPr="003314FA">
              <w:rPr>
                <w:rFonts w:ascii="仿宋" w:eastAsia="仿宋" w:hAnsi="仿宋" w:cs="宋体" w:hint="eastAsia"/>
                <w:sz w:val="20"/>
                <w:szCs w:val="18"/>
              </w:rPr>
              <w:br/>
              <w:t>6.《广东省人力资源和社会保障厅关于印发广东省机关事业单位工作人员基本养老保险经办规程的通知》（粤人社规〔2016〕15号）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4655"/>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21</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4.2个人权益记录（</w:t>
            </w:r>
            <w:proofErr w:type="gramStart"/>
            <w:r w:rsidRPr="003314FA">
              <w:rPr>
                <w:rFonts w:ascii="仿宋" w:eastAsia="仿宋" w:hAnsi="仿宋" w:cs="宋体" w:hint="eastAsia"/>
                <w:sz w:val="20"/>
                <w:szCs w:val="18"/>
              </w:rPr>
              <w:t>参保证明</w:t>
            </w:r>
            <w:proofErr w:type="gramEnd"/>
            <w:r w:rsidRPr="003314FA">
              <w:rPr>
                <w:rFonts w:ascii="仿宋" w:eastAsia="仿宋" w:hAnsi="仿宋" w:cs="宋体" w:hint="eastAsia"/>
                <w:sz w:val="20"/>
                <w:szCs w:val="18"/>
              </w:rPr>
              <w:t>）查询打印</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3.《社会保险个人权益记录管理办法》（中华人民共和国人力资源和社会保障部令第14号）</w:t>
            </w:r>
            <w:r w:rsidRPr="003314FA">
              <w:rPr>
                <w:rFonts w:ascii="仿宋" w:eastAsia="仿宋" w:hAnsi="仿宋" w:cs="宋体" w:hint="eastAsia"/>
                <w:sz w:val="20"/>
                <w:szCs w:val="18"/>
              </w:rPr>
              <w:br/>
              <w:t>4.《关于印发城乡居民基本养老保险经办规程的通知》（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发〔2014〕23号）</w:t>
            </w:r>
            <w:r w:rsidRPr="003314FA">
              <w:rPr>
                <w:rFonts w:ascii="仿宋" w:eastAsia="仿宋" w:hAnsi="仿宋" w:cs="宋体" w:hint="eastAsia"/>
                <w:sz w:val="20"/>
                <w:szCs w:val="18"/>
              </w:rPr>
              <w:br/>
              <w:t>5.《广东省人力资源和社会保障厅关于印发广东省机关事业单位工作人员基本养老保险经办规程的通知》（粤人社规〔2016〕15号）</w:t>
            </w:r>
            <w:r w:rsidRPr="003314FA">
              <w:rPr>
                <w:rFonts w:ascii="仿宋" w:eastAsia="仿宋" w:hAnsi="仿宋" w:cs="宋体" w:hint="eastAsia"/>
                <w:sz w:val="20"/>
                <w:szCs w:val="18"/>
              </w:rPr>
              <w:br/>
              <w:t>6.《广东省人力资源和社会保障厅关于印发广东省机关事业单位工作人员基本养老保险经办规程的通知》（粤人社规〔2016〕15号）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309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22</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5.养老保险服务</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5.1职工正常退休(职)申请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5.1.1企业职工基本养老金申领</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295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23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5.1.2机关事业单位养老保险待遇申领</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 xml:space="preserve">3.《广东省人力资源和社会保障厅关于印发广东省机关事业单位工作人员基本养老保险经办规程的通知》（粤人社规〔2016〕15号）    </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3523"/>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24</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5.2城乡居民养老保险待遇申领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3.《国务院关于建立统一的城乡居民基本养老保险制度的意见》（国发〔2014〕8号）</w:t>
            </w:r>
            <w:r w:rsidRPr="003314FA">
              <w:rPr>
                <w:rFonts w:ascii="仿宋" w:eastAsia="仿宋" w:hAnsi="仿宋" w:cs="宋体" w:hint="eastAsia"/>
                <w:sz w:val="20"/>
                <w:szCs w:val="18"/>
              </w:rPr>
              <w:br/>
              <w:t>4.《实施〈中华人民共和国社会保险法〉若干规定》（中华人民共和国人力资源和社会保障部令第13号）</w:t>
            </w:r>
            <w:r w:rsidRPr="003314FA">
              <w:rPr>
                <w:rFonts w:ascii="仿宋" w:eastAsia="仿宋" w:hAnsi="仿宋" w:cs="宋体" w:hint="eastAsia"/>
                <w:sz w:val="20"/>
                <w:szCs w:val="18"/>
              </w:rPr>
              <w:br/>
              <w:t>5.《关于印发城乡居民基本养老保险经办规程的通知》（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发〔2014〕23号）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294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25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5.3职工提前退休申请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5.3.1企业职工从事特殊工种提前退休申请</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3.《关于加强提前退休工种审批工作的通知》（</w:t>
            </w:r>
            <w:proofErr w:type="gramStart"/>
            <w:r w:rsidRPr="003314FA">
              <w:rPr>
                <w:rFonts w:ascii="仿宋" w:eastAsia="仿宋" w:hAnsi="仿宋" w:cs="宋体" w:hint="eastAsia"/>
                <w:sz w:val="20"/>
                <w:szCs w:val="18"/>
              </w:rPr>
              <w:t>劳</w:t>
            </w:r>
            <w:proofErr w:type="gramEnd"/>
            <w:r w:rsidRPr="003314FA">
              <w:rPr>
                <w:rFonts w:ascii="仿宋" w:eastAsia="仿宋" w:hAnsi="仿宋" w:cs="宋体" w:hint="eastAsia"/>
                <w:sz w:val="20"/>
                <w:szCs w:val="18"/>
              </w:rPr>
              <w:t>部发〔1993〕120号）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448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26</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5.养老保险服务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5.3职工提前退休申请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5.3.2职工因病或非因工致残完全丧失劳动能力提前退休申请</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3.《国务院关于颁发〈国务院关于安置老弱病残干部的暂行办法〉和〈国务院关于工人退休、退职的暂行办法〉的通知》（国发〔1978〕104号）《国务院关于安置老弱病残干部的暂行办法》</w:t>
            </w:r>
            <w:r w:rsidRPr="003314FA">
              <w:rPr>
                <w:rFonts w:ascii="仿宋" w:eastAsia="仿宋" w:hAnsi="仿宋" w:cs="宋体" w:hint="eastAsia"/>
                <w:sz w:val="20"/>
                <w:szCs w:val="18"/>
              </w:rPr>
              <w:br/>
              <w:t xml:space="preserve">4.《国务院办公厅关于进一步做好国有企业下岗职工基本生活保障和企业离退休人员养老金发放工作有关问题的通知》（国办发〔1999〕10号）                       </w:t>
            </w:r>
            <w:r w:rsidRPr="003314FA">
              <w:rPr>
                <w:rFonts w:ascii="仿宋" w:eastAsia="仿宋" w:hAnsi="仿宋" w:cs="宋体" w:hint="eastAsia"/>
                <w:sz w:val="20"/>
                <w:szCs w:val="18"/>
              </w:rPr>
              <w:br/>
              <w:t>5.《关于制止和纠正违反国家规定办理企业职工提前退休有关问题的通知》（</w:t>
            </w:r>
            <w:proofErr w:type="gramStart"/>
            <w:r w:rsidRPr="003314FA">
              <w:rPr>
                <w:rFonts w:ascii="仿宋" w:eastAsia="仿宋" w:hAnsi="仿宋" w:cs="宋体" w:hint="eastAsia"/>
                <w:sz w:val="20"/>
                <w:szCs w:val="18"/>
              </w:rPr>
              <w:t>劳</w:t>
            </w:r>
            <w:proofErr w:type="gramEnd"/>
            <w:r w:rsidRPr="003314FA">
              <w:rPr>
                <w:rFonts w:ascii="仿宋" w:eastAsia="仿宋" w:hAnsi="仿宋" w:cs="宋体" w:hint="eastAsia"/>
                <w:sz w:val="20"/>
                <w:szCs w:val="18"/>
              </w:rPr>
              <w:t>社部发〔1999〕8号）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7D52C7">
        <w:trPr>
          <w:trHeight w:val="3117"/>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27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5.4养老保险死亡待遇申领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5.4.1企业职工养老保险死亡待遇申领</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3.《中华人民共和国劳动保险条例》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4939"/>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28</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5.5暂停养老保险待遇申请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5.5.1暂停企业职工养老保险待遇申请</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3.《国务院关于颁发〈国务院关于安置老弱病残干部的暂行办法〉和〈国务院关于工人退休、退职的暂行办法〉的通知》（国发〔1978〕104号）《国务院关于安置老弱病残干部的暂行办法》</w:t>
            </w:r>
            <w:r w:rsidRPr="003314FA">
              <w:rPr>
                <w:rFonts w:ascii="仿宋" w:eastAsia="仿宋" w:hAnsi="仿宋" w:cs="宋体" w:hint="eastAsia"/>
                <w:sz w:val="20"/>
                <w:szCs w:val="18"/>
              </w:rPr>
              <w:br/>
              <w:t>4.《关于退休人员被判刑后有关养老保险待遇问题的复函》（</w:t>
            </w:r>
            <w:proofErr w:type="gramStart"/>
            <w:r w:rsidRPr="003314FA">
              <w:rPr>
                <w:rFonts w:ascii="仿宋" w:eastAsia="仿宋" w:hAnsi="仿宋" w:cs="宋体" w:hint="eastAsia"/>
                <w:sz w:val="20"/>
                <w:szCs w:val="18"/>
              </w:rPr>
              <w:t>劳社厅函</w:t>
            </w:r>
            <w:proofErr w:type="gramEnd"/>
            <w:r w:rsidRPr="003314FA">
              <w:rPr>
                <w:rFonts w:ascii="仿宋" w:eastAsia="仿宋" w:hAnsi="仿宋" w:cs="宋体" w:hint="eastAsia"/>
                <w:sz w:val="20"/>
                <w:szCs w:val="18"/>
              </w:rPr>
              <w:t>〔2001〕44号）</w:t>
            </w:r>
            <w:r w:rsidRPr="003314FA">
              <w:rPr>
                <w:rFonts w:ascii="仿宋" w:eastAsia="仿宋" w:hAnsi="仿宋" w:cs="宋体" w:hint="eastAsia"/>
                <w:sz w:val="20"/>
                <w:szCs w:val="18"/>
              </w:rPr>
              <w:br/>
              <w:t>5.《关于对劳社厅函〔2001〕44号补充说明的函》（</w:t>
            </w:r>
            <w:proofErr w:type="gramStart"/>
            <w:r w:rsidRPr="003314FA">
              <w:rPr>
                <w:rFonts w:ascii="仿宋" w:eastAsia="仿宋" w:hAnsi="仿宋" w:cs="宋体" w:hint="eastAsia"/>
                <w:sz w:val="20"/>
                <w:szCs w:val="18"/>
              </w:rPr>
              <w:t>劳社厅函</w:t>
            </w:r>
            <w:proofErr w:type="gramEnd"/>
            <w:r w:rsidRPr="003314FA">
              <w:rPr>
                <w:rFonts w:ascii="仿宋" w:eastAsia="仿宋" w:hAnsi="仿宋" w:cs="宋体" w:hint="eastAsia"/>
                <w:sz w:val="20"/>
                <w:szCs w:val="18"/>
              </w:rPr>
              <w:t>〔2003〕315号）</w:t>
            </w:r>
            <w:r w:rsidRPr="003314FA">
              <w:rPr>
                <w:rFonts w:ascii="仿宋" w:eastAsia="仿宋" w:hAnsi="仿宋" w:cs="宋体" w:hint="eastAsia"/>
                <w:sz w:val="20"/>
                <w:szCs w:val="18"/>
              </w:rPr>
              <w:br/>
              <w:t>6.《关于因失踪被人民法院宣告死亡的离退休人员养老待遇问题的函》(</w:t>
            </w:r>
            <w:proofErr w:type="gramStart"/>
            <w:r w:rsidRPr="003314FA">
              <w:rPr>
                <w:rFonts w:ascii="仿宋" w:eastAsia="仿宋" w:hAnsi="仿宋" w:cs="宋体" w:hint="eastAsia"/>
                <w:sz w:val="20"/>
                <w:szCs w:val="18"/>
              </w:rPr>
              <w:t>人社厅函</w:t>
            </w:r>
            <w:proofErr w:type="gramEnd"/>
            <w:r w:rsidRPr="003314FA">
              <w:rPr>
                <w:rFonts w:ascii="仿宋" w:eastAsia="仿宋" w:hAnsi="仿宋" w:cs="宋体" w:hint="eastAsia"/>
                <w:sz w:val="20"/>
                <w:szCs w:val="18"/>
              </w:rPr>
              <w:t>〔2010〕159号)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27"/>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29</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5.养老保险服务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5.5暂停养老保险待遇申请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5.5.2暂停城乡居民养老保险待遇申请</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3.《关于印发城乡居民基本养老保险经办规程的通知》（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发〔2014〕23号）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451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30</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5.6恢复养老保险待遇申请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5.6.1恢复企业职工养老保险待遇申请</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4.《关于退休职工下落不明期间待遇问题的批复》（</w:t>
            </w:r>
            <w:proofErr w:type="gramStart"/>
            <w:r w:rsidRPr="003314FA">
              <w:rPr>
                <w:rFonts w:ascii="仿宋" w:eastAsia="仿宋" w:hAnsi="仿宋" w:cs="宋体" w:hint="eastAsia"/>
                <w:sz w:val="20"/>
                <w:szCs w:val="18"/>
              </w:rPr>
              <w:t>劳办险字</w:t>
            </w:r>
            <w:proofErr w:type="gramEnd"/>
            <w:r w:rsidRPr="003314FA">
              <w:rPr>
                <w:rFonts w:ascii="仿宋" w:eastAsia="仿宋" w:hAnsi="仿宋" w:cs="宋体" w:hint="eastAsia"/>
                <w:sz w:val="20"/>
                <w:szCs w:val="18"/>
              </w:rPr>
              <w:t>〔1990〕1号）</w:t>
            </w:r>
            <w:r w:rsidRPr="003314FA">
              <w:rPr>
                <w:rFonts w:ascii="仿宋" w:eastAsia="仿宋" w:hAnsi="仿宋" w:cs="宋体" w:hint="eastAsia"/>
                <w:sz w:val="20"/>
                <w:szCs w:val="18"/>
              </w:rPr>
              <w:br/>
              <w:t>5.《关于退休人员被判刑后有关养老保险待遇问题的复函》（</w:t>
            </w:r>
            <w:proofErr w:type="gramStart"/>
            <w:r w:rsidRPr="003314FA">
              <w:rPr>
                <w:rFonts w:ascii="仿宋" w:eastAsia="仿宋" w:hAnsi="仿宋" w:cs="宋体" w:hint="eastAsia"/>
                <w:sz w:val="20"/>
                <w:szCs w:val="18"/>
              </w:rPr>
              <w:t>劳社厅函</w:t>
            </w:r>
            <w:proofErr w:type="gramEnd"/>
            <w:r w:rsidRPr="003314FA">
              <w:rPr>
                <w:rFonts w:ascii="仿宋" w:eastAsia="仿宋" w:hAnsi="仿宋" w:cs="宋体" w:hint="eastAsia"/>
                <w:sz w:val="20"/>
                <w:szCs w:val="18"/>
              </w:rPr>
              <w:t>〔2001〕44号）</w:t>
            </w:r>
            <w:r w:rsidRPr="003314FA">
              <w:rPr>
                <w:rFonts w:ascii="仿宋" w:eastAsia="仿宋" w:hAnsi="仿宋" w:cs="宋体" w:hint="eastAsia"/>
                <w:sz w:val="20"/>
                <w:szCs w:val="18"/>
              </w:rPr>
              <w:br/>
              <w:t>6.《关于对劳社厅函〔2001〕44号补充说明的函》（</w:t>
            </w:r>
            <w:proofErr w:type="gramStart"/>
            <w:r w:rsidRPr="003314FA">
              <w:rPr>
                <w:rFonts w:ascii="仿宋" w:eastAsia="仿宋" w:hAnsi="仿宋" w:cs="宋体" w:hint="eastAsia"/>
                <w:sz w:val="20"/>
                <w:szCs w:val="18"/>
              </w:rPr>
              <w:t>劳社厅函</w:t>
            </w:r>
            <w:proofErr w:type="gramEnd"/>
            <w:r w:rsidRPr="003314FA">
              <w:rPr>
                <w:rFonts w:ascii="仿宋" w:eastAsia="仿宋" w:hAnsi="仿宋" w:cs="宋体" w:hint="eastAsia"/>
                <w:sz w:val="20"/>
                <w:szCs w:val="18"/>
              </w:rPr>
              <w:t>〔2003〕315号）</w:t>
            </w:r>
            <w:r w:rsidRPr="003314FA">
              <w:rPr>
                <w:rFonts w:ascii="仿宋" w:eastAsia="仿宋" w:hAnsi="仿宋" w:cs="宋体" w:hint="eastAsia"/>
                <w:sz w:val="20"/>
                <w:szCs w:val="18"/>
              </w:rPr>
              <w:br/>
              <w:t>7.《关于因失踪被人民法院宣告死亡的离退休人员养老待遇问题的函》(</w:t>
            </w:r>
            <w:proofErr w:type="gramStart"/>
            <w:r w:rsidRPr="003314FA">
              <w:rPr>
                <w:rFonts w:ascii="仿宋" w:eastAsia="仿宋" w:hAnsi="仿宋" w:cs="宋体" w:hint="eastAsia"/>
                <w:sz w:val="20"/>
                <w:szCs w:val="18"/>
              </w:rPr>
              <w:t>人社厅函</w:t>
            </w:r>
            <w:proofErr w:type="gramEnd"/>
            <w:r w:rsidRPr="003314FA">
              <w:rPr>
                <w:rFonts w:ascii="仿宋" w:eastAsia="仿宋" w:hAnsi="仿宋" w:cs="宋体" w:hint="eastAsia"/>
                <w:sz w:val="20"/>
                <w:szCs w:val="18"/>
              </w:rPr>
              <w:t>〔2010〕159号)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372"/>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31</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5.6.2恢复城乡居民养老保险待遇申请</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3.《关于印发城乡居民基本养老保险经办规程的通知》（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发〔2014〕23号）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09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32</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5.养老保险服务</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5.7个人账户一次性待遇申领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5.7.1企业职工养老保险个人账户一次性待遇申领</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3.《国务院关于完善企业职工基本养老保险制度的决定》（国发〔2005〕38号）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097"/>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33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5.7.2机关事业单位养老保险个人账户一次性待遇申领</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 xml:space="preserve">3.《广东省人力资源和社会保障厅关于印发广东省机关事业单位工作人员基本养老保险经办规程的通知》（粤人社规〔2016〕15号）    </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r>
      <w:tr w:rsidR="0067189F" w:rsidRPr="003314FA" w:rsidTr="0067189F">
        <w:trPr>
          <w:trHeight w:val="3085"/>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34</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5.7.3城乡居民养老保险个人账户一次性待遇申领</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3.《广东省人民政府关于修订&lt;广东省城乡居民社会养老保险实施办法&gt;的通知》（粤府﹝2014﹞37号）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3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35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5.8企业职工一次性养老保险待遇申领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17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36</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5.养老保险服务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5.9企业职工历史信息审核申请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299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37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5.10企业职工养老保险待遇重</w:t>
            </w:r>
            <w:proofErr w:type="gramStart"/>
            <w:r w:rsidRPr="003314FA">
              <w:rPr>
                <w:rFonts w:ascii="仿宋" w:eastAsia="仿宋" w:hAnsi="仿宋" w:cs="宋体" w:hint="eastAsia"/>
                <w:sz w:val="20"/>
                <w:szCs w:val="18"/>
              </w:rPr>
              <w:t>核申请</w:t>
            </w:r>
            <w:proofErr w:type="gramEnd"/>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3.《广东省人民政府关于贯彻国务院完善企业职工基本养老保险制度决定的通知》（粤府[2006]96号）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38</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5.11居民养老保险注销登记</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3.《国务院关于建立统一的城乡居民基本养老保险制度的意见》（国发〔2014〕8号)</w:t>
            </w:r>
            <w:r w:rsidRPr="003314FA">
              <w:rPr>
                <w:rFonts w:ascii="仿宋" w:eastAsia="仿宋" w:hAnsi="仿宋" w:cs="宋体" w:hint="eastAsia"/>
                <w:sz w:val="20"/>
                <w:szCs w:val="18"/>
              </w:rPr>
              <w:br/>
              <w:t>4.《关于印发城乡居民基本养老保险经办规程的通知》（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发〔2014〕23号）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029"/>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39</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5.12养老保险参保缴费凭证申请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3.《城镇企业职工基本养老保险关系转移接续暂行办法》（国办发〔2009〕66号）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085"/>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40</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5.养老保险服务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5.13城镇职工基本养老保险关系转移接续申请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3.《城镇企业职工基本养老保险关系转移接续暂行办法》（国办发〔2009〕66号）                                      4.《关于城镇企业职工基本养老保险关系转移接续若干问题的通知》（</w:t>
            </w:r>
            <w:proofErr w:type="gramStart"/>
            <w:r w:rsidRPr="003314FA">
              <w:rPr>
                <w:rFonts w:ascii="仿宋" w:eastAsia="仿宋" w:hAnsi="仿宋" w:cs="宋体" w:hint="eastAsia"/>
                <w:sz w:val="20"/>
                <w:szCs w:val="18"/>
              </w:rPr>
              <w:t>人社部规</w:t>
            </w:r>
            <w:proofErr w:type="gramEnd"/>
            <w:r w:rsidRPr="003314FA">
              <w:rPr>
                <w:rFonts w:ascii="仿宋" w:eastAsia="仿宋" w:hAnsi="仿宋" w:cs="宋体" w:hint="eastAsia"/>
                <w:sz w:val="20"/>
                <w:szCs w:val="18"/>
              </w:rPr>
              <w:t>〔2016〕5号）</w:t>
            </w:r>
            <w:r w:rsidRPr="003314FA">
              <w:rPr>
                <w:rFonts w:ascii="仿宋" w:eastAsia="仿宋" w:hAnsi="仿宋" w:cs="宋体" w:hint="eastAsia"/>
                <w:sz w:val="20"/>
                <w:szCs w:val="18"/>
              </w:rPr>
              <w:br/>
              <w:t>5.《关于贯彻落实国务院办公厅转发城镇企业职工基本养老保险关系转移接续暂行办法的通知》（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发〔2009〕187号)</w:t>
            </w:r>
            <w:r w:rsidRPr="003314FA">
              <w:rPr>
                <w:rFonts w:ascii="仿宋" w:eastAsia="仿宋" w:hAnsi="仿宋" w:cs="宋体" w:hint="eastAsia"/>
                <w:sz w:val="20"/>
                <w:szCs w:val="18"/>
              </w:rPr>
              <w:br/>
              <w:t>6.《关于印发城镇企业职工基本养老保险关系转移接续若干具体问题意见的通知》（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发〔2010〕70号）</w:t>
            </w:r>
            <w:r w:rsidRPr="003314FA">
              <w:rPr>
                <w:rFonts w:ascii="仿宋" w:eastAsia="仿宋" w:hAnsi="仿宋" w:cs="宋体" w:hint="eastAsia"/>
                <w:sz w:val="20"/>
                <w:szCs w:val="18"/>
              </w:rPr>
              <w:br/>
              <w:t>7.《关于职工基本养老保险关系转移接续有关问题的函》（</w:t>
            </w:r>
            <w:proofErr w:type="gramStart"/>
            <w:r w:rsidRPr="003314FA">
              <w:rPr>
                <w:rFonts w:ascii="仿宋" w:eastAsia="仿宋" w:hAnsi="仿宋" w:cs="宋体" w:hint="eastAsia"/>
                <w:sz w:val="20"/>
                <w:szCs w:val="18"/>
              </w:rPr>
              <w:t>人社厅函</w:t>
            </w:r>
            <w:proofErr w:type="gramEnd"/>
            <w:r w:rsidRPr="003314FA">
              <w:rPr>
                <w:rFonts w:ascii="仿宋" w:eastAsia="仿宋" w:hAnsi="仿宋" w:cs="宋体" w:hint="eastAsia"/>
                <w:sz w:val="20"/>
                <w:szCs w:val="18"/>
              </w:rPr>
              <w:t>〔2013〕250号）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41</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5.14机关事业单位养老保险关系转移接续申请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3.《关于机关事业单位基本养老保险关系和职业年金转移接续有关问题的通知》（</w:t>
            </w:r>
            <w:proofErr w:type="gramStart"/>
            <w:r w:rsidRPr="003314FA">
              <w:rPr>
                <w:rFonts w:ascii="仿宋" w:eastAsia="仿宋" w:hAnsi="仿宋" w:cs="宋体" w:hint="eastAsia"/>
                <w:sz w:val="20"/>
                <w:szCs w:val="18"/>
              </w:rPr>
              <w:t>人社部规</w:t>
            </w:r>
            <w:proofErr w:type="gramEnd"/>
            <w:r w:rsidRPr="003314FA">
              <w:rPr>
                <w:rFonts w:ascii="仿宋" w:eastAsia="仿宋" w:hAnsi="仿宋" w:cs="宋体" w:hint="eastAsia"/>
                <w:sz w:val="20"/>
                <w:szCs w:val="18"/>
              </w:rPr>
              <w:t>〔2017〕1号）</w:t>
            </w:r>
            <w:r w:rsidRPr="003314FA">
              <w:rPr>
                <w:rFonts w:ascii="仿宋" w:eastAsia="仿宋" w:hAnsi="仿宋" w:cs="宋体" w:hint="eastAsia"/>
                <w:sz w:val="20"/>
                <w:szCs w:val="18"/>
              </w:rPr>
              <w:br/>
              <w:t>4.《关于印发〈机关事业单位基本养老保险关系和职业年金转移接续经办规程（暂行）〉的通知》（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发〔2017〕7号）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r>
      <w:tr w:rsidR="0067189F" w:rsidRPr="003314FA" w:rsidTr="0067189F">
        <w:trPr>
          <w:trHeight w:val="2812"/>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42</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5.15城乡居民基本养老保险关系转移接续申请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3.《国务院关于建立统一的城乡居民基本养老保险制度的意见》（国发〔2014〕8号</w:t>
            </w:r>
            <w:r w:rsidRPr="003314FA">
              <w:rPr>
                <w:rFonts w:ascii="仿宋" w:eastAsia="仿宋" w:hAnsi="仿宋" w:cs="宋体" w:hint="eastAsia"/>
                <w:sz w:val="20"/>
                <w:szCs w:val="18"/>
              </w:rPr>
              <w:br/>
              <w:t>4.《关于印发城乡居民基本养老保险经办规程的通知》（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发〔2014〕23号）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2E52" w:rsidRPr="003314FA" w:rsidRDefault="00342E52" w:rsidP="00342E52">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342E52" w:rsidP="00342E52">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05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43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5.16机关事业单位基本养老保险与城镇企业职工基本养老保险互</w:t>
            </w:r>
            <w:proofErr w:type="gramStart"/>
            <w:r w:rsidRPr="003314FA">
              <w:rPr>
                <w:rFonts w:ascii="仿宋" w:eastAsia="仿宋" w:hAnsi="仿宋" w:cs="宋体" w:hint="eastAsia"/>
                <w:sz w:val="20"/>
                <w:szCs w:val="18"/>
              </w:rPr>
              <w:t>转申请</w:t>
            </w:r>
            <w:proofErr w:type="gramEnd"/>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3.《关于印发〈机关事业单位基本养老保险关系和职业年金转移接续经办规程（暂行）〉的通知》（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发〔2017〕7号）</w:t>
            </w:r>
            <w:r w:rsidRPr="003314FA">
              <w:rPr>
                <w:rFonts w:ascii="仿宋" w:eastAsia="仿宋" w:hAnsi="仿宋" w:cs="宋体" w:hint="eastAsia"/>
                <w:sz w:val="20"/>
                <w:szCs w:val="18"/>
              </w:rPr>
              <w:br/>
              <w:t>4.《关于机关事业单位基本养老保险关系和职业年金转移接续有关问题的通知》（</w:t>
            </w:r>
            <w:proofErr w:type="gramStart"/>
            <w:r w:rsidRPr="003314FA">
              <w:rPr>
                <w:rFonts w:ascii="仿宋" w:eastAsia="仿宋" w:hAnsi="仿宋" w:cs="宋体" w:hint="eastAsia"/>
                <w:sz w:val="20"/>
                <w:szCs w:val="18"/>
              </w:rPr>
              <w:t>人社部规</w:t>
            </w:r>
            <w:proofErr w:type="gramEnd"/>
            <w:r w:rsidRPr="003314FA">
              <w:rPr>
                <w:rFonts w:ascii="仿宋" w:eastAsia="仿宋" w:hAnsi="仿宋" w:cs="宋体" w:hint="eastAsia"/>
                <w:sz w:val="20"/>
                <w:szCs w:val="18"/>
              </w:rPr>
              <w:t>〔2017〕1号）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AA594E">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AA594E" w:rsidP="00AA594E">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r>
      <w:tr w:rsidR="0067189F" w:rsidRPr="003314FA" w:rsidTr="0067189F">
        <w:trPr>
          <w:trHeight w:val="116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44</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5.养老保险服务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5.17城镇职工基本养老保险与城乡居民基本养老保险制度衔接申请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3.《城镇企业职工基本养老保险关系转移接续暂行办法》（国办发〔2009〕66号）</w:t>
            </w:r>
            <w:r w:rsidRPr="003314FA">
              <w:rPr>
                <w:rFonts w:ascii="仿宋" w:eastAsia="仿宋" w:hAnsi="仿宋" w:cs="宋体" w:hint="eastAsia"/>
                <w:sz w:val="20"/>
                <w:szCs w:val="18"/>
              </w:rPr>
              <w:br/>
              <w:t>4.《关于印发〈城乡养老保险制度衔接暂行办法〉的通知》（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发〔2014〕17号）</w:t>
            </w:r>
            <w:r w:rsidRPr="003314FA">
              <w:rPr>
                <w:rFonts w:ascii="仿宋" w:eastAsia="仿宋" w:hAnsi="仿宋" w:cs="宋体" w:hint="eastAsia"/>
                <w:sz w:val="20"/>
                <w:szCs w:val="18"/>
              </w:rPr>
              <w:br/>
              <w:t>5.《关于贯彻实施〈城乡养老保险制度衔接暂行办法〉有关问题的通知》（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发〔2014〕25号）《城乡养老保险制度衔接经办规程(试行)》</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AA594E">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AA594E" w:rsidP="00AA594E">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589"/>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45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5.18军地养老保险关系转移接续申请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5.18.1退役军人养老保险关系转移接续申请</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3.《关于军人退役参加机关事业单位养老保险有关问题的通知》（</w:t>
            </w:r>
            <w:proofErr w:type="gramStart"/>
            <w:r w:rsidRPr="003314FA">
              <w:rPr>
                <w:rFonts w:ascii="仿宋" w:eastAsia="仿宋" w:hAnsi="仿宋" w:cs="宋体" w:hint="eastAsia"/>
                <w:sz w:val="20"/>
                <w:szCs w:val="18"/>
              </w:rPr>
              <w:t>人社厅函</w:t>
            </w:r>
            <w:proofErr w:type="gramEnd"/>
            <w:r w:rsidRPr="003314FA">
              <w:rPr>
                <w:rFonts w:ascii="仿宋" w:eastAsia="仿宋" w:hAnsi="仿宋" w:cs="宋体" w:hint="eastAsia"/>
                <w:sz w:val="20"/>
                <w:szCs w:val="18"/>
              </w:rPr>
              <w:t xml:space="preserve">〔2015〕369号） </w:t>
            </w:r>
            <w:r w:rsidRPr="003314FA">
              <w:rPr>
                <w:rFonts w:ascii="仿宋" w:eastAsia="仿宋" w:hAnsi="仿宋" w:cs="宋体" w:hint="eastAsia"/>
                <w:sz w:val="20"/>
                <w:szCs w:val="18"/>
              </w:rPr>
              <w:br/>
              <w:t>4.《关于军人退役基本养老保险关系转移接续有关问题的通知》（</w:t>
            </w:r>
            <w:proofErr w:type="gramStart"/>
            <w:r w:rsidRPr="003314FA">
              <w:rPr>
                <w:rFonts w:ascii="仿宋" w:eastAsia="仿宋" w:hAnsi="仿宋" w:cs="宋体" w:hint="eastAsia"/>
                <w:sz w:val="20"/>
                <w:szCs w:val="18"/>
              </w:rPr>
              <w:t>后财〔2015〕</w:t>
            </w:r>
            <w:proofErr w:type="gramEnd"/>
            <w:r w:rsidRPr="003314FA">
              <w:rPr>
                <w:rFonts w:ascii="仿宋" w:eastAsia="仿宋" w:hAnsi="仿宋" w:cs="宋体" w:hint="eastAsia"/>
                <w:sz w:val="20"/>
                <w:szCs w:val="18"/>
              </w:rPr>
              <w:t xml:space="preserve">1726号） </w:t>
            </w:r>
            <w:r w:rsidRPr="003314FA">
              <w:rPr>
                <w:rFonts w:ascii="仿宋" w:eastAsia="仿宋" w:hAnsi="仿宋" w:cs="宋体" w:hint="eastAsia"/>
                <w:sz w:val="20"/>
                <w:szCs w:val="18"/>
              </w:rPr>
              <w:br/>
              <w:t>5.《关于军人职业年金转移接续有关问题的通知》（</w:t>
            </w:r>
            <w:proofErr w:type="gramStart"/>
            <w:r w:rsidRPr="003314FA">
              <w:rPr>
                <w:rFonts w:ascii="仿宋" w:eastAsia="仿宋" w:hAnsi="仿宋" w:cs="宋体" w:hint="eastAsia"/>
                <w:sz w:val="20"/>
                <w:szCs w:val="18"/>
              </w:rPr>
              <w:t>后财〔2015〕</w:t>
            </w:r>
            <w:proofErr w:type="gramEnd"/>
            <w:r w:rsidRPr="003314FA">
              <w:rPr>
                <w:rFonts w:ascii="仿宋" w:eastAsia="仿宋" w:hAnsi="仿宋" w:cs="宋体" w:hint="eastAsia"/>
                <w:sz w:val="20"/>
                <w:szCs w:val="18"/>
              </w:rPr>
              <w:t>1727号）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AA594E">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AA594E" w:rsidP="00AA594E">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613"/>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46</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5.18.2未就业随军配偶养老保险关系转移接续申请</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3.《关于未就业随军配偶基本养老保险关系转移接续有关问题的通知》（后联〔2011〕3号）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AA594E">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AA594E" w:rsidP="00AA594E">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589"/>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47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5.19多重养老保险关系个人账户退费</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3.《关于城镇企业职工基本养老保险关系转移接续若干问题的通知》（</w:t>
            </w:r>
            <w:proofErr w:type="gramStart"/>
            <w:r w:rsidRPr="003314FA">
              <w:rPr>
                <w:rFonts w:ascii="仿宋" w:eastAsia="仿宋" w:hAnsi="仿宋" w:cs="宋体" w:hint="eastAsia"/>
                <w:sz w:val="20"/>
                <w:szCs w:val="18"/>
              </w:rPr>
              <w:t>人社部规</w:t>
            </w:r>
            <w:proofErr w:type="gramEnd"/>
            <w:r w:rsidRPr="003314FA">
              <w:rPr>
                <w:rFonts w:ascii="仿宋" w:eastAsia="仿宋" w:hAnsi="仿宋" w:cs="宋体" w:hint="eastAsia"/>
                <w:sz w:val="20"/>
                <w:szCs w:val="18"/>
              </w:rPr>
              <w:t>〔2016〕5号）</w:t>
            </w:r>
            <w:r w:rsidRPr="003314FA">
              <w:rPr>
                <w:rFonts w:ascii="仿宋" w:eastAsia="仿宋" w:hAnsi="仿宋" w:cs="宋体" w:hint="eastAsia"/>
                <w:sz w:val="20"/>
                <w:szCs w:val="18"/>
              </w:rPr>
              <w:br/>
              <w:t>4.《关于贯彻落实国务院办公厅转发城镇企业职工基本养老保险关系转移接续暂行办法的通知》（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发〔2009〕187号）《关于城镇企业职工基本养老保险关系转移接续若干问题的意见》</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AA594E">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AA594E" w:rsidP="00AA594E">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48</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5.养老保险服务</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5.20领取待遇资格认证</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5.20.1企业职工领取养老保险待遇资格认证</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AA594E">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AA594E" w:rsidP="00AA594E">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423"/>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49</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5.20.2机关事业单位人员领取养老保险待遇资格认证</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 xml:space="preserve">3.《广东省人力资源和社会保障厅关于印发广东省机关事业单位工作人员基本养老保险经办规程的通知》（粤人社规〔2016〕15号）    </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AA594E">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AA594E" w:rsidP="00AA594E">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r>
      <w:tr w:rsidR="0067189F" w:rsidRPr="003314FA" w:rsidTr="0067189F">
        <w:trPr>
          <w:trHeight w:val="295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50</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5.20.3城乡居民领取养老保险待遇资格认证</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3.《广东省社会养老保险实施细则》（省政府57号令，2000年）</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662"/>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51</w:t>
            </w:r>
          </w:p>
        </w:tc>
        <w:tc>
          <w:tcPr>
            <w:tcW w:w="1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6.工伤保险服务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6.1工伤事故备案</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sidRPr="003314FA">
              <w:rPr>
                <w:rFonts w:ascii="仿宋" w:eastAsia="仿宋" w:hAnsi="仿宋" w:cs="宋体" w:hint="eastAsia"/>
                <w:sz w:val="20"/>
                <w:szCs w:val="18"/>
              </w:rPr>
              <w:br/>
              <w:t>4.《关于印发工伤保险经办规程的通知》（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r w:rsidRPr="003314FA">
              <w:rPr>
                <w:rFonts w:ascii="仿宋" w:eastAsia="仿宋" w:hAnsi="仿宋" w:cs="宋体" w:hint="eastAsia"/>
                <w:sz w:val="20"/>
                <w:szCs w:val="18"/>
              </w:rPr>
              <w:br/>
              <w:t>5.《广东省工伤保险条例》</w:t>
            </w:r>
            <w:r w:rsidRPr="003314FA">
              <w:rPr>
                <w:rFonts w:ascii="仿宋" w:eastAsia="仿宋" w:hAnsi="仿宋" w:cs="宋体" w:hint="eastAsia"/>
                <w:sz w:val="20"/>
                <w:szCs w:val="18"/>
              </w:rPr>
              <w:br/>
              <w:t>6.《广东省工伤保险基金省级统筹业务规程》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7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52</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6.工伤保险服务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6.2工伤认定申请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sidRPr="003314FA">
              <w:rPr>
                <w:rFonts w:ascii="仿宋" w:eastAsia="仿宋" w:hAnsi="仿宋" w:cs="宋体" w:hint="eastAsia"/>
                <w:sz w:val="20"/>
                <w:szCs w:val="18"/>
              </w:rPr>
              <w:br/>
              <w:t>4.《关于印发工伤保险经办规程的通知》（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r w:rsidRPr="003314FA">
              <w:rPr>
                <w:rFonts w:ascii="仿宋" w:eastAsia="仿宋" w:hAnsi="仿宋" w:cs="宋体" w:hint="eastAsia"/>
                <w:sz w:val="20"/>
                <w:szCs w:val="18"/>
              </w:rPr>
              <w:br/>
              <w:t>5.《广东省工伤保险条例》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09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53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6.3劳动能力初次鉴定申请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sidRPr="003314FA">
              <w:rPr>
                <w:rFonts w:ascii="仿宋" w:eastAsia="仿宋" w:hAnsi="仿宋" w:cs="宋体" w:hint="eastAsia"/>
                <w:sz w:val="20"/>
                <w:szCs w:val="18"/>
              </w:rPr>
              <w:br/>
              <w:t>4.《工伤职工劳动能力鉴定管理办法》（中华人民共和国人力资源和社会保障部令第21号）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167"/>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54</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6.4劳动能力再次鉴定申请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sidRPr="003314FA">
              <w:rPr>
                <w:rFonts w:ascii="仿宋" w:eastAsia="仿宋" w:hAnsi="仿宋" w:cs="宋体" w:hint="eastAsia"/>
                <w:sz w:val="20"/>
                <w:szCs w:val="18"/>
              </w:rPr>
              <w:br/>
              <w:t>4.《工伤职工劳动能力鉴定管理办法》（中华人民共和国人力资源和社会保障部令第21号）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55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6.5（1年后）劳动能力复查鉴定申请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sidRPr="003314FA">
              <w:rPr>
                <w:rFonts w:ascii="仿宋" w:eastAsia="仿宋" w:hAnsi="仿宋" w:cs="宋体" w:hint="eastAsia"/>
                <w:sz w:val="20"/>
                <w:szCs w:val="18"/>
              </w:rPr>
              <w:br/>
              <w:t>4.《工伤职工劳动能力鉴定管理办法》（中华人民共和国人力资源和社会保障部令第21号）                                        5.《广东省工伤保险条例》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76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56</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6.工伤保险服务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6.6（15日内）劳动能力鉴定复查申请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4.《广东省工伤保险条例》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57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6.7因工死亡职工供养亲属的劳动能力鉴定申请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3.《因工死亡职工供养亲属范围规定》（人力资源和社会保障部令第10号）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58</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6.8非因工伤残或因病丧失劳动能力鉴定申请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3.《国务院关于颁发〈国务院关于安置老弱病残干部的暂行办法〉和〈国务院关于工人退休、退职的暂行办法〉的通知》（国发〔1978〕104号）《国务院关于工人退休、退职的暂行办法》</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72"/>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59</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6.9非法用工单位伤残人员的劳动能力鉴定申请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3.《非法用工单位伤亡人员一次性赔偿办法》（人力资源和社会保障部令第9号）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60</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6.工伤保险服务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6.10工伤预防项目申报</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3.《关于印发工伤预防费使用管理暂行办法的通知》（</w:t>
            </w:r>
            <w:proofErr w:type="gramStart"/>
            <w:r w:rsidRPr="003314FA">
              <w:rPr>
                <w:rFonts w:ascii="仿宋" w:eastAsia="仿宋" w:hAnsi="仿宋" w:cs="宋体" w:hint="eastAsia"/>
                <w:sz w:val="20"/>
                <w:szCs w:val="18"/>
              </w:rPr>
              <w:t>人社部规</w:t>
            </w:r>
            <w:proofErr w:type="gramEnd"/>
            <w:r w:rsidRPr="003314FA">
              <w:rPr>
                <w:rFonts w:ascii="仿宋" w:eastAsia="仿宋" w:hAnsi="仿宋" w:cs="宋体" w:hint="eastAsia"/>
                <w:sz w:val="20"/>
                <w:szCs w:val="18"/>
              </w:rPr>
              <w:t>〔2017〕13号）</w:t>
            </w:r>
            <w:r w:rsidRPr="003314FA">
              <w:rPr>
                <w:rFonts w:ascii="仿宋" w:eastAsia="仿宋" w:hAnsi="仿宋" w:cs="宋体" w:hint="eastAsia"/>
                <w:sz w:val="20"/>
                <w:szCs w:val="18"/>
              </w:rPr>
              <w:br/>
              <w:t>4.《广东省工伤保险条例》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315"/>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61</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6.11工伤预防项目费结算申报</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r w:rsidRPr="003314FA">
              <w:rPr>
                <w:rFonts w:ascii="仿宋" w:eastAsia="仿宋" w:hAnsi="仿宋" w:cs="宋体" w:hint="eastAsia"/>
                <w:sz w:val="20"/>
                <w:szCs w:val="18"/>
              </w:rPr>
              <w:br/>
              <w:t>4.《关于工伤预防项目实施的暂行办法》（粤人社规〔2018〕6号）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62</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6.12工伤复发确认申请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4《关于印发工伤保险经办规程的通知》（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76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63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6.13旧伤复发确认申请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423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64</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6.工伤保险服务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6.14工伤康复确认申请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r w:rsidRPr="003314FA">
              <w:rPr>
                <w:rFonts w:ascii="仿宋" w:eastAsia="仿宋" w:hAnsi="仿宋" w:cs="宋体" w:hint="eastAsia"/>
                <w:sz w:val="20"/>
                <w:szCs w:val="18"/>
              </w:rPr>
              <w:br/>
              <w:t>4.《关于印发〈工伤康复服务项目（试行）〉和〈工伤康复服务规范（试行）〉（修订版）的通知》（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发〔2013〕30号</w:t>
            </w:r>
            <w:r w:rsidRPr="003314FA">
              <w:rPr>
                <w:rFonts w:ascii="仿宋" w:eastAsia="仿宋" w:hAnsi="仿宋" w:cs="宋体" w:hint="eastAsia"/>
                <w:sz w:val="20"/>
                <w:szCs w:val="18"/>
              </w:rPr>
              <w:br/>
              <w:t>5.《广东省工伤保险条例》</w:t>
            </w:r>
            <w:r w:rsidRPr="003314FA">
              <w:rPr>
                <w:rFonts w:ascii="仿宋" w:eastAsia="仿宋" w:hAnsi="仿宋" w:cs="宋体" w:hint="eastAsia"/>
                <w:sz w:val="20"/>
                <w:szCs w:val="18"/>
              </w:rPr>
              <w:br/>
              <w:t>6.《广东省劳动和社会保障厅关于工伤康复管理的暂行办法》（粤</w:t>
            </w:r>
            <w:proofErr w:type="gramStart"/>
            <w:r w:rsidRPr="003314FA">
              <w:rPr>
                <w:rFonts w:ascii="仿宋" w:eastAsia="仿宋" w:hAnsi="仿宋" w:cs="宋体" w:hint="eastAsia"/>
                <w:sz w:val="20"/>
                <w:szCs w:val="18"/>
              </w:rPr>
              <w:t>劳</w:t>
            </w:r>
            <w:proofErr w:type="gramEnd"/>
            <w:r w:rsidRPr="003314FA">
              <w:rPr>
                <w:rFonts w:ascii="仿宋" w:eastAsia="仿宋" w:hAnsi="仿宋" w:cs="宋体" w:hint="eastAsia"/>
                <w:sz w:val="20"/>
                <w:szCs w:val="18"/>
              </w:rPr>
              <w:t>社〔2006〕138号）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37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65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6.15工伤职工停工留薪期确认申请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947"/>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66</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6.16工伤保险辅助器具配置（更换）确认申请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sidRPr="003314FA">
              <w:rPr>
                <w:rFonts w:ascii="仿宋" w:eastAsia="仿宋" w:hAnsi="仿宋" w:cs="宋体" w:hint="eastAsia"/>
                <w:sz w:val="20"/>
                <w:szCs w:val="18"/>
              </w:rPr>
              <w:br/>
              <w:t>4.《工伤保险辅助器具配置管理办法》（中华人民共和国人力资源和社会保障部、民政部、卫生和计划生育委员会令第27号）</w:t>
            </w:r>
            <w:r w:rsidRPr="003314FA">
              <w:rPr>
                <w:rFonts w:ascii="仿宋" w:eastAsia="仿宋" w:hAnsi="仿宋" w:cs="宋体" w:hint="eastAsia"/>
                <w:sz w:val="20"/>
                <w:szCs w:val="18"/>
              </w:rPr>
              <w:br/>
              <w:t>5.《关于印发工伤保险经办规程的通知》（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4087"/>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67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6.17工伤保险辅助器具配置协议机构的确认</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sidRPr="003314FA">
              <w:rPr>
                <w:rFonts w:ascii="仿宋" w:eastAsia="仿宋" w:hAnsi="仿宋" w:cs="宋体" w:hint="eastAsia"/>
                <w:sz w:val="20"/>
                <w:szCs w:val="18"/>
              </w:rPr>
              <w:br/>
              <w:t>4.《工伤保险辅助器具配置管理办法》（中华人民共和国人力资源和社会保障部、民政部、卫生和计划生育委员会令第27号）</w:t>
            </w:r>
            <w:r w:rsidRPr="003314FA">
              <w:rPr>
                <w:rFonts w:ascii="仿宋" w:eastAsia="仿宋" w:hAnsi="仿宋" w:cs="宋体" w:hint="eastAsia"/>
                <w:sz w:val="20"/>
                <w:szCs w:val="18"/>
              </w:rPr>
              <w:br/>
              <w:t>5.《关于印发工伤保险经办规程的通知》（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2387"/>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68</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6.工伤保险服务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6.18辅助器具配置(更换)核付确认与备案</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3.《工伤保险辅助器具配置管理办法》（中华人民共和国人力资源和社会保障部、民政部、卫生和计划生育委员会令第27号</w:t>
            </w:r>
            <w:r w:rsidRPr="003314FA">
              <w:rPr>
                <w:rFonts w:ascii="仿宋" w:eastAsia="仿宋" w:hAnsi="仿宋" w:cs="宋体" w:hint="eastAsia"/>
                <w:sz w:val="20"/>
                <w:szCs w:val="18"/>
              </w:rPr>
              <w:br/>
              <w:t>4.《关于做好我省工伤保险辅助器具配置工作的通知》（粤人社规〔2017〕1号）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69</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6.19工伤医疗/康复/辅助器具配置费用申报</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sidRPr="003314FA">
              <w:rPr>
                <w:rFonts w:ascii="仿宋" w:eastAsia="仿宋" w:hAnsi="仿宋" w:cs="宋体" w:hint="eastAsia"/>
                <w:sz w:val="20"/>
                <w:szCs w:val="18"/>
              </w:rPr>
              <w:br/>
              <w:t>4.《广东省工伤保险条例》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3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70</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6.20工伤保险协议医疗机构的确认</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sidRPr="003314FA">
              <w:rPr>
                <w:rFonts w:ascii="仿宋" w:eastAsia="仿宋" w:hAnsi="仿宋" w:cs="宋体" w:hint="eastAsia"/>
                <w:sz w:val="20"/>
                <w:szCs w:val="18"/>
              </w:rPr>
              <w:br/>
              <w:t>4.《关于印发工伤保险经办规程的通知》（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A02250">
            <w:pPr>
              <w:textAlignment w:val="center"/>
              <w:rPr>
                <w:rFonts w:ascii="仿宋" w:eastAsia="仿宋" w:hAnsi="仿宋" w:cs="宋体"/>
                <w:sz w:val="20"/>
                <w:szCs w:val="18"/>
              </w:rPr>
            </w:pPr>
            <w:r w:rsidRPr="003314FA">
              <w:rPr>
                <w:rStyle w:val="font01"/>
                <w:rFonts w:ascii="仿宋" w:eastAsia="仿宋" w:hAnsi="仿宋" w:hint="default"/>
                <w:sz w:val="20"/>
                <w:szCs w:val="18"/>
              </w:rPr>
              <w:t>■政府网站</w:t>
            </w:r>
            <w:r w:rsidR="005754EA" w:rsidRPr="003314FA">
              <w:rPr>
                <w:rStyle w:val="font01"/>
                <w:rFonts w:ascii="仿宋" w:eastAsia="仿宋" w:hAnsi="仿宋" w:hint="default"/>
                <w:sz w:val="20"/>
                <w:szCs w:val="18"/>
              </w:rPr>
              <w:br/>
            </w:r>
            <w:proofErr w:type="gramStart"/>
            <w:r w:rsidR="005754EA" w:rsidRPr="003314FA">
              <w:rPr>
                <w:rStyle w:val="font01"/>
                <w:rFonts w:ascii="仿宋" w:eastAsia="仿宋" w:hAnsi="仿宋" w:hint="default"/>
                <w:sz w:val="20"/>
                <w:szCs w:val="18"/>
              </w:rPr>
              <w:t xml:space="preserve">    </w:t>
            </w:r>
            <w:r w:rsidR="005754EA" w:rsidRPr="003314FA">
              <w:rPr>
                <w:rStyle w:val="font01"/>
                <w:rFonts w:ascii="仿宋" w:eastAsia="仿宋" w:hAnsi="仿宋" w:hint="default"/>
                <w:sz w:val="20"/>
                <w:szCs w:val="18"/>
              </w:rPr>
              <w:br/>
              <w:t xml:space="preserve">    </w:t>
            </w:r>
            <w:proofErr w:type="gramEnd"/>
            <w:r w:rsidR="005754EA" w:rsidRPr="003314FA">
              <w:rPr>
                <w:rStyle w:val="font01"/>
                <w:rFonts w:ascii="仿宋" w:eastAsia="仿宋" w:hAnsi="仿宋" w:hint="default"/>
                <w:sz w:val="20"/>
                <w:szCs w:val="18"/>
              </w:rPr>
              <w:br/>
              <w:t xml:space="preserve">  ■政务服务中心</w:t>
            </w:r>
            <w:r w:rsidR="005754EA" w:rsidRPr="003314FA">
              <w:rPr>
                <w:rStyle w:val="font01"/>
                <w:rFonts w:ascii="仿宋" w:eastAsia="仿宋" w:hAnsi="仿宋" w:hint="default"/>
                <w:sz w:val="20"/>
                <w:szCs w:val="18"/>
              </w:rPr>
              <w:br/>
              <w:t xml:space="preserve">  </w:t>
            </w:r>
            <w:r w:rsidR="005754EA" w:rsidRPr="003314FA">
              <w:rPr>
                <w:rStyle w:val="font01"/>
                <w:rFonts w:ascii="仿宋" w:eastAsia="仿宋" w:hAnsi="仿宋" w:hint="default"/>
                <w:sz w:val="20"/>
                <w:szCs w:val="18"/>
              </w:rPr>
              <w:br/>
            </w:r>
            <w:r w:rsidR="005754EA" w:rsidRPr="003314FA">
              <w:rPr>
                <w:rStyle w:val="font01"/>
                <w:rFonts w:ascii="仿宋" w:eastAsia="仿宋" w:hAnsi="仿宋" w:hint="default"/>
                <w:sz w:val="20"/>
                <w:szCs w:val="18"/>
              </w:rPr>
              <w:br/>
              <w:t xml:space="preserve">    ■其他</w:t>
            </w:r>
            <w:r w:rsidR="005754EA"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09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71</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6.21工伤保险协议康复机构的确认</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sidRPr="003314FA">
              <w:rPr>
                <w:rFonts w:ascii="仿宋" w:eastAsia="仿宋" w:hAnsi="仿宋" w:cs="宋体" w:hint="eastAsia"/>
                <w:sz w:val="20"/>
                <w:szCs w:val="18"/>
              </w:rPr>
              <w:br/>
              <w:t>4.《关于印发工伤保险经办规程的通知》（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39"/>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72</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6.工伤保险服务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6.22工伤异地居住（就医）备案</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01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73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6.23工伤保险市外转诊转院申请确认</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sidRPr="003314FA">
              <w:rPr>
                <w:rFonts w:ascii="仿宋" w:eastAsia="仿宋" w:hAnsi="仿宋" w:cs="宋体" w:hint="eastAsia"/>
                <w:sz w:val="20"/>
                <w:szCs w:val="18"/>
              </w:rPr>
              <w:br/>
              <w:t>4.《广东省工伤保险基金省级统筹实施方案》                   5.《关于印发工伤保险经办规程的通知》（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74</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6.24工伤保险市外交通食宿费申领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sidRPr="003314FA">
              <w:rPr>
                <w:rFonts w:ascii="仿宋" w:eastAsia="仿宋" w:hAnsi="仿宋" w:cs="宋体" w:hint="eastAsia"/>
                <w:sz w:val="20"/>
                <w:szCs w:val="18"/>
              </w:rPr>
              <w:br/>
              <w:t>4.《广东省工伤保险基金省级统筹实施方案》                   5.《关于印发工伤保险经办规程的通知》（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76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75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6.25工伤保险住院伙食补助费申领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w:t>
            </w:r>
            <w:r w:rsidRPr="003314FA">
              <w:rPr>
                <w:rFonts w:ascii="仿宋" w:eastAsia="仿宋" w:hAnsi="仿宋" w:cs="宋体" w:hint="eastAsia"/>
                <w:sz w:val="20"/>
                <w:szCs w:val="18"/>
              </w:rPr>
              <w:br/>
              <w:t>4.《广东省工伤保险基金省级统筹实施方案》                   5.《关于印发工伤保险经办规程的通知》（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76</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6.工伤保险服务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6.26一次性工伤医疗补助金申请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sidRPr="003314FA">
              <w:rPr>
                <w:rFonts w:ascii="仿宋" w:eastAsia="仿宋" w:hAnsi="仿宋" w:cs="宋体" w:hint="eastAsia"/>
                <w:sz w:val="20"/>
                <w:szCs w:val="18"/>
              </w:rPr>
              <w:br/>
              <w:t>4.《广东省工伤保险条例》                                          5.《关于印发工伤保险经办规程的通知》（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77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6.27伤残待遇申领（一次性伤残补助金、伤残津贴和生活护理费）</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sidRPr="003314FA">
              <w:rPr>
                <w:rFonts w:ascii="仿宋" w:eastAsia="仿宋" w:hAnsi="仿宋" w:cs="宋体" w:hint="eastAsia"/>
                <w:sz w:val="20"/>
                <w:szCs w:val="18"/>
              </w:rPr>
              <w:br/>
              <w:t>4.《广东省工伤保险条例》                                          5.《关于印发工伤保险经办规程的通知》（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423"/>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78</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6.28工亡待遇申领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sidRPr="003314FA">
              <w:rPr>
                <w:rFonts w:ascii="仿宋" w:eastAsia="仿宋" w:hAnsi="仿宋" w:cs="宋体" w:hint="eastAsia"/>
                <w:sz w:val="20"/>
                <w:szCs w:val="18"/>
              </w:rPr>
              <w:br/>
              <w:t>4.《关于印发工伤保险经办规程的通知》（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发〔2012〕11号）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79</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6.29工伤保险待遇变更</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3.《工伤保险条例》（中华人民共和国国务院令第586号）                                    </w:t>
            </w:r>
            <w:r w:rsidRPr="003314FA">
              <w:rPr>
                <w:rFonts w:ascii="仿宋" w:eastAsia="仿宋" w:hAnsi="仿宋" w:cs="宋体" w:hint="eastAsia"/>
                <w:sz w:val="20"/>
                <w:szCs w:val="18"/>
              </w:rPr>
              <w:br/>
              <w:t>4.《广东省工伤保险条例》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16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80</w:t>
            </w:r>
          </w:p>
        </w:tc>
        <w:tc>
          <w:tcPr>
            <w:tcW w:w="1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6.工伤保险服务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6.30工伤职工和供养亲属领取工伤保险长期待遇资格认证</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3.《广东省工伤保险条例》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81</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7.失业保险服务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7.1失业保险金申领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sidRPr="003314FA">
              <w:rPr>
                <w:rFonts w:ascii="仿宋" w:eastAsia="仿宋" w:hAnsi="仿宋" w:cs="宋体" w:hint="eastAsia"/>
                <w:sz w:val="20"/>
                <w:szCs w:val="18"/>
              </w:rPr>
              <w:br/>
              <w:t xml:space="preserve">3.《失业保险条例》 （中华人民共和国国务院令第258号）                                         </w:t>
            </w:r>
            <w:r w:rsidRPr="003314FA">
              <w:rPr>
                <w:rFonts w:ascii="仿宋" w:eastAsia="仿宋" w:hAnsi="仿宋" w:cs="宋体" w:hint="eastAsia"/>
                <w:sz w:val="20"/>
                <w:szCs w:val="18"/>
              </w:rPr>
              <w:br/>
              <w:t>4.《失业保险金申领发放办法》（中华人民共和国劳动和社会保障部令第8号）</w:t>
            </w:r>
            <w:r w:rsidRPr="003314FA">
              <w:rPr>
                <w:rFonts w:ascii="仿宋" w:eastAsia="仿宋" w:hAnsi="仿宋" w:cs="宋体" w:hint="eastAsia"/>
                <w:sz w:val="20"/>
                <w:szCs w:val="18"/>
              </w:rPr>
              <w:br/>
              <w:t>5.《广东省失业保险条例》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762"/>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82</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7.2丧葬补助金和抚恤金申领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r w:rsidRPr="003314FA">
              <w:rPr>
                <w:rFonts w:ascii="仿宋" w:eastAsia="仿宋" w:hAnsi="仿宋" w:cs="宋体" w:hint="eastAsia"/>
                <w:sz w:val="20"/>
                <w:szCs w:val="18"/>
              </w:rPr>
              <w:br/>
              <w:t xml:space="preserve">3.《失业保险条例》 （中华人民共和国国务院令第258号）                                        </w:t>
            </w:r>
            <w:r w:rsidRPr="003314FA">
              <w:rPr>
                <w:rFonts w:ascii="仿宋" w:eastAsia="仿宋" w:hAnsi="仿宋" w:cs="宋体" w:hint="eastAsia"/>
                <w:sz w:val="20"/>
                <w:szCs w:val="18"/>
              </w:rPr>
              <w:br/>
              <w:t>4.《失业保险金申领发放办法》（中华人民共和国劳动和社会保障部令第8号）</w:t>
            </w:r>
            <w:r w:rsidRPr="003314FA">
              <w:rPr>
                <w:rFonts w:ascii="仿宋" w:eastAsia="仿宋" w:hAnsi="仿宋" w:cs="宋体" w:hint="eastAsia"/>
                <w:sz w:val="20"/>
                <w:szCs w:val="18"/>
              </w:rPr>
              <w:br/>
              <w:t>5.《广东省失业保险条例》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683"/>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83</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7.失业保险服务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7.3职业培训补贴申领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sidRPr="003314FA">
              <w:rPr>
                <w:rFonts w:ascii="仿宋" w:eastAsia="仿宋" w:hAnsi="仿宋" w:cs="宋体" w:hint="eastAsia"/>
                <w:sz w:val="20"/>
                <w:szCs w:val="18"/>
              </w:rPr>
              <w:br/>
              <w:t>4.《关于适当扩大失业保险基金支出范围试点有关问题的通知》（</w:t>
            </w:r>
            <w:proofErr w:type="gramStart"/>
            <w:r w:rsidRPr="003314FA">
              <w:rPr>
                <w:rFonts w:ascii="仿宋" w:eastAsia="仿宋" w:hAnsi="仿宋" w:cs="宋体" w:hint="eastAsia"/>
                <w:sz w:val="20"/>
                <w:szCs w:val="18"/>
              </w:rPr>
              <w:t>劳</w:t>
            </w:r>
            <w:proofErr w:type="gramEnd"/>
            <w:r w:rsidRPr="003314FA">
              <w:rPr>
                <w:rFonts w:ascii="仿宋" w:eastAsia="仿宋" w:hAnsi="仿宋" w:cs="宋体" w:hint="eastAsia"/>
                <w:sz w:val="20"/>
                <w:szCs w:val="18"/>
              </w:rPr>
              <w:t>社部发〔2006〕5号）</w:t>
            </w:r>
            <w:r w:rsidRPr="003314FA">
              <w:rPr>
                <w:rFonts w:ascii="仿宋" w:eastAsia="仿宋" w:hAnsi="仿宋" w:cs="宋体" w:hint="eastAsia"/>
                <w:sz w:val="20"/>
                <w:szCs w:val="18"/>
              </w:rPr>
              <w:br/>
              <w:t>5.《关于东部7省（市）扩大失业保险基金支出范围试点有关问题的通知》（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发〔2011〕95号）</w:t>
            </w:r>
            <w:r w:rsidRPr="003314FA">
              <w:rPr>
                <w:rFonts w:ascii="仿宋" w:eastAsia="仿宋" w:hAnsi="仿宋" w:cs="宋体" w:hint="eastAsia"/>
                <w:sz w:val="20"/>
                <w:szCs w:val="18"/>
              </w:rPr>
              <w:br/>
              <w:t>6.《关于东部7省（市）扩大失业保险基金支出范围试点有关问题的通知》（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发〔2012〕32号）</w:t>
            </w:r>
            <w:r w:rsidRPr="003314FA">
              <w:rPr>
                <w:rFonts w:ascii="仿宋" w:eastAsia="仿宋" w:hAnsi="仿宋" w:cs="宋体" w:hint="eastAsia"/>
                <w:sz w:val="20"/>
                <w:szCs w:val="18"/>
              </w:rPr>
              <w:br/>
              <w:t>7.《广东省失业保险条例》</w:t>
            </w:r>
            <w:r w:rsidRPr="003314FA">
              <w:rPr>
                <w:rFonts w:ascii="仿宋" w:eastAsia="仿宋" w:hAnsi="仿宋" w:cs="宋体" w:hint="eastAsia"/>
                <w:sz w:val="20"/>
                <w:szCs w:val="18"/>
              </w:rPr>
              <w:br/>
              <w:t>8.《广东省人民政府印发广东省失业人员职业介绍和职业培训补贴办法的通知》（粤府〔2002〕38号）</w:t>
            </w:r>
            <w:r w:rsidRPr="003314FA">
              <w:rPr>
                <w:rFonts w:ascii="仿宋" w:eastAsia="仿宋" w:hAnsi="仿宋" w:cs="宋体" w:hint="eastAsia"/>
                <w:sz w:val="20"/>
                <w:szCs w:val="18"/>
              </w:rPr>
              <w:br/>
              <w:t>9.《广东省人力资源社会保障厅广东省财政厅关于印发广东省进一步扩大失业保险基金支出范围试点方案的通知》（粤</w:t>
            </w:r>
            <w:proofErr w:type="gramStart"/>
            <w:r w:rsidRPr="003314FA">
              <w:rPr>
                <w:rFonts w:ascii="仿宋" w:eastAsia="仿宋" w:hAnsi="仿宋" w:cs="宋体" w:hint="eastAsia"/>
                <w:sz w:val="20"/>
                <w:szCs w:val="18"/>
              </w:rPr>
              <w:t>人社发</w:t>
            </w:r>
            <w:proofErr w:type="gramEnd"/>
            <w:r w:rsidRPr="003314FA">
              <w:rPr>
                <w:rFonts w:ascii="仿宋" w:eastAsia="仿宋" w:hAnsi="仿宋" w:cs="宋体" w:hint="eastAsia"/>
                <w:sz w:val="20"/>
                <w:szCs w:val="18"/>
              </w:rPr>
              <w:t>〔2009〕77号）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08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84</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7.4职业介绍补贴申领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sidRPr="003314FA">
              <w:rPr>
                <w:rFonts w:ascii="仿宋" w:eastAsia="仿宋" w:hAnsi="仿宋" w:cs="宋体" w:hint="eastAsia"/>
                <w:sz w:val="20"/>
                <w:szCs w:val="18"/>
              </w:rPr>
              <w:br/>
              <w:t>4.《失业保险金申领发放办法》（中华人民共和国劳动和社会保障部令第8号）</w:t>
            </w:r>
            <w:r w:rsidRPr="003314FA">
              <w:rPr>
                <w:rFonts w:ascii="仿宋" w:eastAsia="仿宋" w:hAnsi="仿宋" w:cs="宋体" w:hint="eastAsia"/>
                <w:sz w:val="20"/>
                <w:szCs w:val="18"/>
              </w:rPr>
              <w:br/>
              <w:t>5.《人力资源社会保障部办公厅关于印发优化失业保险经办业务流程指南的通知》（</w:t>
            </w:r>
            <w:proofErr w:type="gramStart"/>
            <w:r w:rsidRPr="003314FA">
              <w:rPr>
                <w:rFonts w:ascii="仿宋" w:eastAsia="仿宋" w:hAnsi="仿宋" w:cs="宋体" w:hint="eastAsia"/>
                <w:sz w:val="20"/>
                <w:szCs w:val="18"/>
              </w:rPr>
              <w:t>劳社厅</w:t>
            </w:r>
            <w:proofErr w:type="gramEnd"/>
            <w:r w:rsidRPr="003314FA">
              <w:rPr>
                <w:rFonts w:ascii="仿宋" w:eastAsia="仿宋" w:hAnsi="仿宋" w:cs="宋体" w:hint="eastAsia"/>
                <w:sz w:val="20"/>
                <w:szCs w:val="18"/>
              </w:rPr>
              <w:t>发〔2006〕24号）</w:t>
            </w:r>
            <w:r w:rsidRPr="003314FA">
              <w:rPr>
                <w:rFonts w:ascii="仿宋" w:eastAsia="仿宋" w:hAnsi="仿宋" w:cs="宋体" w:hint="eastAsia"/>
                <w:sz w:val="20"/>
                <w:szCs w:val="18"/>
              </w:rPr>
              <w:br/>
              <w:t>6.《广东省失业保险条例》</w:t>
            </w:r>
            <w:r w:rsidRPr="003314FA">
              <w:rPr>
                <w:rFonts w:ascii="仿宋" w:eastAsia="仿宋" w:hAnsi="仿宋" w:cs="宋体" w:hint="eastAsia"/>
                <w:sz w:val="20"/>
                <w:szCs w:val="18"/>
              </w:rPr>
              <w:br/>
              <w:t>7.《广东省人民政府印发广东省失业人员职业介绍和职业培训补贴办法的通知》（粤府〔2002〕38号）</w:t>
            </w:r>
            <w:r w:rsidRPr="003314FA">
              <w:rPr>
                <w:rFonts w:ascii="仿宋" w:eastAsia="仿宋" w:hAnsi="仿宋" w:cs="宋体" w:hint="eastAsia"/>
                <w:sz w:val="20"/>
                <w:szCs w:val="18"/>
              </w:rPr>
              <w:br/>
              <w:t>8.《广东省人力资源社会保障厅广东省财政厅关于印发广东省进一步扩大失业保险基金支出范围试点方案的通知》（粤</w:t>
            </w:r>
            <w:proofErr w:type="gramStart"/>
            <w:r w:rsidRPr="003314FA">
              <w:rPr>
                <w:rFonts w:ascii="仿宋" w:eastAsia="仿宋" w:hAnsi="仿宋" w:cs="宋体" w:hint="eastAsia"/>
                <w:sz w:val="20"/>
                <w:szCs w:val="18"/>
              </w:rPr>
              <w:t>人社发</w:t>
            </w:r>
            <w:proofErr w:type="gramEnd"/>
            <w:r w:rsidRPr="003314FA">
              <w:rPr>
                <w:rFonts w:ascii="仿宋" w:eastAsia="仿宋" w:hAnsi="仿宋" w:cs="宋体" w:hint="eastAsia"/>
                <w:sz w:val="20"/>
                <w:szCs w:val="18"/>
              </w:rPr>
              <w:t>〔2009〕77号）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792"/>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85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7.5农民合同制工人一次性生活补助申领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sidRPr="003314FA">
              <w:rPr>
                <w:rFonts w:ascii="仿宋" w:eastAsia="仿宋" w:hAnsi="仿宋" w:cs="宋体" w:hint="eastAsia"/>
                <w:sz w:val="20"/>
                <w:szCs w:val="18"/>
              </w:rPr>
              <w:br/>
              <w:t>4.《失业保险金申领发放办法》（中华人民共和国劳动和社会保障部令第8号）</w:t>
            </w:r>
            <w:r w:rsidRPr="003314FA">
              <w:rPr>
                <w:rFonts w:ascii="仿宋" w:eastAsia="仿宋" w:hAnsi="仿宋" w:cs="宋体" w:hint="eastAsia"/>
                <w:sz w:val="20"/>
                <w:szCs w:val="18"/>
              </w:rPr>
              <w:br/>
              <w:t>5.《人力资源社会保障部办公厅关于印发优化失业保险经办业务流程指南的通知》（</w:t>
            </w:r>
            <w:proofErr w:type="gramStart"/>
            <w:r w:rsidRPr="003314FA">
              <w:rPr>
                <w:rFonts w:ascii="仿宋" w:eastAsia="仿宋" w:hAnsi="仿宋" w:cs="宋体" w:hint="eastAsia"/>
                <w:sz w:val="20"/>
                <w:szCs w:val="18"/>
              </w:rPr>
              <w:t>劳社厅</w:t>
            </w:r>
            <w:proofErr w:type="gramEnd"/>
            <w:r w:rsidRPr="003314FA">
              <w:rPr>
                <w:rFonts w:ascii="仿宋" w:eastAsia="仿宋" w:hAnsi="仿宋" w:cs="宋体" w:hint="eastAsia"/>
                <w:sz w:val="20"/>
                <w:szCs w:val="18"/>
              </w:rPr>
              <w:t>发〔2006〕24号）</w:t>
            </w:r>
            <w:r w:rsidRPr="003314FA">
              <w:rPr>
                <w:rFonts w:ascii="仿宋" w:eastAsia="仿宋" w:hAnsi="仿宋" w:cs="宋体" w:hint="eastAsia"/>
                <w:sz w:val="20"/>
                <w:szCs w:val="18"/>
              </w:rPr>
              <w:br/>
              <w:t>6.《广东省失业保险条例》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295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86</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7.失业保险服务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7.6代</w:t>
            </w:r>
            <w:proofErr w:type="gramStart"/>
            <w:r w:rsidRPr="003314FA">
              <w:rPr>
                <w:rFonts w:ascii="仿宋" w:eastAsia="仿宋" w:hAnsi="仿宋" w:cs="宋体" w:hint="eastAsia"/>
                <w:sz w:val="20"/>
                <w:szCs w:val="18"/>
              </w:rPr>
              <w:t>缴</w:t>
            </w:r>
            <w:proofErr w:type="gramEnd"/>
            <w:r w:rsidRPr="003314FA">
              <w:rPr>
                <w:rFonts w:ascii="仿宋" w:eastAsia="仿宋" w:hAnsi="仿宋" w:cs="宋体" w:hint="eastAsia"/>
                <w:sz w:val="20"/>
                <w:szCs w:val="18"/>
              </w:rPr>
              <w:t>基本医疗保险费</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3.《关于领取失业保险金人员参加职工基本医疗保险有关问题的通知》（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发〔2011〕77号）</w:t>
            </w:r>
            <w:r w:rsidRPr="003314FA">
              <w:rPr>
                <w:rFonts w:ascii="仿宋" w:eastAsia="仿宋" w:hAnsi="仿宋" w:cs="宋体" w:hint="eastAsia"/>
                <w:sz w:val="20"/>
                <w:szCs w:val="18"/>
              </w:rPr>
              <w:br/>
              <w:t>4.《广东省失业保险条例》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589"/>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87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7.7价格临时补贴申领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3.《关于建立社会救助和保障标准与物价上涨挂钩的联动机制的通知》（</w:t>
            </w:r>
            <w:proofErr w:type="gramStart"/>
            <w:r w:rsidRPr="003314FA">
              <w:rPr>
                <w:rFonts w:ascii="仿宋" w:eastAsia="仿宋" w:hAnsi="仿宋" w:cs="宋体" w:hint="eastAsia"/>
                <w:sz w:val="20"/>
                <w:szCs w:val="18"/>
              </w:rPr>
              <w:t>发改价格</w:t>
            </w:r>
            <w:proofErr w:type="gramEnd"/>
            <w:r w:rsidRPr="003314FA">
              <w:rPr>
                <w:rFonts w:ascii="仿宋" w:eastAsia="仿宋" w:hAnsi="仿宋" w:cs="宋体" w:hint="eastAsia"/>
                <w:sz w:val="20"/>
                <w:szCs w:val="18"/>
              </w:rPr>
              <w:t>〔2011〕431号）</w:t>
            </w:r>
            <w:r w:rsidRPr="003314FA">
              <w:rPr>
                <w:rFonts w:ascii="仿宋" w:eastAsia="仿宋" w:hAnsi="仿宋" w:cs="宋体" w:hint="eastAsia"/>
                <w:sz w:val="20"/>
                <w:szCs w:val="18"/>
              </w:rPr>
              <w:br/>
              <w:t>4.《关于完善社会救助和保障标准与物价上涨挂钩联动机制的通知》（</w:t>
            </w:r>
            <w:proofErr w:type="gramStart"/>
            <w:r w:rsidRPr="003314FA">
              <w:rPr>
                <w:rFonts w:ascii="仿宋" w:eastAsia="仿宋" w:hAnsi="仿宋" w:cs="宋体" w:hint="eastAsia"/>
                <w:sz w:val="20"/>
                <w:szCs w:val="18"/>
              </w:rPr>
              <w:t>发改价格</w:t>
            </w:r>
            <w:proofErr w:type="gramEnd"/>
            <w:r w:rsidRPr="003314FA">
              <w:rPr>
                <w:rFonts w:ascii="仿宋" w:eastAsia="仿宋" w:hAnsi="仿宋" w:cs="宋体" w:hint="eastAsia"/>
                <w:sz w:val="20"/>
                <w:szCs w:val="18"/>
              </w:rPr>
              <w:t>〔2014〕182号）</w:t>
            </w:r>
            <w:r w:rsidRPr="003314FA">
              <w:rPr>
                <w:rFonts w:ascii="仿宋" w:eastAsia="仿宋" w:hAnsi="仿宋" w:cs="宋体" w:hint="eastAsia"/>
                <w:sz w:val="20"/>
                <w:szCs w:val="18"/>
              </w:rPr>
              <w:br/>
              <w:t>5.《关于进一步完善社会救助和保障标准与物价上涨挂钩联动机制的通知》（</w:t>
            </w:r>
            <w:proofErr w:type="gramStart"/>
            <w:r w:rsidRPr="003314FA">
              <w:rPr>
                <w:rFonts w:ascii="仿宋" w:eastAsia="仿宋" w:hAnsi="仿宋" w:cs="宋体" w:hint="eastAsia"/>
                <w:sz w:val="20"/>
                <w:szCs w:val="18"/>
              </w:rPr>
              <w:t>发改价格规</w:t>
            </w:r>
            <w:proofErr w:type="gramEnd"/>
            <w:r w:rsidRPr="003314FA">
              <w:rPr>
                <w:rFonts w:ascii="仿宋" w:eastAsia="仿宋" w:hAnsi="仿宋" w:cs="宋体" w:hint="eastAsia"/>
                <w:sz w:val="20"/>
                <w:szCs w:val="18"/>
              </w:rPr>
              <w:t>〔2016〕1835号）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01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88</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7.8失业保险关系转移接续申请</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3.《失业保险条例》（中华人民共和国国务院令第258号）</w:t>
            </w:r>
            <w:r w:rsidRPr="003314FA">
              <w:rPr>
                <w:rFonts w:ascii="仿宋" w:eastAsia="仿宋" w:hAnsi="仿宋" w:cs="宋体" w:hint="eastAsia"/>
                <w:sz w:val="20"/>
                <w:szCs w:val="18"/>
              </w:rPr>
              <w:br/>
              <w:t>4.《失业保险金申领发放办法》（中华人民共和国劳动和社会保障部令第8号）</w:t>
            </w:r>
            <w:r w:rsidRPr="003314FA">
              <w:rPr>
                <w:rFonts w:ascii="仿宋" w:eastAsia="仿宋" w:hAnsi="仿宋" w:cs="宋体" w:hint="eastAsia"/>
                <w:sz w:val="20"/>
                <w:szCs w:val="18"/>
              </w:rPr>
              <w:br/>
              <w:t>5.《人力资源社会保障部办公厅关于印发优化失业保险经办业务流程指南的通知》（</w:t>
            </w:r>
            <w:proofErr w:type="gramStart"/>
            <w:r w:rsidRPr="003314FA">
              <w:rPr>
                <w:rFonts w:ascii="仿宋" w:eastAsia="仿宋" w:hAnsi="仿宋" w:cs="宋体" w:hint="eastAsia"/>
                <w:sz w:val="20"/>
                <w:szCs w:val="18"/>
              </w:rPr>
              <w:t>劳社厅</w:t>
            </w:r>
            <w:proofErr w:type="gramEnd"/>
            <w:r w:rsidRPr="003314FA">
              <w:rPr>
                <w:rFonts w:ascii="仿宋" w:eastAsia="仿宋" w:hAnsi="仿宋" w:cs="宋体" w:hint="eastAsia"/>
                <w:sz w:val="20"/>
                <w:szCs w:val="18"/>
              </w:rPr>
              <w:t>发〔2006〕24号）</w:t>
            </w:r>
            <w:r w:rsidRPr="003314FA">
              <w:rPr>
                <w:rFonts w:ascii="仿宋" w:eastAsia="仿宋" w:hAnsi="仿宋" w:cs="宋体" w:hint="eastAsia"/>
                <w:sz w:val="20"/>
                <w:szCs w:val="18"/>
              </w:rPr>
              <w:br/>
              <w:t>6.《广东省失业保险条例》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478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89</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7.9</w:t>
            </w:r>
            <w:proofErr w:type="gramStart"/>
            <w:r w:rsidRPr="003314FA">
              <w:rPr>
                <w:rFonts w:ascii="仿宋" w:eastAsia="仿宋" w:hAnsi="仿宋" w:cs="宋体" w:hint="eastAsia"/>
                <w:sz w:val="20"/>
                <w:szCs w:val="18"/>
              </w:rPr>
              <w:t>稳岗补贴</w:t>
            </w:r>
            <w:proofErr w:type="gramEnd"/>
            <w:r w:rsidRPr="003314FA">
              <w:rPr>
                <w:rFonts w:ascii="仿宋" w:eastAsia="仿宋" w:hAnsi="仿宋" w:cs="宋体" w:hint="eastAsia"/>
                <w:sz w:val="20"/>
                <w:szCs w:val="18"/>
              </w:rPr>
              <w:t>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3.《国务院关于进一步做好新形势下就业创业工作的意见》（国发〔2015〕23号）</w:t>
            </w:r>
            <w:r w:rsidRPr="003314FA">
              <w:rPr>
                <w:rFonts w:ascii="仿宋" w:eastAsia="仿宋" w:hAnsi="仿宋" w:cs="宋体" w:hint="eastAsia"/>
                <w:sz w:val="20"/>
                <w:szCs w:val="18"/>
              </w:rPr>
              <w:br/>
              <w:t>4.《国务院关于做好当前和今后一段时期就业创业工作的意见》（国发〔2017〕28号）</w:t>
            </w:r>
            <w:r w:rsidRPr="003314FA">
              <w:rPr>
                <w:rFonts w:ascii="仿宋" w:eastAsia="仿宋" w:hAnsi="仿宋" w:cs="宋体" w:hint="eastAsia"/>
                <w:sz w:val="20"/>
                <w:szCs w:val="18"/>
              </w:rPr>
              <w:br/>
              <w:t>5.《关于失业保险支持企业稳定岗位有关问题的通知》（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发〔2014〕76号）</w:t>
            </w:r>
            <w:r w:rsidRPr="003314FA">
              <w:rPr>
                <w:rFonts w:ascii="仿宋" w:eastAsia="仿宋" w:hAnsi="仿宋" w:cs="宋体" w:hint="eastAsia"/>
                <w:sz w:val="20"/>
                <w:szCs w:val="18"/>
              </w:rPr>
              <w:br/>
              <w:t>6.《关于失业保险支持企业稳定岗位的实施意见》（粤</w:t>
            </w:r>
            <w:proofErr w:type="gramStart"/>
            <w:r w:rsidRPr="003314FA">
              <w:rPr>
                <w:rFonts w:ascii="仿宋" w:eastAsia="仿宋" w:hAnsi="仿宋" w:cs="宋体" w:hint="eastAsia"/>
                <w:sz w:val="20"/>
                <w:szCs w:val="18"/>
              </w:rPr>
              <w:t>人社发</w:t>
            </w:r>
            <w:proofErr w:type="gramEnd"/>
            <w:r w:rsidRPr="003314FA">
              <w:rPr>
                <w:rFonts w:ascii="仿宋" w:eastAsia="仿宋" w:hAnsi="仿宋" w:cs="宋体" w:hint="eastAsia"/>
                <w:sz w:val="20"/>
                <w:szCs w:val="18"/>
              </w:rPr>
              <w:t>〔2015〕54号）。</w:t>
            </w:r>
            <w:r w:rsidRPr="003314FA">
              <w:rPr>
                <w:rFonts w:ascii="仿宋" w:eastAsia="仿宋" w:hAnsi="仿宋" w:cs="宋体" w:hint="eastAsia"/>
                <w:sz w:val="20"/>
                <w:szCs w:val="18"/>
              </w:rPr>
              <w:br/>
              <w:t>7.《关于进一步做好失业保险支持企业稳定岗位工作有关问题的通知》（粤</w:t>
            </w:r>
            <w:proofErr w:type="gramStart"/>
            <w:r w:rsidRPr="003314FA">
              <w:rPr>
                <w:rFonts w:ascii="仿宋" w:eastAsia="仿宋" w:hAnsi="仿宋" w:cs="宋体" w:hint="eastAsia"/>
                <w:sz w:val="20"/>
                <w:szCs w:val="18"/>
              </w:rPr>
              <w:t>人社函</w:t>
            </w:r>
            <w:proofErr w:type="gramEnd"/>
            <w:r w:rsidRPr="003314FA">
              <w:rPr>
                <w:rFonts w:ascii="仿宋" w:eastAsia="仿宋" w:hAnsi="仿宋" w:cs="宋体" w:hint="eastAsia"/>
                <w:sz w:val="20"/>
                <w:szCs w:val="18"/>
              </w:rPr>
              <w:t>〔2015〕1812号）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88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90</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7.失业保险服务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7.10技能提升补贴申领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3.《国务院关于做好当前和今后一段时期就业创业工作的意见》（国发〔2017〕28号）</w:t>
            </w:r>
            <w:r w:rsidRPr="003314FA">
              <w:rPr>
                <w:rFonts w:ascii="仿宋" w:eastAsia="仿宋" w:hAnsi="仿宋" w:cs="宋体" w:hint="eastAsia"/>
                <w:sz w:val="20"/>
                <w:szCs w:val="18"/>
              </w:rPr>
              <w:br/>
              <w:t>4.《关于失业保险支持参保职工提升职业技能有关问题的通知》（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发〔2017〕40号）</w:t>
            </w:r>
            <w:r w:rsidRPr="003314FA">
              <w:rPr>
                <w:rFonts w:ascii="仿宋" w:eastAsia="仿宋" w:hAnsi="仿宋" w:cs="宋体" w:hint="eastAsia"/>
                <w:sz w:val="20"/>
                <w:szCs w:val="18"/>
              </w:rPr>
              <w:br/>
              <w:t>5.《广东省人力资源和社会保障厅广东省财政厅关于失业保险支持参保职工提升职业技能有关问题的通知》（粤人社规〔2017〕13号）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295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91</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7.11东部7省（市）扩大支出试点项目</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3.《关于适当扩大失业保险基金支出范围试点有关问题的通知》（</w:t>
            </w:r>
            <w:proofErr w:type="gramStart"/>
            <w:r w:rsidRPr="003314FA">
              <w:rPr>
                <w:rFonts w:ascii="仿宋" w:eastAsia="仿宋" w:hAnsi="仿宋" w:cs="宋体" w:hint="eastAsia"/>
                <w:sz w:val="20"/>
                <w:szCs w:val="18"/>
              </w:rPr>
              <w:t>劳</w:t>
            </w:r>
            <w:proofErr w:type="gramEnd"/>
            <w:r w:rsidRPr="003314FA">
              <w:rPr>
                <w:rFonts w:ascii="仿宋" w:eastAsia="仿宋" w:hAnsi="仿宋" w:cs="宋体" w:hint="eastAsia"/>
                <w:sz w:val="20"/>
                <w:szCs w:val="18"/>
              </w:rPr>
              <w:t>社部发〔2006〕5号）</w:t>
            </w:r>
            <w:r w:rsidRPr="003314FA">
              <w:rPr>
                <w:rFonts w:ascii="仿宋" w:eastAsia="仿宋" w:hAnsi="仿宋" w:cs="宋体" w:hint="eastAsia"/>
                <w:sz w:val="20"/>
                <w:szCs w:val="18"/>
              </w:rPr>
              <w:br/>
              <w:t>4.《关于延长东部7省（市）扩大失业保险基金支出范围试点政策有关问题的通知》（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发〔2009〕97号）</w:t>
            </w:r>
            <w:r w:rsidRPr="003314FA">
              <w:rPr>
                <w:rFonts w:ascii="仿宋" w:eastAsia="仿宋" w:hAnsi="仿宋" w:cs="宋体" w:hint="eastAsia"/>
                <w:sz w:val="20"/>
                <w:szCs w:val="18"/>
              </w:rPr>
              <w:br/>
              <w:t>5.《关于东部7省（市）扩大失业保险基金支出范围试点有关问题的通知》（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发〔2011〕95号）</w:t>
            </w:r>
            <w:r w:rsidRPr="003314FA">
              <w:rPr>
                <w:rFonts w:ascii="仿宋" w:eastAsia="仿宋" w:hAnsi="仿宋" w:cs="宋体" w:hint="eastAsia"/>
                <w:sz w:val="20"/>
                <w:szCs w:val="18"/>
              </w:rPr>
              <w:br/>
              <w:t>6.《关于东部7省（市）扩大失业保险基金支出范围试点有关问题的通知》（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发〔2012〕32号）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92</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7.12失业人员生育一次性加发失业保险金申领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613"/>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93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7.13失业人员稳定就业后一次性失业保险金申领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94</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7.失业保险服务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7.14失业人员自主创业后一次性失业保险金申领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95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7.15失业期间职业技能鉴定补贴申领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4.《广东省人力资源社会保障厅广东省财政厅关于印发广东省进一步扩大失业保险基金支出范围试点方案的通知》（粤</w:t>
            </w:r>
            <w:proofErr w:type="gramStart"/>
            <w:r w:rsidRPr="003314FA">
              <w:rPr>
                <w:rFonts w:ascii="仿宋" w:eastAsia="仿宋" w:hAnsi="仿宋" w:cs="宋体" w:hint="eastAsia"/>
                <w:sz w:val="20"/>
                <w:szCs w:val="18"/>
              </w:rPr>
              <w:t>人社发</w:t>
            </w:r>
            <w:proofErr w:type="gramEnd"/>
            <w:r w:rsidRPr="003314FA">
              <w:rPr>
                <w:rFonts w:ascii="仿宋" w:eastAsia="仿宋" w:hAnsi="仿宋" w:cs="宋体" w:hint="eastAsia"/>
                <w:sz w:val="20"/>
                <w:szCs w:val="18"/>
              </w:rPr>
              <w:t>〔2009〕77号）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7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96</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7.16非本省户籍一次性失业保险金申领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                                                     4.《广东省人民政府关于一次性失业保险金计发标准的通知》（粤府〔2014〕51号）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97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7.17核定失业人员停领失业保险待遇</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3.《广东省失业保险条例》</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869"/>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98</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8.企业年金备案</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8.1企业年金方案备案</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8.1.1企业年金方案备案</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3.《企业年金办法》（中华人民共和国人力资源和社会保障部、财政部令第36号）</w:t>
            </w:r>
            <w:r w:rsidRPr="003314FA">
              <w:rPr>
                <w:rFonts w:ascii="仿宋" w:eastAsia="仿宋" w:hAnsi="仿宋" w:cs="宋体" w:hint="eastAsia"/>
                <w:sz w:val="20"/>
                <w:szCs w:val="18"/>
              </w:rPr>
              <w:br/>
              <w:t>4.《关于进一步做好企业年金方案备案工作的意见》（</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发〔2014〕60号）</w:t>
            </w:r>
            <w:r w:rsidRPr="003314FA">
              <w:rPr>
                <w:rFonts w:ascii="仿宋" w:eastAsia="仿宋" w:hAnsi="仿宋" w:cs="宋体" w:hint="eastAsia"/>
                <w:sz w:val="20"/>
                <w:szCs w:val="18"/>
              </w:rPr>
              <w:br/>
              <w:t>5.广东省人力资源和社会保障厅《关于贯彻落实&lt;企业年金办法&gt;的通知》（粤</w:t>
            </w:r>
            <w:proofErr w:type="gramStart"/>
            <w:r w:rsidRPr="003314FA">
              <w:rPr>
                <w:rFonts w:ascii="仿宋" w:eastAsia="仿宋" w:hAnsi="仿宋" w:cs="宋体" w:hint="eastAsia"/>
                <w:sz w:val="20"/>
                <w:szCs w:val="18"/>
              </w:rPr>
              <w:t>人社函</w:t>
            </w:r>
            <w:proofErr w:type="gramEnd"/>
            <w:r w:rsidRPr="003314FA">
              <w:rPr>
                <w:rFonts w:ascii="仿宋" w:eastAsia="仿宋" w:hAnsi="仿宋" w:cs="宋体" w:hint="eastAsia"/>
                <w:sz w:val="20"/>
                <w:szCs w:val="18"/>
              </w:rPr>
              <w:t>[2018]326号）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589"/>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99</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8.1.2企业年金方案重要条款变更备案</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3.《企业年金办法》（中华人民共和国人力资源和社会保障部、财政部令第36号）</w:t>
            </w:r>
            <w:r w:rsidRPr="003314FA">
              <w:rPr>
                <w:rFonts w:ascii="仿宋" w:eastAsia="仿宋" w:hAnsi="仿宋" w:cs="宋体" w:hint="eastAsia"/>
                <w:sz w:val="20"/>
                <w:szCs w:val="18"/>
              </w:rPr>
              <w:br/>
              <w:t>4.《关于进一步做好企业年金方案备案工作的意见》（</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发〔2014〕60号）</w:t>
            </w:r>
            <w:r w:rsidRPr="003314FA">
              <w:rPr>
                <w:rFonts w:ascii="仿宋" w:eastAsia="仿宋" w:hAnsi="仿宋" w:cs="宋体" w:hint="eastAsia"/>
                <w:sz w:val="20"/>
                <w:szCs w:val="18"/>
              </w:rPr>
              <w:br/>
              <w:t>5.广东省人力资源和社会保障厅《关于贯彻落实&lt;企业年金办法&gt;的通知》（粤</w:t>
            </w:r>
            <w:proofErr w:type="gramStart"/>
            <w:r w:rsidRPr="003314FA">
              <w:rPr>
                <w:rFonts w:ascii="仿宋" w:eastAsia="仿宋" w:hAnsi="仿宋" w:cs="宋体" w:hint="eastAsia"/>
                <w:sz w:val="20"/>
                <w:szCs w:val="18"/>
              </w:rPr>
              <w:t>人社函</w:t>
            </w:r>
            <w:proofErr w:type="gramEnd"/>
            <w:r w:rsidRPr="003314FA">
              <w:rPr>
                <w:rFonts w:ascii="仿宋" w:eastAsia="仿宋" w:hAnsi="仿宋" w:cs="宋体" w:hint="eastAsia"/>
                <w:sz w:val="20"/>
                <w:szCs w:val="18"/>
              </w:rPr>
              <w:t>[2018]326号）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762"/>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100</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8.1.3企业年金方案终止备案</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3.《企业年金办法》（中华人民共和国人力资源和社会保障部、财政部令第36号）</w:t>
            </w:r>
            <w:r w:rsidRPr="003314FA">
              <w:rPr>
                <w:rFonts w:ascii="仿宋" w:eastAsia="仿宋" w:hAnsi="仿宋" w:cs="宋体" w:hint="eastAsia"/>
                <w:sz w:val="20"/>
                <w:szCs w:val="18"/>
              </w:rPr>
              <w:br/>
              <w:t>4.《关于进一步做好企业年金方案备案工作的意见》（</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发〔2014〕60号）</w:t>
            </w:r>
            <w:r w:rsidRPr="003314FA">
              <w:rPr>
                <w:rFonts w:ascii="仿宋" w:eastAsia="仿宋" w:hAnsi="仿宋" w:cs="宋体" w:hint="eastAsia"/>
                <w:sz w:val="20"/>
                <w:szCs w:val="18"/>
              </w:rPr>
              <w:br/>
              <w:t>5.广东省人力资源和社会保障厅《关于贯彻落实&lt;企业年金办法&gt;的通知》（粤</w:t>
            </w:r>
            <w:proofErr w:type="gramStart"/>
            <w:r w:rsidRPr="003314FA">
              <w:rPr>
                <w:rFonts w:ascii="仿宋" w:eastAsia="仿宋" w:hAnsi="仿宋" w:cs="宋体" w:hint="eastAsia"/>
                <w:sz w:val="20"/>
                <w:szCs w:val="18"/>
              </w:rPr>
              <w:t>人社函</w:t>
            </w:r>
            <w:proofErr w:type="gramEnd"/>
            <w:r w:rsidRPr="003314FA">
              <w:rPr>
                <w:rFonts w:ascii="仿宋" w:eastAsia="仿宋" w:hAnsi="仿宋" w:cs="宋体" w:hint="eastAsia"/>
                <w:sz w:val="20"/>
                <w:szCs w:val="18"/>
              </w:rPr>
              <w:t>[2018]326号）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9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101</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8.2企业年金基金管理合同（除深圳外）备案</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38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102</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9.社会保障卡服务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9.1社会保障卡申领</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发〔2011〕47号）</w:t>
            </w:r>
            <w:r w:rsidRPr="003314FA">
              <w:rPr>
                <w:rFonts w:ascii="仿宋" w:eastAsia="仿宋" w:hAnsi="仿宋" w:cs="宋体" w:hint="eastAsia"/>
                <w:sz w:val="20"/>
                <w:szCs w:val="18"/>
              </w:rPr>
              <w:br/>
              <w:t>4.《关于社会保障卡加载金融功能的通知》（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发〔2011〕83号）</w:t>
            </w:r>
            <w:r w:rsidRPr="003314FA">
              <w:rPr>
                <w:rFonts w:ascii="仿宋" w:eastAsia="仿宋" w:hAnsi="仿宋" w:cs="宋体" w:hint="eastAsia"/>
                <w:sz w:val="20"/>
                <w:szCs w:val="18"/>
              </w:rPr>
              <w:br/>
              <w:t>5.《关于印发社会保障卡发行管理流程的通知》（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发〔2014〕20号）</w:t>
            </w:r>
            <w:r w:rsidRPr="003314FA">
              <w:rPr>
                <w:rFonts w:ascii="仿宋" w:eastAsia="仿宋" w:hAnsi="仿宋" w:cs="宋体" w:hint="eastAsia"/>
                <w:sz w:val="20"/>
                <w:szCs w:val="18"/>
              </w:rPr>
              <w:br/>
              <w:t>6.《关于加快推进社会保障卡应用的意见》（</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发〔2014〕52号）</w:t>
            </w:r>
            <w:r w:rsidRPr="003314FA">
              <w:rPr>
                <w:rFonts w:ascii="仿宋" w:eastAsia="仿宋" w:hAnsi="仿宋" w:cs="宋体" w:hint="eastAsia"/>
                <w:sz w:val="20"/>
                <w:szCs w:val="18"/>
              </w:rPr>
              <w:br/>
              <w:t>7.LD/T32—2015《社会保障卡规范》</w:t>
            </w:r>
            <w:r w:rsidRPr="003314FA">
              <w:rPr>
                <w:rFonts w:ascii="仿宋" w:eastAsia="仿宋" w:hAnsi="仿宋" w:cs="宋体" w:hint="eastAsia"/>
                <w:sz w:val="20"/>
                <w:szCs w:val="18"/>
              </w:rPr>
              <w:br/>
              <w:t>8.LD/T33—2015《社会保障卡读写终端规范》</w:t>
            </w:r>
            <w:r w:rsidRPr="003314FA">
              <w:rPr>
                <w:rFonts w:ascii="仿宋" w:eastAsia="仿宋" w:hAnsi="仿宋" w:cs="宋体" w:hint="eastAsia"/>
                <w:sz w:val="20"/>
                <w:szCs w:val="18"/>
              </w:rPr>
              <w:br/>
              <w:t>9.关于印发《广东省人力资源和社会保障厅关于社会保障卡业务的经办规程》的通知（粤人社规〔2016〕13号）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423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103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9.2社会保障卡启用</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发〔2011〕47号）</w:t>
            </w:r>
            <w:r w:rsidRPr="003314FA">
              <w:rPr>
                <w:rFonts w:ascii="仿宋" w:eastAsia="仿宋" w:hAnsi="仿宋" w:cs="宋体" w:hint="eastAsia"/>
                <w:sz w:val="20"/>
                <w:szCs w:val="18"/>
              </w:rPr>
              <w:br/>
              <w:t>4.《关于社会保障卡加载金融功能的通知》（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发〔2011〕83号）</w:t>
            </w:r>
            <w:r w:rsidRPr="003314FA">
              <w:rPr>
                <w:rFonts w:ascii="仿宋" w:eastAsia="仿宋" w:hAnsi="仿宋" w:cs="宋体" w:hint="eastAsia"/>
                <w:sz w:val="20"/>
                <w:szCs w:val="18"/>
              </w:rPr>
              <w:br/>
              <w:t>5.《关于印发社会保障卡发行管理流程的通知》（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发〔2014〕20号）</w:t>
            </w:r>
            <w:r w:rsidRPr="003314FA">
              <w:rPr>
                <w:rFonts w:ascii="仿宋" w:eastAsia="仿宋" w:hAnsi="仿宋" w:cs="宋体" w:hint="eastAsia"/>
                <w:sz w:val="20"/>
                <w:szCs w:val="18"/>
              </w:rPr>
              <w:br/>
              <w:t>6.《关于加快推进社会保障卡应用的意见》（</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发〔2014〕52号）</w:t>
            </w:r>
            <w:r w:rsidRPr="003314FA">
              <w:rPr>
                <w:rFonts w:ascii="仿宋" w:eastAsia="仿宋" w:hAnsi="仿宋" w:cs="宋体" w:hint="eastAsia"/>
                <w:sz w:val="20"/>
                <w:szCs w:val="18"/>
              </w:rPr>
              <w:br/>
              <w:t>7.LD/T32—2015《社会保障卡规范》</w:t>
            </w:r>
            <w:r w:rsidRPr="003314FA">
              <w:rPr>
                <w:rFonts w:ascii="仿宋" w:eastAsia="仿宋" w:hAnsi="仿宋" w:cs="宋体" w:hint="eastAsia"/>
                <w:sz w:val="20"/>
                <w:szCs w:val="18"/>
              </w:rPr>
              <w:br/>
              <w:t>8.LD/T33—2015《社会保障卡读写终端规范》</w:t>
            </w:r>
            <w:r w:rsidRPr="003314FA">
              <w:rPr>
                <w:rFonts w:ascii="仿宋" w:eastAsia="仿宋" w:hAnsi="仿宋" w:cs="宋体" w:hint="eastAsia"/>
                <w:sz w:val="20"/>
                <w:szCs w:val="18"/>
              </w:rPr>
              <w:br/>
              <w:t>9.关于印发《广东省人力资源和社会保障厅关于社会保障卡业务的经办规程》的通知（粤人社规〔2016〕13号）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4372"/>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104</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9.社会保障卡服务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9.3社会保障卡应用状态查询</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发〔2011〕47号）</w:t>
            </w:r>
            <w:r w:rsidRPr="003314FA">
              <w:rPr>
                <w:rFonts w:ascii="仿宋" w:eastAsia="仿宋" w:hAnsi="仿宋" w:cs="宋体" w:hint="eastAsia"/>
                <w:sz w:val="20"/>
                <w:szCs w:val="18"/>
              </w:rPr>
              <w:br/>
              <w:t>4.《关于社会保障卡加载金融功能的通知》（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发〔2011〕83号）</w:t>
            </w:r>
            <w:r w:rsidRPr="003314FA">
              <w:rPr>
                <w:rFonts w:ascii="仿宋" w:eastAsia="仿宋" w:hAnsi="仿宋" w:cs="宋体" w:hint="eastAsia"/>
                <w:sz w:val="20"/>
                <w:szCs w:val="18"/>
              </w:rPr>
              <w:br/>
              <w:t>5.《关于印发社会保障卡发行管理流程的通知》（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发〔2014〕20号）</w:t>
            </w:r>
            <w:r w:rsidRPr="003314FA">
              <w:rPr>
                <w:rFonts w:ascii="仿宋" w:eastAsia="仿宋" w:hAnsi="仿宋" w:cs="宋体" w:hint="eastAsia"/>
                <w:sz w:val="20"/>
                <w:szCs w:val="18"/>
              </w:rPr>
              <w:br/>
              <w:t>6.《关于加快推进社会保障卡应用的意见》（</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发〔2014〕52号）</w:t>
            </w:r>
            <w:r w:rsidRPr="003314FA">
              <w:rPr>
                <w:rFonts w:ascii="仿宋" w:eastAsia="仿宋" w:hAnsi="仿宋" w:cs="宋体" w:hint="eastAsia"/>
                <w:sz w:val="20"/>
                <w:szCs w:val="18"/>
              </w:rPr>
              <w:br/>
              <w:t>7.LD/T32—2015《社会保障卡规范》</w:t>
            </w:r>
            <w:r w:rsidRPr="003314FA">
              <w:rPr>
                <w:rFonts w:ascii="仿宋" w:eastAsia="仿宋" w:hAnsi="仿宋" w:cs="宋体" w:hint="eastAsia"/>
                <w:sz w:val="20"/>
                <w:szCs w:val="18"/>
              </w:rPr>
              <w:br/>
              <w:t>8.LD/T33—2015《社会保障卡读写终端规范》</w:t>
            </w:r>
            <w:r w:rsidRPr="003314FA">
              <w:rPr>
                <w:rFonts w:ascii="仿宋" w:eastAsia="仿宋" w:hAnsi="仿宋" w:cs="宋体" w:hint="eastAsia"/>
                <w:sz w:val="20"/>
                <w:szCs w:val="18"/>
              </w:rPr>
              <w:br/>
              <w:t>9.关于印发《广东省人力资源和社会保障厅关于社会保障卡业务的经办规程》的通知（粤人社规〔2016〕13号）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38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105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9.4社会保障卡信息变更</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发〔2011〕47号）</w:t>
            </w:r>
            <w:r w:rsidRPr="003314FA">
              <w:rPr>
                <w:rFonts w:ascii="仿宋" w:eastAsia="仿宋" w:hAnsi="仿宋" w:cs="宋体" w:hint="eastAsia"/>
                <w:sz w:val="20"/>
                <w:szCs w:val="18"/>
              </w:rPr>
              <w:br/>
              <w:t>4.《关于社会保障卡加载金融功能的通知》（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发〔2011〕83号）</w:t>
            </w:r>
            <w:r w:rsidRPr="003314FA">
              <w:rPr>
                <w:rFonts w:ascii="仿宋" w:eastAsia="仿宋" w:hAnsi="仿宋" w:cs="宋体" w:hint="eastAsia"/>
                <w:sz w:val="20"/>
                <w:szCs w:val="18"/>
              </w:rPr>
              <w:br/>
              <w:t>5.《关于印发社会保障卡发行管理流程的通知》（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发〔2014〕20号）</w:t>
            </w:r>
            <w:r w:rsidRPr="003314FA">
              <w:rPr>
                <w:rFonts w:ascii="仿宋" w:eastAsia="仿宋" w:hAnsi="仿宋" w:cs="宋体" w:hint="eastAsia"/>
                <w:sz w:val="20"/>
                <w:szCs w:val="18"/>
              </w:rPr>
              <w:br/>
              <w:t>6.《关于加快推进社会保障卡应用的意见》（</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发〔2014〕52号）</w:t>
            </w:r>
            <w:r w:rsidRPr="003314FA">
              <w:rPr>
                <w:rFonts w:ascii="仿宋" w:eastAsia="仿宋" w:hAnsi="仿宋" w:cs="宋体" w:hint="eastAsia"/>
                <w:sz w:val="20"/>
                <w:szCs w:val="18"/>
              </w:rPr>
              <w:br/>
              <w:t>7.LD/T32—2015《社会保障卡规范》</w:t>
            </w:r>
            <w:r w:rsidRPr="003314FA">
              <w:rPr>
                <w:rFonts w:ascii="仿宋" w:eastAsia="仿宋" w:hAnsi="仿宋" w:cs="宋体" w:hint="eastAsia"/>
                <w:sz w:val="20"/>
                <w:szCs w:val="18"/>
              </w:rPr>
              <w:br/>
              <w:t>8.LD/T33—2015《社会保障卡读写终端规范》</w:t>
            </w:r>
            <w:r w:rsidRPr="003314FA">
              <w:rPr>
                <w:rFonts w:ascii="仿宋" w:eastAsia="仿宋" w:hAnsi="仿宋" w:cs="宋体" w:hint="eastAsia"/>
                <w:sz w:val="20"/>
                <w:szCs w:val="18"/>
              </w:rPr>
              <w:br/>
              <w:t>9.关于印发《广东省人力资源和社会保障厅关于社会保障卡业务的经办规程》的通知（粤人社规〔2016〕13号）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38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106</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9.社会保障卡服务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9.5社会保障卡应用锁定与解锁</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发〔2011〕47号）</w:t>
            </w:r>
            <w:r w:rsidRPr="003314FA">
              <w:rPr>
                <w:rFonts w:ascii="仿宋" w:eastAsia="仿宋" w:hAnsi="仿宋" w:cs="宋体" w:hint="eastAsia"/>
                <w:sz w:val="20"/>
                <w:szCs w:val="18"/>
              </w:rPr>
              <w:br/>
              <w:t>4.《关于社会保障卡加载金融功能的通知》（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发〔2011〕83号）</w:t>
            </w:r>
            <w:r w:rsidRPr="003314FA">
              <w:rPr>
                <w:rFonts w:ascii="仿宋" w:eastAsia="仿宋" w:hAnsi="仿宋" w:cs="宋体" w:hint="eastAsia"/>
                <w:sz w:val="20"/>
                <w:szCs w:val="18"/>
              </w:rPr>
              <w:br/>
              <w:t>5.《关于印发社会保障卡发行管理流程的通知》（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发〔2014〕20号）</w:t>
            </w:r>
            <w:r w:rsidRPr="003314FA">
              <w:rPr>
                <w:rFonts w:ascii="仿宋" w:eastAsia="仿宋" w:hAnsi="仿宋" w:cs="宋体" w:hint="eastAsia"/>
                <w:sz w:val="20"/>
                <w:szCs w:val="18"/>
              </w:rPr>
              <w:br/>
              <w:t>6.《关于加快推进社会保障卡应用的意见》（</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发〔2014〕52号）</w:t>
            </w:r>
            <w:r w:rsidRPr="003314FA">
              <w:rPr>
                <w:rFonts w:ascii="仿宋" w:eastAsia="仿宋" w:hAnsi="仿宋" w:cs="宋体" w:hint="eastAsia"/>
                <w:sz w:val="20"/>
                <w:szCs w:val="18"/>
              </w:rPr>
              <w:br/>
              <w:t>7.LD/T32—2015《社会保障卡规范》</w:t>
            </w:r>
            <w:r w:rsidRPr="003314FA">
              <w:rPr>
                <w:rFonts w:ascii="仿宋" w:eastAsia="仿宋" w:hAnsi="仿宋" w:cs="宋体" w:hint="eastAsia"/>
                <w:sz w:val="20"/>
                <w:szCs w:val="18"/>
              </w:rPr>
              <w:br/>
              <w:t>8.LD/T33—2015《社会保障卡读写终端规范》</w:t>
            </w:r>
            <w:r w:rsidRPr="003314FA">
              <w:rPr>
                <w:rFonts w:ascii="仿宋" w:eastAsia="仿宋" w:hAnsi="仿宋" w:cs="宋体" w:hint="eastAsia"/>
                <w:sz w:val="20"/>
                <w:szCs w:val="18"/>
              </w:rPr>
              <w:br/>
              <w:t>9.关于印发《广东省人力资源和社会保障厅关于社会保障卡业务的经办规程》的通知（粤人社规〔2016〕13号）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38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107</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9.6社会保障卡密码修改与重置</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发〔2011〕47号）</w:t>
            </w:r>
            <w:r w:rsidRPr="003314FA">
              <w:rPr>
                <w:rFonts w:ascii="仿宋" w:eastAsia="仿宋" w:hAnsi="仿宋" w:cs="宋体" w:hint="eastAsia"/>
                <w:sz w:val="20"/>
                <w:szCs w:val="18"/>
              </w:rPr>
              <w:br/>
              <w:t>4.《关于社会保障卡加载金融功能的通知》（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发〔2011〕83号）</w:t>
            </w:r>
            <w:r w:rsidRPr="003314FA">
              <w:rPr>
                <w:rFonts w:ascii="仿宋" w:eastAsia="仿宋" w:hAnsi="仿宋" w:cs="宋体" w:hint="eastAsia"/>
                <w:sz w:val="20"/>
                <w:szCs w:val="18"/>
              </w:rPr>
              <w:br/>
              <w:t>5.《关于印发社会保障卡发行管理流程的通知》（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发〔2014〕20号）</w:t>
            </w:r>
            <w:r w:rsidRPr="003314FA">
              <w:rPr>
                <w:rFonts w:ascii="仿宋" w:eastAsia="仿宋" w:hAnsi="仿宋" w:cs="宋体" w:hint="eastAsia"/>
                <w:sz w:val="20"/>
                <w:szCs w:val="18"/>
              </w:rPr>
              <w:br/>
              <w:t>6.《关于加快推进社会保障卡应用的意见》（</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发〔2014〕52号）</w:t>
            </w:r>
            <w:r w:rsidRPr="003314FA">
              <w:rPr>
                <w:rFonts w:ascii="仿宋" w:eastAsia="仿宋" w:hAnsi="仿宋" w:cs="宋体" w:hint="eastAsia"/>
                <w:sz w:val="20"/>
                <w:szCs w:val="18"/>
              </w:rPr>
              <w:br/>
              <w:t>7.LD/T32—2015《社会保障卡规范》</w:t>
            </w:r>
            <w:r w:rsidRPr="003314FA">
              <w:rPr>
                <w:rFonts w:ascii="仿宋" w:eastAsia="仿宋" w:hAnsi="仿宋" w:cs="宋体" w:hint="eastAsia"/>
                <w:sz w:val="20"/>
                <w:szCs w:val="18"/>
              </w:rPr>
              <w:br/>
              <w:t>8.LD/T33—2015《社会保障卡读写终端规范》</w:t>
            </w:r>
            <w:r w:rsidRPr="003314FA">
              <w:rPr>
                <w:rFonts w:ascii="仿宋" w:eastAsia="仿宋" w:hAnsi="仿宋" w:cs="宋体" w:hint="eastAsia"/>
                <w:sz w:val="20"/>
                <w:szCs w:val="18"/>
              </w:rPr>
              <w:br/>
              <w:t>9.关于印发《广东省人力资源和社会保障厅关于社会保障卡业务的经办规程》的通知（粤人社规〔2016〕13号）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64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108</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9.社会保障卡服务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9.7社会保障卡挂失与解挂</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发〔2011〕47号）</w:t>
            </w:r>
            <w:r w:rsidRPr="003314FA">
              <w:rPr>
                <w:rFonts w:ascii="仿宋" w:eastAsia="仿宋" w:hAnsi="仿宋" w:cs="宋体" w:hint="eastAsia"/>
                <w:sz w:val="20"/>
                <w:szCs w:val="18"/>
              </w:rPr>
              <w:br/>
              <w:t>4.《关于社会保障卡加载金融功能的通知》（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发〔2011〕83号）</w:t>
            </w:r>
            <w:r w:rsidRPr="003314FA">
              <w:rPr>
                <w:rFonts w:ascii="仿宋" w:eastAsia="仿宋" w:hAnsi="仿宋" w:cs="宋体" w:hint="eastAsia"/>
                <w:sz w:val="20"/>
                <w:szCs w:val="18"/>
              </w:rPr>
              <w:br/>
              <w:t>5.《关于印发社会保障卡发行管理流程的通知》（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发〔2014〕20号）</w:t>
            </w:r>
            <w:r w:rsidRPr="003314FA">
              <w:rPr>
                <w:rFonts w:ascii="仿宋" w:eastAsia="仿宋" w:hAnsi="仿宋" w:cs="宋体" w:hint="eastAsia"/>
                <w:sz w:val="20"/>
                <w:szCs w:val="18"/>
              </w:rPr>
              <w:br/>
              <w:t>6.《关于加快推进社会保障卡应用的意见》（</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发〔2014〕52号）</w:t>
            </w:r>
            <w:r w:rsidRPr="003314FA">
              <w:rPr>
                <w:rFonts w:ascii="仿宋" w:eastAsia="仿宋" w:hAnsi="仿宋" w:cs="宋体" w:hint="eastAsia"/>
                <w:sz w:val="20"/>
                <w:szCs w:val="18"/>
              </w:rPr>
              <w:br/>
              <w:t>7.LD/T32—2015《社会保障卡规范》</w:t>
            </w:r>
            <w:r w:rsidRPr="003314FA">
              <w:rPr>
                <w:rFonts w:ascii="仿宋" w:eastAsia="仿宋" w:hAnsi="仿宋" w:cs="宋体" w:hint="eastAsia"/>
                <w:sz w:val="20"/>
                <w:szCs w:val="18"/>
              </w:rPr>
              <w:br/>
              <w:t>8.LD/T33—2015《社会保障卡读写终端规范》</w:t>
            </w:r>
            <w:r w:rsidRPr="003314FA">
              <w:rPr>
                <w:rFonts w:ascii="仿宋" w:eastAsia="仿宋" w:hAnsi="仿宋" w:cs="宋体" w:hint="eastAsia"/>
                <w:sz w:val="20"/>
                <w:szCs w:val="18"/>
              </w:rPr>
              <w:br/>
              <w:t>9.关于印发《广东省人力资源和社会保障厅关于社会保障卡业务的经办规程》的通知（粤人社规〔2016〕13号）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931"/>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109</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9.8</w:t>
            </w:r>
            <w:proofErr w:type="gramStart"/>
            <w:r w:rsidRPr="003314FA">
              <w:rPr>
                <w:rFonts w:ascii="仿宋" w:eastAsia="仿宋" w:hAnsi="仿宋" w:cs="宋体" w:hint="eastAsia"/>
                <w:sz w:val="20"/>
                <w:szCs w:val="18"/>
              </w:rPr>
              <w:t>社会保障卡补卡</w:t>
            </w:r>
            <w:proofErr w:type="gramEnd"/>
            <w:r w:rsidRPr="003314FA">
              <w:rPr>
                <w:rFonts w:ascii="仿宋" w:eastAsia="仿宋" w:hAnsi="仿宋" w:cs="宋体" w:hint="eastAsia"/>
                <w:sz w:val="20"/>
                <w:szCs w:val="18"/>
              </w:rPr>
              <w:t>、换卡</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发〔2011〕47号）</w:t>
            </w:r>
            <w:r w:rsidRPr="003314FA">
              <w:rPr>
                <w:rFonts w:ascii="仿宋" w:eastAsia="仿宋" w:hAnsi="仿宋" w:cs="宋体" w:hint="eastAsia"/>
                <w:sz w:val="20"/>
                <w:szCs w:val="18"/>
              </w:rPr>
              <w:br/>
              <w:t>4.《关于社会保障卡加载金融功能的通知》（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发〔2011〕83号）</w:t>
            </w:r>
            <w:r w:rsidRPr="003314FA">
              <w:rPr>
                <w:rFonts w:ascii="仿宋" w:eastAsia="仿宋" w:hAnsi="仿宋" w:cs="宋体" w:hint="eastAsia"/>
                <w:sz w:val="20"/>
                <w:szCs w:val="18"/>
              </w:rPr>
              <w:br/>
              <w:t>5.《关于印发社会保障卡发行管理流程的通知》（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发〔2014〕20号）</w:t>
            </w:r>
            <w:r w:rsidRPr="003314FA">
              <w:rPr>
                <w:rFonts w:ascii="仿宋" w:eastAsia="仿宋" w:hAnsi="仿宋" w:cs="宋体" w:hint="eastAsia"/>
                <w:sz w:val="20"/>
                <w:szCs w:val="18"/>
              </w:rPr>
              <w:br/>
              <w:t>6.《关于加快推进社会保障卡应用的意见》（</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发〔2014〕52号）</w:t>
            </w:r>
            <w:r w:rsidRPr="003314FA">
              <w:rPr>
                <w:rFonts w:ascii="仿宋" w:eastAsia="仿宋" w:hAnsi="仿宋" w:cs="宋体" w:hint="eastAsia"/>
                <w:sz w:val="20"/>
                <w:szCs w:val="18"/>
              </w:rPr>
              <w:br/>
              <w:t>7.LD/T32—2015《社会保障卡规范》</w:t>
            </w:r>
            <w:r w:rsidRPr="003314FA">
              <w:rPr>
                <w:rFonts w:ascii="仿宋" w:eastAsia="仿宋" w:hAnsi="仿宋" w:cs="宋体" w:hint="eastAsia"/>
                <w:sz w:val="20"/>
                <w:szCs w:val="18"/>
              </w:rPr>
              <w:br/>
              <w:t>8.LD/T33—2015《社会保障卡读写终端规范》</w:t>
            </w:r>
            <w:r w:rsidRPr="003314FA">
              <w:rPr>
                <w:rFonts w:ascii="仿宋" w:eastAsia="仿宋" w:hAnsi="仿宋" w:cs="宋体" w:hint="eastAsia"/>
                <w:sz w:val="20"/>
                <w:szCs w:val="18"/>
              </w:rPr>
              <w:br/>
              <w:t>9.关于印发《广东省人力资源和社会保障厅关于社会保障卡业务的经办规程》的通知（粤人社规〔2016〕13号）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5222"/>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110</w:t>
            </w:r>
          </w:p>
        </w:tc>
        <w:tc>
          <w:tcPr>
            <w:tcW w:w="1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9.社会保障卡服务</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9.9社会保障卡注销</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3.《关于印发“中华人民共和国社会保障卡”管理办法的通知》（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发〔2011〕47号）</w:t>
            </w:r>
            <w:r w:rsidRPr="003314FA">
              <w:rPr>
                <w:rFonts w:ascii="仿宋" w:eastAsia="仿宋" w:hAnsi="仿宋" w:cs="宋体" w:hint="eastAsia"/>
                <w:sz w:val="20"/>
                <w:szCs w:val="18"/>
              </w:rPr>
              <w:br/>
              <w:t>4.《关于社会保障卡加载金融功能的通知》（</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发〔2011〕83号）</w:t>
            </w:r>
            <w:r w:rsidRPr="003314FA">
              <w:rPr>
                <w:rFonts w:ascii="仿宋" w:eastAsia="仿宋" w:hAnsi="仿宋" w:cs="宋体" w:hint="eastAsia"/>
                <w:sz w:val="20"/>
                <w:szCs w:val="18"/>
              </w:rPr>
              <w:br/>
              <w:t>5.《关于印发社会保障卡发行管理流程的通知》（</w:t>
            </w:r>
            <w:proofErr w:type="gramStart"/>
            <w:r w:rsidRPr="003314FA">
              <w:rPr>
                <w:rFonts w:ascii="仿宋" w:eastAsia="仿宋" w:hAnsi="仿宋" w:cs="宋体" w:hint="eastAsia"/>
                <w:sz w:val="20"/>
                <w:szCs w:val="18"/>
              </w:rPr>
              <w:t>人社厅</w:t>
            </w:r>
            <w:proofErr w:type="gramEnd"/>
            <w:r w:rsidRPr="003314FA">
              <w:rPr>
                <w:rFonts w:ascii="仿宋" w:eastAsia="仿宋" w:hAnsi="仿宋" w:cs="宋体" w:hint="eastAsia"/>
                <w:sz w:val="20"/>
                <w:szCs w:val="18"/>
              </w:rPr>
              <w:t>发〔2014〕20号）</w:t>
            </w:r>
            <w:r w:rsidRPr="003314FA">
              <w:rPr>
                <w:rFonts w:ascii="仿宋" w:eastAsia="仿宋" w:hAnsi="仿宋" w:cs="宋体" w:hint="eastAsia"/>
                <w:sz w:val="20"/>
                <w:szCs w:val="18"/>
              </w:rPr>
              <w:br/>
              <w:t>6.《关于加快推进社会保障卡应用的意见》（</w:t>
            </w:r>
            <w:proofErr w:type="gramStart"/>
            <w:r w:rsidRPr="003314FA">
              <w:rPr>
                <w:rFonts w:ascii="仿宋" w:eastAsia="仿宋" w:hAnsi="仿宋" w:cs="宋体" w:hint="eastAsia"/>
                <w:sz w:val="20"/>
                <w:szCs w:val="18"/>
              </w:rPr>
              <w:t>人社部</w:t>
            </w:r>
            <w:proofErr w:type="gramEnd"/>
            <w:r w:rsidRPr="003314FA">
              <w:rPr>
                <w:rFonts w:ascii="仿宋" w:eastAsia="仿宋" w:hAnsi="仿宋" w:cs="宋体" w:hint="eastAsia"/>
                <w:sz w:val="20"/>
                <w:szCs w:val="18"/>
              </w:rPr>
              <w:t>发〔2014〕52号）</w:t>
            </w:r>
            <w:r w:rsidRPr="003314FA">
              <w:rPr>
                <w:rFonts w:ascii="仿宋" w:eastAsia="仿宋" w:hAnsi="仿宋" w:cs="宋体" w:hint="eastAsia"/>
                <w:sz w:val="20"/>
                <w:szCs w:val="18"/>
              </w:rPr>
              <w:br/>
              <w:t>7.LD/T32—2015《社会保障卡规范》</w:t>
            </w:r>
            <w:r w:rsidRPr="003314FA">
              <w:rPr>
                <w:rFonts w:ascii="仿宋" w:eastAsia="仿宋" w:hAnsi="仿宋" w:cs="宋体" w:hint="eastAsia"/>
                <w:sz w:val="20"/>
                <w:szCs w:val="18"/>
              </w:rPr>
              <w:br/>
              <w:t>8.LD/T33—2015《社会保障卡读写终端规范》</w:t>
            </w:r>
            <w:r w:rsidRPr="003314FA">
              <w:rPr>
                <w:rFonts w:ascii="仿宋" w:eastAsia="仿宋" w:hAnsi="仿宋" w:cs="宋体" w:hint="eastAsia"/>
                <w:sz w:val="20"/>
                <w:szCs w:val="18"/>
              </w:rPr>
              <w:br/>
              <w:t>9.关于印发《广东省人力资源和社会保障厅关于社会保障卡业务的经办规程》的通知（粤人社规〔2016〕13号）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1613"/>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111</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10.社会保险费缴纳</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10.1一次性趸</w:t>
            </w:r>
            <w:proofErr w:type="gramStart"/>
            <w:r w:rsidRPr="003314FA">
              <w:rPr>
                <w:rFonts w:ascii="仿宋" w:eastAsia="仿宋" w:hAnsi="仿宋" w:cs="宋体" w:hint="eastAsia"/>
                <w:sz w:val="20"/>
                <w:szCs w:val="18"/>
              </w:rPr>
              <w:t>缴职工</w:t>
            </w:r>
            <w:proofErr w:type="gramEnd"/>
            <w:r w:rsidRPr="003314FA">
              <w:rPr>
                <w:rFonts w:ascii="仿宋" w:eastAsia="仿宋" w:hAnsi="仿宋" w:cs="宋体" w:hint="eastAsia"/>
                <w:sz w:val="20"/>
                <w:szCs w:val="18"/>
              </w:rPr>
              <w:t>养老保险费申报</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2954"/>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112</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10.2一次性缴纳养老保险费申报</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10.2.1早期离开国有集体企业人员一次性缴费申报</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3.《广东省劳动和社会保障厅关于解决早期离开省属国有集体企业人员社会保险有关问题的通知》（粤</w:t>
            </w:r>
            <w:proofErr w:type="gramStart"/>
            <w:r w:rsidRPr="003314FA">
              <w:rPr>
                <w:rFonts w:ascii="仿宋" w:eastAsia="仿宋" w:hAnsi="仿宋" w:cs="宋体" w:hint="eastAsia"/>
                <w:sz w:val="20"/>
                <w:szCs w:val="18"/>
              </w:rPr>
              <w:t>劳</w:t>
            </w:r>
            <w:proofErr w:type="gramEnd"/>
            <w:r w:rsidRPr="003314FA">
              <w:rPr>
                <w:rFonts w:ascii="仿宋" w:eastAsia="仿宋" w:hAnsi="仿宋" w:cs="宋体" w:hint="eastAsia"/>
                <w:sz w:val="20"/>
                <w:szCs w:val="18"/>
              </w:rPr>
              <w:t>社发〔2008〕号）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2953"/>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113</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10.2.2离开机关事业单位人员一次性缴费申报</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3.《关于解决离开机关事业单位人员养老保险有关问题的通知》（粤</w:t>
            </w:r>
            <w:proofErr w:type="gramStart"/>
            <w:r w:rsidRPr="003314FA">
              <w:rPr>
                <w:rFonts w:ascii="仿宋" w:eastAsia="仿宋" w:hAnsi="仿宋" w:cs="宋体" w:hint="eastAsia"/>
                <w:sz w:val="20"/>
                <w:szCs w:val="18"/>
              </w:rPr>
              <w:t>人社发</w:t>
            </w:r>
            <w:proofErr w:type="gramEnd"/>
            <w:r w:rsidRPr="003314FA">
              <w:rPr>
                <w:rFonts w:ascii="仿宋" w:eastAsia="仿宋" w:hAnsi="仿宋" w:cs="宋体" w:hint="eastAsia"/>
                <w:sz w:val="20"/>
                <w:szCs w:val="18"/>
              </w:rPr>
              <w:t>〔2011〕91号文）</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2940"/>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114</w:t>
            </w:r>
          </w:p>
        </w:tc>
        <w:tc>
          <w:tcPr>
            <w:tcW w:w="15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10.社会保险费缴纳</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10.2一次性缴纳养老保险费申报</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10.2.3企业未参保人员一次性缴费申报</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 xml:space="preserve">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w:t>
            </w:r>
            <w:r w:rsidRPr="003314FA">
              <w:rPr>
                <w:rFonts w:ascii="仿宋" w:eastAsia="仿宋" w:hAnsi="仿宋" w:cs="宋体" w:hint="eastAsia"/>
                <w:sz w:val="20"/>
                <w:szCs w:val="18"/>
              </w:rPr>
              <w:br/>
              <w:t>3.《关于妥善解决企业未参保人员纳入企业职工基本养老保险问题的通知》（粤</w:t>
            </w:r>
            <w:proofErr w:type="gramStart"/>
            <w:r w:rsidRPr="003314FA">
              <w:rPr>
                <w:rFonts w:ascii="仿宋" w:eastAsia="仿宋" w:hAnsi="仿宋" w:cs="宋体" w:hint="eastAsia"/>
                <w:sz w:val="20"/>
                <w:szCs w:val="18"/>
              </w:rPr>
              <w:t>人社发</w:t>
            </w:r>
            <w:proofErr w:type="gramEnd"/>
            <w:r w:rsidRPr="003314FA">
              <w:rPr>
                <w:rFonts w:ascii="仿宋" w:eastAsia="仿宋" w:hAnsi="仿宋" w:cs="宋体" w:hint="eastAsia"/>
                <w:sz w:val="20"/>
                <w:szCs w:val="18"/>
              </w:rPr>
              <w:t>〔2011〕237号）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238"/>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115</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10.2.4宗教教职人员一次性缴费申报</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3.《转发关于妥善解决宗教教职人员社会保障问题的意见的通知》（粤民宗发〔2012〕45号）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6F3FCD">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AA594E" w:rsidRPr="003314FA" w:rsidRDefault="00AA594E" w:rsidP="006F3FCD">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67189F">
        <w:trPr>
          <w:trHeight w:val="336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116</w:t>
            </w:r>
          </w:p>
        </w:tc>
        <w:tc>
          <w:tcPr>
            <w:tcW w:w="15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83"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10.2.5早期下乡知青一次性缴费申报</w:t>
            </w: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1.《中华人民共和国信息公开条例》（中华人民共和国国务院令711号）                                      2.《中华人民共和国社会保险法》（2010年10月28日第十一届全国人民代表大会常务委员会第十七次会议通过，根据2018年12月29日第十三届全国人民代表大会常务委员会第七次会议《关于修改&lt;中华人民共和国社会保险法&gt;的决定》修正）                                     3.《关于切实解决早期下乡知青社会保障问题的通知》（粤</w:t>
            </w:r>
            <w:proofErr w:type="gramStart"/>
            <w:r w:rsidRPr="003314FA">
              <w:rPr>
                <w:rFonts w:ascii="仿宋" w:eastAsia="仿宋" w:hAnsi="仿宋" w:cs="宋体" w:hint="eastAsia"/>
                <w:sz w:val="20"/>
                <w:szCs w:val="18"/>
              </w:rPr>
              <w:t>人社发</w:t>
            </w:r>
            <w:proofErr w:type="gramEnd"/>
            <w:r w:rsidRPr="003314FA">
              <w:rPr>
                <w:rFonts w:ascii="仿宋" w:eastAsia="仿宋" w:hAnsi="仿宋" w:cs="宋体" w:hint="eastAsia"/>
                <w:sz w:val="20"/>
                <w:szCs w:val="18"/>
              </w:rPr>
              <w:t>〔2012〕64号）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A594E" w:rsidRPr="003314FA" w:rsidRDefault="00AA594E" w:rsidP="00AA594E">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7A2DE6" w:rsidRPr="003314FA" w:rsidRDefault="00AA594E" w:rsidP="00AA594E">
            <w:pPr>
              <w:textAlignment w:val="center"/>
              <w:rPr>
                <w:rFonts w:ascii="仿宋" w:eastAsia="仿宋" w:hAnsi="仿宋" w:cs="宋体"/>
                <w:sz w:val="20"/>
                <w:szCs w:val="18"/>
              </w:rPr>
            </w:pPr>
            <w:r w:rsidRPr="003314FA">
              <w:rPr>
                <w:rStyle w:val="font01"/>
                <w:rFonts w:ascii="仿宋" w:eastAsia="仿宋" w:hAnsi="仿宋" w:hint="default"/>
                <w:sz w:val="20"/>
                <w:szCs w:val="18"/>
              </w:rPr>
              <w:t>■政务服务中心■其他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RPr="003314FA" w:rsidTr="003E2B29">
        <w:trPr>
          <w:trHeight w:val="3096"/>
        </w:trPr>
        <w:tc>
          <w:tcPr>
            <w:tcW w:w="126" w:type="pct"/>
            <w:tcBorders>
              <w:top w:val="single" w:sz="4" w:space="0" w:color="auto"/>
              <w:left w:val="single" w:sz="4" w:space="0" w:color="auto"/>
              <w:bottom w:val="single" w:sz="4" w:space="0" w:color="auto"/>
              <w:right w:val="nil"/>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117</w:t>
            </w:r>
          </w:p>
        </w:tc>
        <w:tc>
          <w:tcPr>
            <w:tcW w:w="1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11.被征地农民社会保障审核</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11.1需报国务院批准征地的被征地农民社会保障审核</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1《关于切实做好被征地农民社会保障工作有关问题的通知》</w:t>
            </w:r>
            <w:proofErr w:type="gramStart"/>
            <w:r w:rsidRPr="003314FA">
              <w:rPr>
                <w:rFonts w:ascii="仿宋" w:eastAsia="仿宋" w:hAnsi="仿宋" w:cs="宋体" w:hint="eastAsia"/>
                <w:sz w:val="20"/>
                <w:szCs w:val="18"/>
              </w:rPr>
              <w:t>劳</w:t>
            </w:r>
            <w:proofErr w:type="gramEnd"/>
            <w:r w:rsidRPr="003314FA">
              <w:rPr>
                <w:rFonts w:ascii="仿宋" w:eastAsia="仿宋" w:hAnsi="仿宋" w:cs="宋体" w:hint="eastAsia"/>
                <w:sz w:val="20"/>
                <w:szCs w:val="18"/>
              </w:rPr>
              <w:t>社部发〔2007〕14号</w:t>
            </w:r>
            <w:r w:rsidRPr="003314FA">
              <w:rPr>
                <w:rFonts w:ascii="仿宋" w:eastAsia="仿宋" w:hAnsi="仿宋" w:cs="宋体" w:hint="eastAsia"/>
                <w:sz w:val="20"/>
                <w:szCs w:val="18"/>
              </w:rPr>
              <w:br/>
              <w:t>2.《国务院关于加强土地调控有关问题的通知》（国发〔2006〕31号）</w:t>
            </w:r>
            <w:r w:rsidRPr="003314FA">
              <w:rPr>
                <w:rFonts w:ascii="仿宋" w:eastAsia="仿宋" w:hAnsi="仿宋" w:cs="宋体" w:hint="eastAsia"/>
                <w:sz w:val="20"/>
                <w:szCs w:val="18"/>
              </w:rPr>
              <w:br/>
              <w:t>3.《转发省人力资源社会保障厅关于进一步做好我省被征地农民养老保险工作意见的通知》（粤府办[2010]41号）</w:t>
            </w:r>
            <w:r w:rsidRPr="003314FA">
              <w:rPr>
                <w:rFonts w:ascii="仿宋" w:eastAsia="仿宋" w:hAnsi="仿宋" w:cs="宋体" w:hint="eastAsia"/>
                <w:sz w:val="20"/>
                <w:szCs w:val="18"/>
              </w:rPr>
              <w:br/>
              <w:t>4.关于印发《广东省被征地农民养老保障审核办理程序》的通知(粤</w:t>
            </w:r>
            <w:proofErr w:type="gramStart"/>
            <w:r w:rsidRPr="003314FA">
              <w:rPr>
                <w:rFonts w:ascii="仿宋" w:eastAsia="仿宋" w:hAnsi="仿宋" w:cs="宋体" w:hint="eastAsia"/>
                <w:sz w:val="20"/>
                <w:szCs w:val="18"/>
              </w:rPr>
              <w:t>人社函</w:t>
            </w:r>
            <w:proofErr w:type="gramEnd"/>
            <w:r w:rsidRPr="003314FA">
              <w:rPr>
                <w:rFonts w:ascii="仿宋" w:eastAsia="仿宋" w:hAnsi="仿宋" w:cs="宋体" w:hint="eastAsia"/>
                <w:sz w:val="20"/>
                <w:szCs w:val="18"/>
              </w:rPr>
              <w:t>〔2010〕4819号)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935F5" w:rsidRPr="003314FA" w:rsidRDefault="00A02250" w:rsidP="001935F5">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1935F5" w:rsidRPr="003314FA" w:rsidRDefault="005754EA" w:rsidP="001935F5">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■政务服务中心</w:t>
            </w:r>
          </w:p>
          <w:p w:rsidR="001935F5" w:rsidRPr="003314FA" w:rsidRDefault="005754EA" w:rsidP="001935F5">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■社区/企事业单位/村公示栏（电子屏）</w:t>
            </w:r>
          </w:p>
          <w:p w:rsidR="007A2DE6" w:rsidRPr="003314FA" w:rsidRDefault="005754EA" w:rsidP="001935F5">
            <w:pPr>
              <w:textAlignment w:val="center"/>
              <w:rPr>
                <w:rFonts w:ascii="仿宋" w:eastAsia="仿宋" w:hAnsi="仿宋" w:cs="宋体"/>
                <w:sz w:val="20"/>
                <w:szCs w:val="18"/>
              </w:rPr>
            </w:pPr>
            <w:r w:rsidRPr="003314FA">
              <w:rPr>
                <w:rStyle w:val="font01"/>
                <w:rFonts w:ascii="仿宋" w:eastAsia="仿宋" w:hAnsi="仿宋" w:hint="default"/>
                <w:sz w:val="20"/>
                <w:szCs w:val="18"/>
              </w:rPr>
              <w:t>■其他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1935F5" w:rsidRPr="008B501E" w:rsidTr="003E2B29">
        <w:trPr>
          <w:trHeight w:val="3380"/>
        </w:trPr>
        <w:tc>
          <w:tcPr>
            <w:tcW w:w="12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lastRenderedPageBreak/>
              <w:t>118</w:t>
            </w:r>
          </w:p>
        </w:tc>
        <w:tc>
          <w:tcPr>
            <w:tcW w:w="15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11.被征地农民社会保障审核</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11.2需报省、市政府批准征地的被征地农民社会保障审核</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rPr>
                <w:rFonts w:ascii="仿宋" w:eastAsia="仿宋" w:hAnsi="仿宋" w:cs="宋体"/>
                <w:sz w:val="20"/>
                <w:szCs w:val="18"/>
              </w:rPr>
            </w:pP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1.事项名称                         2.事项简述                    3.办理材料                   4.办理方式                 5.办理时限                   6.结果送达                   7.收费依据及标准    8.办事时间                   9.办理机构及地点   10.咨询查询途径     11.监督投诉渠道</w:t>
            </w:r>
          </w:p>
        </w:tc>
        <w:tc>
          <w:tcPr>
            <w:tcW w:w="1765"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1《关于切实做好被征地农民社会保障工作有关问题的通知》（</w:t>
            </w:r>
            <w:proofErr w:type="gramStart"/>
            <w:r w:rsidRPr="003314FA">
              <w:rPr>
                <w:rFonts w:ascii="仿宋" w:eastAsia="仿宋" w:hAnsi="仿宋" w:cs="宋体" w:hint="eastAsia"/>
                <w:sz w:val="20"/>
                <w:szCs w:val="18"/>
              </w:rPr>
              <w:t>劳</w:t>
            </w:r>
            <w:proofErr w:type="gramEnd"/>
            <w:r w:rsidRPr="003314FA">
              <w:rPr>
                <w:rFonts w:ascii="仿宋" w:eastAsia="仿宋" w:hAnsi="仿宋" w:cs="宋体" w:hint="eastAsia"/>
                <w:sz w:val="20"/>
                <w:szCs w:val="18"/>
              </w:rPr>
              <w:t>社部发〔2007〕14号）</w:t>
            </w:r>
            <w:r w:rsidRPr="003314FA">
              <w:rPr>
                <w:rFonts w:ascii="仿宋" w:eastAsia="仿宋" w:hAnsi="仿宋" w:cs="宋体" w:hint="eastAsia"/>
                <w:sz w:val="20"/>
                <w:szCs w:val="18"/>
              </w:rPr>
              <w:br/>
              <w:t>2.《国务院关于加强土地调控有关问题的通知》（国发〔2006〕31号）</w:t>
            </w:r>
            <w:r w:rsidRPr="003314FA">
              <w:rPr>
                <w:rFonts w:ascii="仿宋" w:eastAsia="仿宋" w:hAnsi="仿宋" w:cs="宋体" w:hint="eastAsia"/>
                <w:sz w:val="20"/>
                <w:szCs w:val="18"/>
              </w:rPr>
              <w:br/>
              <w:t>3.《转发省人力资源社会保障厅关于进一步做好我省被征地农民养老保险工作意见的通知》（粤府办[2010]41号）</w:t>
            </w:r>
            <w:r w:rsidRPr="003314FA">
              <w:rPr>
                <w:rFonts w:ascii="仿宋" w:eastAsia="仿宋" w:hAnsi="仿宋" w:cs="宋体" w:hint="eastAsia"/>
                <w:sz w:val="20"/>
                <w:szCs w:val="18"/>
              </w:rPr>
              <w:br/>
              <w:t>4.关于印发《广东省被征地农民养老保障审核办理程序》的通知(粤</w:t>
            </w:r>
            <w:proofErr w:type="gramStart"/>
            <w:r w:rsidRPr="003314FA">
              <w:rPr>
                <w:rFonts w:ascii="仿宋" w:eastAsia="仿宋" w:hAnsi="仿宋" w:cs="宋体" w:hint="eastAsia"/>
                <w:sz w:val="20"/>
                <w:szCs w:val="18"/>
              </w:rPr>
              <w:t>人社函</w:t>
            </w:r>
            <w:proofErr w:type="gramEnd"/>
            <w:r w:rsidRPr="003314FA">
              <w:rPr>
                <w:rFonts w:ascii="仿宋" w:eastAsia="仿宋" w:hAnsi="仿宋" w:cs="宋体" w:hint="eastAsia"/>
                <w:sz w:val="20"/>
                <w:szCs w:val="18"/>
              </w:rPr>
              <w:t>〔2010〕4819号)</w:t>
            </w:r>
          </w:p>
        </w:tc>
        <w:tc>
          <w:tcPr>
            <w:tcW w:w="31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公开事项信息形成或变更之日起20个工作日内公开</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textAlignment w:val="center"/>
              <w:rPr>
                <w:rFonts w:ascii="仿宋" w:eastAsia="仿宋" w:hAnsi="仿宋" w:cs="宋体"/>
                <w:sz w:val="20"/>
                <w:szCs w:val="18"/>
              </w:rPr>
            </w:pPr>
            <w:r w:rsidRPr="003314FA">
              <w:rPr>
                <w:rFonts w:ascii="仿宋" w:eastAsia="仿宋" w:hAnsi="仿宋" w:cs="宋体" w:hint="eastAsia"/>
                <w:sz w:val="20"/>
                <w:szCs w:val="18"/>
              </w:rPr>
              <w:t>人力资源社会保障部门</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935F5" w:rsidRPr="003314FA" w:rsidRDefault="001935F5" w:rsidP="001935F5">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■政府网站</w:t>
            </w:r>
          </w:p>
          <w:p w:rsidR="001935F5" w:rsidRPr="003314FA" w:rsidRDefault="001935F5" w:rsidP="001935F5">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■政务服务中心</w:t>
            </w:r>
          </w:p>
          <w:p w:rsidR="001935F5" w:rsidRPr="003314FA" w:rsidRDefault="001935F5" w:rsidP="001935F5">
            <w:pPr>
              <w:textAlignment w:val="center"/>
              <w:rPr>
                <w:rStyle w:val="font01"/>
                <w:rFonts w:ascii="仿宋" w:eastAsia="仿宋" w:hAnsi="仿宋" w:hint="default"/>
                <w:sz w:val="20"/>
                <w:szCs w:val="18"/>
              </w:rPr>
            </w:pPr>
            <w:r w:rsidRPr="003314FA">
              <w:rPr>
                <w:rStyle w:val="font01"/>
                <w:rFonts w:ascii="仿宋" w:eastAsia="仿宋" w:hAnsi="仿宋" w:hint="default"/>
                <w:sz w:val="20"/>
                <w:szCs w:val="18"/>
              </w:rPr>
              <w:t>■社区/企事业单位/村公示栏（电子屏）</w:t>
            </w:r>
          </w:p>
          <w:p w:rsidR="007A2DE6" w:rsidRPr="003314FA" w:rsidRDefault="001935F5" w:rsidP="001935F5">
            <w:pPr>
              <w:textAlignment w:val="center"/>
              <w:rPr>
                <w:rFonts w:ascii="仿宋" w:eastAsia="仿宋" w:hAnsi="仿宋" w:cs="宋体"/>
                <w:sz w:val="20"/>
                <w:szCs w:val="18"/>
              </w:rPr>
            </w:pPr>
            <w:r w:rsidRPr="003314FA">
              <w:rPr>
                <w:rStyle w:val="font01"/>
                <w:rFonts w:ascii="仿宋" w:eastAsia="仿宋" w:hAnsi="仿宋" w:hint="default"/>
                <w:sz w:val="20"/>
                <w:szCs w:val="18"/>
              </w:rPr>
              <w:t>■其他</w:t>
            </w:r>
            <w:r w:rsidRPr="003314FA">
              <w:rPr>
                <w:rStyle w:val="font401"/>
                <w:rFonts w:ascii="仿宋" w:eastAsia="仿宋" w:hAnsi="仿宋" w:hint="default"/>
                <w:sz w:val="20"/>
                <w:szCs w:val="18"/>
              </w:rPr>
              <w:t xml:space="preserve"> 基层公共服务平台</w:t>
            </w:r>
          </w:p>
        </w:tc>
        <w:tc>
          <w:tcPr>
            <w:tcW w:w="13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140"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7A2DE6">
            <w:pPr>
              <w:jc w:val="center"/>
              <w:rPr>
                <w:rFonts w:ascii="仿宋" w:eastAsia="仿宋" w:hAnsi="仿宋" w:cs="宋体"/>
                <w:sz w:val="20"/>
                <w:szCs w:val="18"/>
              </w:rPr>
            </w:pPr>
          </w:p>
        </w:tc>
        <w:tc>
          <w:tcPr>
            <w:tcW w:w="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c>
          <w:tcPr>
            <w:tcW w:w="9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A2DE6" w:rsidRPr="003314FA" w:rsidRDefault="005754EA">
            <w:pPr>
              <w:jc w:val="center"/>
              <w:textAlignment w:val="center"/>
              <w:rPr>
                <w:rFonts w:ascii="仿宋" w:eastAsia="仿宋" w:hAnsi="仿宋" w:cs="宋体"/>
                <w:sz w:val="20"/>
                <w:szCs w:val="18"/>
              </w:rPr>
            </w:pPr>
            <w:r w:rsidRPr="003314FA">
              <w:rPr>
                <w:rFonts w:ascii="仿宋" w:eastAsia="仿宋" w:hAnsi="仿宋" w:cs="宋体" w:hint="eastAsia"/>
                <w:sz w:val="20"/>
                <w:szCs w:val="18"/>
              </w:rPr>
              <w:t>√</w:t>
            </w:r>
          </w:p>
        </w:tc>
      </w:tr>
      <w:tr w:rsidR="0067189F" w:rsidTr="0067189F">
        <w:trPr>
          <w:trHeight w:val="151"/>
          <w:hidden/>
        </w:trPr>
        <w:tc>
          <w:tcPr>
            <w:tcW w:w="126" w:type="pct"/>
            <w:tcBorders>
              <w:top w:val="single" w:sz="4" w:space="0" w:color="auto"/>
              <w:left w:val="nil"/>
              <w:bottom w:val="nil"/>
              <w:right w:val="nil"/>
            </w:tcBorders>
            <w:shd w:val="clear" w:color="auto" w:fill="auto"/>
            <w:noWrap/>
            <w:tcMar>
              <w:top w:w="15" w:type="dxa"/>
              <w:left w:w="15" w:type="dxa"/>
              <w:right w:w="15" w:type="dxa"/>
            </w:tcMar>
            <w:vAlign w:val="center"/>
          </w:tcPr>
          <w:p w:rsidR="007A2DE6" w:rsidRDefault="007A2DE6">
            <w:pPr>
              <w:rPr>
                <w:rFonts w:ascii="宋体" w:eastAsia="宋体" w:hAnsi="宋体" w:cs="宋体"/>
                <w:vanish/>
              </w:rPr>
            </w:pPr>
          </w:p>
        </w:tc>
        <w:tc>
          <w:tcPr>
            <w:tcW w:w="155" w:type="pct"/>
            <w:tcBorders>
              <w:top w:val="single" w:sz="4" w:space="0" w:color="auto"/>
              <w:left w:val="nil"/>
              <w:bottom w:val="nil"/>
              <w:right w:val="nil"/>
            </w:tcBorders>
            <w:shd w:val="clear" w:color="auto" w:fill="auto"/>
            <w:noWrap/>
            <w:tcMar>
              <w:top w:w="15" w:type="dxa"/>
              <w:left w:w="15" w:type="dxa"/>
              <w:right w:w="15" w:type="dxa"/>
            </w:tcMar>
            <w:vAlign w:val="center"/>
          </w:tcPr>
          <w:p w:rsidR="007A2DE6" w:rsidRPr="003314FA" w:rsidRDefault="007A2DE6">
            <w:pPr>
              <w:rPr>
                <w:rFonts w:ascii="宋体" w:eastAsia="宋体" w:hAnsi="宋体" w:cs="宋体"/>
                <w:vanish/>
              </w:rPr>
            </w:pPr>
          </w:p>
        </w:tc>
        <w:tc>
          <w:tcPr>
            <w:tcW w:w="283" w:type="pct"/>
            <w:tcBorders>
              <w:top w:val="single" w:sz="4" w:space="0" w:color="auto"/>
              <w:left w:val="nil"/>
              <w:bottom w:val="nil"/>
              <w:right w:val="nil"/>
            </w:tcBorders>
            <w:shd w:val="clear" w:color="auto" w:fill="auto"/>
            <w:noWrap/>
            <w:tcMar>
              <w:top w:w="15" w:type="dxa"/>
              <w:left w:w="15" w:type="dxa"/>
              <w:right w:w="15" w:type="dxa"/>
            </w:tcMar>
            <w:vAlign w:val="center"/>
          </w:tcPr>
          <w:p w:rsidR="007A2DE6" w:rsidRPr="003314FA" w:rsidRDefault="007A2DE6">
            <w:pPr>
              <w:rPr>
                <w:rFonts w:ascii="宋体" w:eastAsia="宋体" w:hAnsi="宋体" w:cs="宋体"/>
                <w:vanish/>
              </w:rPr>
            </w:pPr>
          </w:p>
        </w:tc>
        <w:tc>
          <w:tcPr>
            <w:tcW w:w="243" w:type="pct"/>
            <w:tcBorders>
              <w:top w:val="single" w:sz="4" w:space="0" w:color="auto"/>
              <w:left w:val="nil"/>
              <w:bottom w:val="nil"/>
              <w:right w:val="nil"/>
            </w:tcBorders>
            <w:shd w:val="clear" w:color="auto" w:fill="auto"/>
            <w:noWrap/>
            <w:tcMar>
              <w:top w:w="15" w:type="dxa"/>
              <w:left w:w="15" w:type="dxa"/>
              <w:right w:w="15" w:type="dxa"/>
            </w:tcMar>
            <w:vAlign w:val="center"/>
          </w:tcPr>
          <w:p w:rsidR="007A2DE6" w:rsidRDefault="007A2DE6">
            <w:pPr>
              <w:rPr>
                <w:rFonts w:ascii="宋体" w:eastAsia="宋体" w:hAnsi="宋体" w:cs="宋体"/>
                <w:vanish/>
              </w:rPr>
            </w:pPr>
          </w:p>
        </w:tc>
        <w:tc>
          <w:tcPr>
            <w:tcW w:w="670" w:type="pct"/>
            <w:gridSpan w:val="2"/>
            <w:tcBorders>
              <w:top w:val="single" w:sz="4" w:space="0" w:color="auto"/>
              <w:left w:val="nil"/>
              <w:bottom w:val="nil"/>
              <w:right w:val="nil"/>
            </w:tcBorders>
            <w:shd w:val="clear" w:color="auto" w:fill="auto"/>
            <w:noWrap/>
            <w:tcMar>
              <w:top w:w="15" w:type="dxa"/>
              <w:left w:w="15" w:type="dxa"/>
              <w:right w:w="15" w:type="dxa"/>
            </w:tcMar>
            <w:vAlign w:val="center"/>
          </w:tcPr>
          <w:p w:rsidR="007A2DE6" w:rsidRDefault="007A2DE6">
            <w:pPr>
              <w:rPr>
                <w:rFonts w:ascii="宋体" w:eastAsia="宋体" w:hAnsi="宋体" w:cs="宋体"/>
                <w:vanish/>
              </w:rPr>
            </w:pPr>
          </w:p>
        </w:tc>
        <w:tc>
          <w:tcPr>
            <w:tcW w:w="1765" w:type="pct"/>
            <w:gridSpan w:val="3"/>
            <w:tcBorders>
              <w:top w:val="single" w:sz="4" w:space="0" w:color="auto"/>
              <w:left w:val="nil"/>
              <w:bottom w:val="nil"/>
              <w:right w:val="nil"/>
            </w:tcBorders>
            <w:shd w:val="clear" w:color="auto" w:fill="auto"/>
            <w:noWrap/>
            <w:tcMar>
              <w:top w:w="15" w:type="dxa"/>
              <w:left w:w="15" w:type="dxa"/>
              <w:right w:w="15" w:type="dxa"/>
            </w:tcMar>
            <w:vAlign w:val="center"/>
          </w:tcPr>
          <w:p w:rsidR="007A2DE6" w:rsidRDefault="007A2DE6">
            <w:pPr>
              <w:rPr>
                <w:rFonts w:ascii="宋体" w:eastAsia="宋体" w:hAnsi="宋体" w:cs="宋体"/>
                <w:vanish/>
              </w:rPr>
            </w:pPr>
          </w:p>
        </w:tc>
        <w:tc>
          <w:tcPr>
            <w:tcW w:w="319" w:type="pct"/>
            <w:gridSpan w:val="2"/>
            <w:tcBorders>
              <w:top w:val="single" w:sz="4" w:space="0" w:color="auto"/>
              <w:left w:val="nil"/>
              <w:bottom w:val="nil"/>
              <w:right w:val="nil"/>
            </w:tcBorders>
            <w:shd w:val="clear" w:color="auto" w:fill="auto"/>
            <w:noWrap/>
            <w:tcMar>
              <w:top w:w="15" w:type="dxa"/>
              <w:left w:w="15" w:type="dxa"/>
              <w:right w:w="15" w:type="dxa"/>
            </w:tcMar>
            <w:vAlign w:val="center"/>
          </w:tcPr>
          <w:p w:rsidR="007A2DE6" w:rsidRDefault="007A2DE6">
            <w:pPr>
              <w:rPr>
                <w:rFonts w:ascii="宋体" w:eastAsia="宋体" w:hAnsi="宋体" w:cs="宋体"/>
                <w:vanish/>
              </w:rPr>
            </w:pPr>
          </w:p>
        </w:tc>
        <w:tc>
          <w:tcPr>
            <w:tcW w:w="276" w:type="pct"/>
            <w:tcBorders>
              <w:top w:val="single" w:sz="4" w:space="0" w:color="auto"/>
              <w:left w:val="nil"/>
              <w:bottom w:val="nil"/>
              <w:right w:val="nil"/>
            </w:tcBorders>
            <w:shd w:val="clear" w:color="auto" w:fill="auto"/>
            <w:noWrap/>
            <w:tcMar>
              <w:top w:w="15" w:type="dxa"/>
              <w:left w:w="15" w:type="dxa"/>
              <w:right w:w="15" w:type="dxa"/>
            </w:tcMar>
            <w:vAlign w:val="center"/>
          </w:tcPr>
          <w:p w:rsidR="007A2DE6" w:rsidRDefault="007A2DE6">
            <w:pPr>
              <w:rPr>
                <w:rFonts w:ascii="宋体" w:eastAsia="宋体" w:hAnsi="宋体" w:cs="宋体"/>
                <w:vanish/>
              </w:rPr>
            </w:pPr>
          </w:p>
        </w:tc>
        <w:tc>
          <w:tcPr>
            <w:tcW w:w="511" w:type="pct"/>
            <w:tcBorders>
              <w:top w:val="single" w:sz="4" w:space="0" w:color="auto"/>
              <w:left w:val="nil"/>
              <w:bottom w:val="nil"/>
              <w:right w:val="nil"/>
            </w:tcBorders>
            <w:shd w:val="clear" w:color="auto" w:fill="auto"/>
            <w:noWrap/>
            <w:tcMar>
              <w:top w:w="15" w:type="dxa"/>
              <w:left w:w="15" w:type="dxa"/>
              <w:right w:w="15" w:type="dxa"/>
            </w:tcMar>
            <w:vAlign w:val="center"/>
          </w:tcPr>
          <w:p w:rsidR="007A2DE6" w:rsidRDefault="007A2DE6">
            <w:pPr>
              <w:rPr>
                <w:rFonts w:ascii="宋体" w:eastAsia="宋体" w:hAnsi="宋体" w:cs="宋体"/>
                <w:vanish/>
              </w:rPr>
            </w:pPr>
          </w:p>
        </w:tc>
        <w:tc>
          <w:tcPr>
            <w:tcW w:w="137" w:type="pct"/>
            <w:gridSpan w:val="2"/>
            <w:tcBorders>
              <w:top w:val="single" w:sz="4" w:space="0" w:color="auto"/>
              <w:left w:val="nil"/>
              <w:bottom w:val="nil"/>
              <w:right w:val="nil"/>
            </w:tcBorders>
            <w:shd w:val="clear" w:color="auto" w:fill="auto"/>
            <w:noWrap/>
            <w:tcMar>
              <w:top w:w="15" w:type="dxa"/>
              <w:left w:w="15" w:type="dxa"/>
              <w:right w:w="15" w:type="dxa"/>
            </w:tcMar>
            <w:vAlign w:val="center"/>
          </w:tcPr>
          <w:p w:rsidR="007A2DE6" w:rsidRDefault="007A2DE6">
            <w:pPr>
              <w:rPr>
                <w:rFonts w:ascii="宋体" w:eastAsia="宋体" w:hAnsi="宋体" w:cs="宋体"/>
                <w:vanish/>
              </w:rPr>
            </w:pPr>
          </w:p>
        </w:tc>
        <w:tc>
          <w:tcPr>
            <w:tcW w:w="140" w:type="pct"/>
            <w:gridSpan w:val="2"/>
            <w:tcBorders>
              <w:top w:val="single" w:sz="4" w:space="0" w:color="auto"/>
              <w:left w:val="nil"/>
              <w:bottom w:val="nil"/>
              <w:right w:val="nil"/>
            </w:tcBorders>
            <w:shd w:val="clear" w:color="auto" w:fill="auto"/>
            <w:noWrap/>
            <w:tcMar>
              <w:top w:w="15" w:type="dxa"/>
              <w:left w:w="15" w:type="dxa"/>
              <w:right w:w="15" w:type="dxa"/>
            </w:tcMar>
            <w:vAlign w:val="center"/>
          </w:tcPr>
          <w:p w:rsidR="007A2DE6" w:rsidRDefault="007A2DE6">
            <w:pPr>
              <w:rPr>
                <w:rFonts w:ascii="宋体" w:eastAsia="宋体" w:hAnsi="宋体" w:cs="宋体"/>
                <w:vanish/>
              </w:rPr>
            </w:pPr>
          </w:p>
        </w:tc>
        <w:tc>
          <w:tcPr>
            <w:tcW w:w="94" w:type="pct"/>
            <w:tcBorders>
              <w:top w:val="single" w:sz="4" w:space="0" w:color="auto"/>
            </w:tcBorders>
            <w:shd w:val="clear" w:color="auto" w:fill="auto"/>
            <w:vAlign w:val="center"/>
          </w:tcPr>
          <w:p w:rsidR="007A2DE6" w:rsidRDefault="007A2DE6">
            <w:pPr>
              <w:rPr>
                <w:rFonts w:ascii="宋体"/>
                <w:vanish/>
              </w:rPr>
            </w:pPr>
          </w:p>
        </w:tc>
        <w:tc>
          <w:tcPr>
            <w:tcW w:w="94" w:type="pct"/>
            <w:tcBorders>
              <w:top w:val="single" w:sz="4" w:space="0" w:color="auto"/>
            </w:tcBorders>
            <w:shd w:val="clear" w:color="auto" w:fill="auto"/>
            <w:vAlign w:val="center"/>
          </w:tcPr>
          <w:p w:rsidR="007A2DE6" w:rsidRDefault="007A2DE6">
            <w:pPr>
              <w:rPr>
                <w:rFonts w:ascii="宋体"/>
                <w:vanish/>
              </w:rPr>
            </w:pPr>
          </w:p>
        </w:tc>
        <w:tc>
          <w:tcPr>
            <w:tcW w:w="94" w:type="pct"/>
            <w:tcBorders>
              <w:top w:val="single" w:sz="4" w:space="0" w:color="auto"/>
            </w:tcBorders>
            <w:shd w:val="clear" w:color="auto" w:fill="auto"/>
            <w:vAlign w:val="center"/>
          </w:tcPr>
          <w:p w:rsidR="007A2DE6" w:rsidRDefault="007A2DE6">
            <w:pPr>
              <w:rPr>
                <w:rFonts w:ascii="宋体"/>
                <w:vanish/>
              </w:rPr>
            </w:pPr>
          </w:p>
        </w:tc>
        <w:tc>
          <w:tcPr>
            <w:tcW w:w="92" w:type="pct"/>
            <w:tcBorders>
              <w:top w:val="single" w:sz="4" w:space="0" w:color="auto"/>
            </w:tcBorders>
            <w:shd w:val="clear" w:color="auto" w:fill="auto"/>
            <w:vAlign w:val="center"/>
          </w:tcPr>
          <w:p w:rsidR="007A2DE6" w:rsidRDefault="007A2DE6">
            <w:pPr>
              <w:rPr>
                <w:rFonts w:ascii="宋体"/>
                <w:vanish/>
              </w:rPr>
            </w:pPr>
          </w:p>
        </w:tc>
      </w:tr>
    </w:tbl>
    <w:p w:rsidR="007A2DE6" w:rsidRDefault="007A2DE6"/>
    <w:sectPr w:rsidR="007A2DE6" w:rsidSect="001935F5">
      <w:pgSz w:w="16839" w:h="11907" w:orient="landscape" w:code="9"/>
      <w:pgMar w:top="851" w:right="680" w:bottom="1134" w:left="680" w:header="851" w:footer="992" w:gutter="0"/>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CE0" w:rsidRDefault="00D42CE0" w:rsidP="005754EA">
      <w:r>
        <w:separator/>
      </w:r>
    </w:p>
  </w:endnote>
  <w:endnote w:type="continuationSeparator" w:id="0">
    <w:p w:rsidR="00D42CE0" w:rsidRDefault="00D42CE0" w:rsidP="0057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CE0" w:rsidRDefault="00D42CE0" w:rsidP="005754EA">
      <w:r>
        <w:separator/>
      </w:r>
    </w:p>
  </w:footnote>
  <w:footnote w:type="continuationSeparator" w:id="0">
    <w:p w:rsidR="00D42CE0" w:rsidRDefault="00D42CE0" w:rsidP="00575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DE6"/>
    <w:rsid w:val="001935F5"/>
    <w:rsid w:val="002422C9"/>
    <w:rsid w:val="003314FA"/>
    <w:rsid w:val="00342E52"/>
    <w:rsid w:val="003E2B29"/>
    <w:rsid w:val="005754EA"/>
    <w:rsid w:val="0067189F"/>
    <w:rsid w:val="007A2DE6"/>
    <w:rsid w:val="007D52C7"/>
    <w:rsid w:val="008B501E"/>
    <w:rsid w:val="0096206C"/>
    <w:rsid w:val="00A02250"/>
    <w:rsid w:val="00AA594E"/>
    <w:rsid w:val="00B26AF7"/>
    <w:rsid w:val="00D009C8"/>
    <w:rsid w:val="00D42CE0"/>
    <w:rsid w:val="00F37E7B"/>
    <w:rsid w:val="00FE6DBA"/>
    <w:rsid w:val="7AAB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5F5"/>
    <w:rPr>
      <w:rFonts w:asciiTheme="minorEastAsia" w:eastAsiaTheme="minorEastAsia" w:hAnsiTheme="minorEastAsia"/>
      <w:sz w:val="24"/>
      <w:szCs w:val="24"/>
    </w:rPr>
  </w:style>
  <w:style w:type="paragraph" w:styleId="1">
    <w:name w:val="heading 1"/>
    <w:basedOn w:val="a"/>
    <w:next w:val="a"/>
    <w:qFormat/>
    <w:pPr>
      <w:spacing w:beforeAutospacing="1" w:afterAutospacing="1"/>
      <w:outlineLvl w:val="0"/>
    </w:pPr>
    <w:rPr>
      <w:rFonts w:ascii="宋体" w:eastAsia="宋体" w:hAnsi="宋体" w:hint="eastAsia"/>
      <w:b/>
      <w:color w:val="333399"/>
      <w:sz w:val="48"/>
      <w:szCs w:val="48"/>
    </w:rPr>
  </w:style>
  <w:style w:type="paragraph" w:styleId="2">
    <w:name w:val="heading 2"/>
    <w:basedOn w:val="a"/>
    <w:next w:val="a"/>
    <w:semiHidden/>
    <w:unhideWhenUsed/>
    <w:qFormat/>
    <w:pPr>
      <w:spacing w:beforeAutospacing="1" w:afterAutospacing="1"/>
      <w:outlineLvl w:val="1"/>
    </w:pPr>
    <w:rPr>
      <w:rFonts w:ascii="宋体" w:eastAsia="宋体" w:hAnsi="宋体" w:hint="eastAsia"/>
      <w:b/>
      <w:color w:val="333399"/>
      <w:sz w:val="26"/>
      <w:szCs w:val="26"/>
    </w:rPr>
  </w:style>
  <w:style w:type="paragraph" w:styleId="3">
    <w:name w:val="heading 3"/>
    <w:basedOn w:val="a"/>
    <w:next w:val="a"/>
    <w:semiHidden/>
    <w:unhideWhenUsed/>
    <w:qFormat/>
    <w:pPr>
      <w:spacing w:beforeAutospacing="1" w:afterAutospacing="1"/>
      <w:outlineLvl w:val="2"/>
    </w:pPr>
    <w:rPr>
      <w:rFonts w:ascii="宋体" w:eastAsia="宋体" w:hAnsi="宋体" w:hint="eastAsia"/>
      <w:b/>
      <w:color w:val="333399"/>
      <w:sz w:val="22"/>
      <w:szCs w:val="22"/>
    </w:rPr>
  </w:style>
  <w:style w:type="paragraph" w:styleId="4">
    <w:name w:val="heading 4"/>
    <w:basedOn w:val="a"/>
    <w:next w:val="a"/>
    <w:semiHidden/>
    <w:unhideWhenUsed/>
    <w:qFormat/>
    <w:pPr>
      <w:spacing w:beforeAutospacing="1" w:afterAutospacing="1"/>
      <w:outlineLvl w:val="3"/>
    </w:pPr>
    <w:rPr>
      <w:rFonts w:ascii="宋体" w:eastAsia="宋体" w:hAnsi="宋体" w:hint="eastAsia"/>
      <w:b/>
      <w:color w:val="333399"/>
      <w:sz w:val="22"/>
      <w:szCs w:val="22"/>
    </w:rPr>
  </w:style>
  <w:style w:type="paragraph" w:styleId="5">
    <w:name w:val="heading 5"/>
    <w:basedOn w:val="a"/>
    <w:next w:val="a"/>
    <w:semiHidden/>
    <w:unhideWhenUsed/>
    <w:qFormat/>
    <w:pPr>
      <w:spacing w:beforeAutospacing="1" w:afterAutospacing="1"/>
      <w:outlineLvl w:val="4"/>
    </w:pPr>
    <w:rPr>
      <w:rFonts w:ascii="宋体" w:eastAsia="宋体" w:hAnsi="宋体" w:hint="eastAsia"/>
      <w:b/>
      <w:sz w:val="20"/>
      <w:szCs w:val="20"/>
    </w:rPr>
  </w:style>
  <w:style w:type="paragraph" w:styleId="6">
    <w:name w:val="heading 6"/>
    <w:basedOn w:val="a"/>
    <w:next w:val="a"/>
    <w:semiHidden/>
    <w:unhideWhenUsed/>
    <w:qFormat/>
    <w:pPr>
      <w:spacing w:beforeAutospacing="1" w:afterAutospacing="1"/>
      <w:outlineLvl w:val="5"/>
    </w:pPr>
    <w:rPr>
      <w:rFonts w:ascii="宋体" w:eastAsia="宋体" w:hAnsi="宋体" w:hint="eastAsia"/>
      <w:b/>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3">
    <w:name w:val="Normal (Web)"/>
    <w:basedOn w:val="a"/>
    <w:pPr>
      <w:spacing w:beforeAutospacing="1" w:afterAutospacing="1"/>
    </w:pPr>
  </w:style>
  <w:style w:type="paragraph" w:customStyle="1" w:styleId="xl134">
    <w:name w:val="xl134"/>
    <w:basedOn w:val="a"/>
    <w:rPr>
      <w:rFonts w:ascii="黑体" w:eastAsia="黑体" w:hAnsi="宋体"/>
      <w:sz w:val="36"/>
      <w:szCs w:val="36"/>
    </w:rPr>
  </w:style>
  <w:style w:type="paragraph" w:customStyle="1" w:styleId="50">
    <w:name w:val="强调文字颜色 5"/>
    <w:basedOn w:val="a"/>
    <w:pPr>
      <w:shd w:val="clear" w:color="auto" w:fill="33CCCC"/>
    </w:pPr>
    <w:rPr>
      <w:rFonts w:ascii="宋体" w:eastAsia="宋体" w:hAnsi="宋体" w:hint="eastAsia"/>
      <w:color w:val="FFFFFF"/>
      <w:sz w:val="22"/>
      <w:szCs w:val="22"/>
    </w:rPr>
  </w:style>
  <w:style w:type="paragraph" w:customStyle="1" w:styleId="30">
    <w:name w:val="强调文字颜色 3"/>
    <w:basedOn w:val="a"/>
    <w:pPr>
      <w:shd w:val="clear" w:color="auto" w:fill="969696"/>
    </w:pPr>
    <w:rPr>
      <w:rFonts w:ascii="宋体" w:eastAsia="宋体" w:hAnsi="宋体" w:hint="eastAsia"/>
      <w:color w:val="FFFFFF"/>
      <w:sz w:val="22"/>
      <w:szCs w:val="22"/>
    </w:rPr>
  </w:style>
  <w:style w:type="paragraph" w:customStyle="1" w:styleId="1Char">
    <w:name w:val="标题 1 Char"/>
    <w:basedOn w:val="a"/>
    <w:pPr>
      <w:pBdr>
        <w:bottom w:val="single" w:sz="8" w:space="0" w:color="33CCCC"/>
      </w:pBdr>
    </w:pPr>
    <w:rPr>
      <w:rFonts w:ascii="宋体" w:eastAsia="宋体" w:hAnsi="宋体" w:hint="eastAsia"/>
      <w:b/>
      <w:color w:val="333399"/>
      <w:sz w:val="48"/>
      <w:szCs w:val="48"/>
    </w:rPr>
  </w:style>
  <w:style w:type="paragraph" w:customStyle="1" w:styleId="a4">
    <w:name w:val="解释性文本"/>
    <w:basedOn w:val="a"/>
    <w:rPr>
      <w:rFonts w:ascii="宋体" w:eastAsia="宋体" w:hAnsi="宋体" w:hint="eastAsia"/>
      <w:i/>
      <w:color w:val="808080"/>
      <w:sz w:val="22"/>
      <w:szCs w:val="22"/>
    </w:rPr>
  </w:style>
  <w:style w:type="paragraph" w:customStyle="1" w:styleId="10">
    <w:name w:val="个性色1"/>
    <w:basedOn w:val="a"/>
    <w:pPr>
      <w:shd w:val="clear" w:color="auto" w:fill="333399"/>
    </w:pPr>
    <w:rPr>
      <w:rFonts w:ascii="等线" w:eastAsia="等线" w:hAnsi="等线"/>
      <w:color w:val="FFFFFF"/>
    </w:rPr>
  </w:style>
  <w:style w:type="paragraph" w:customStyle="1" w:styleId="20">
    <w:name w:val="强调文字颜色 2"/>
    <w:basedOn w:val="a"/>
    <w:pPr>
      <w:shd w:val="clear" w:color="auto" w:fill="FF6600"/>
    </w:pPr>
    <w:rPr>
      <w:rFonts w:ascii="宋体" w:eastAsia="宋体" w:hAnsi="宋体" w:hint="eastAsia"/>
      <w:color w:val="FFFFFF"/>
      <w:sz w:val="22"/>
      <w:szCs w:val="22"/>
    </w:rPr>
  </w:style>
  <w:style w:type="paragraph" w:customStyle="1" w:styleId="40-4">
    <w:name w:val="40%-个性色4"/>
    <w:basedOn w:val="a"/>
    <w:pPr>
      <w:shd w:val="clear" w:color="auto" w:fill="FFF58C"/>
    </w:pPr>
    <w:rPr>
      <w:rFonts w:ascii="等线" w:eastAsia="等线" w:hAnsi="等线" w:hint="eastAsia"/>
      <w:color w:val="000000"/>
    </w:rPr>
  </w:style>
  <w:style w:type="paragraph" w:customStyle="1" w:styleId="a5">
    <w:name w:val="常规"/>
    <w:basedOn w:val="a"/>
    <w:pPr>
      <w:textAlignment w:val="center"/>
    </w:pPr>
    <w:rPr>
      <w:rFonts w:ascii="宋体" w:eastAsia="宋体" w:hAnsi="宋体" w:hint="eastAsia"/>
    </w:rPr>
  </w:style>
  <w:style w:type="paragraph" w:customStyle="1" w:styleId="a6">
    <w:name w:val="千位分隔"/>
    <w:basedOn w:val="a"/>
  </w:style>
  <w:style w:type="paragraph" w:customStyle="1" w:styleId="20-6">
    <w:name w:val="20% - 强调文字颜色 6"/>
    <w:basedOn w:val="a"/>
    <w:pPr>
      <w:shd w:val="clear" w:color="auto" w:fill="CCFFFF"/>
    </w:pPr>
    <w:rPr>
      <w:rFonts w:ascii="宋体" w:eastAsia="宋体" w:hAnsi="宋体" w:hint="eastAsia"/>
      <w:color w:val="000000"/>
      <w:sz w:val="22"/>
      <w:szCs w:val="22"/>
    </w:rPr>
  </w:style>
  <w:style w:type="paragraph" w:customStyle="1" w:styleId="a7">
    <w:name w:val="货币"/>
    <w:basedOn w:val="a"/>
  </w:style>
  <w:style w:type="paragraph" w:customStyle="1" w:styleId="a8">
    <w:name w:val="适中"/>
    <w:basedOn w:val="a"/>
    <w:pPr>
      <w:shd w:val="clear" w:color="auto" w:fill="FFFF99"/>
    </w:pPr>
    <w:rPr>
      <w:rFonts w:ascii="宋体" w:eastAsia="宋体" w:hAnsi="宋体" w:hint="eastAsia"/>
      <w:color w:val="993300"/>
      <w:sz w:val="22"/>
      <w:szCs w:val="22"/>
    </w:rPr>
  </w:style>
  <w:style w:type="paragraph" w:customStyle="1" w:styleId="3Char">
    <w:name w:val="标题 3 Char"/>
    <w:basedOn w:val="a"/>
    <w:pPr>
      <w:pBdr>
        <w:bottom w:val="single" w:sz="8" w:space="0" w:color="99CCFF"/>
      </w:pBdr>
    </w:pPr>
    <w:rPr>
      <w:rFonts w:ascii="宋体" w:eastAsia="宋体" w:hAnsi="宋体" w:hint="eastAsia"/>
      <w:b/>
      <w:color w:val="333399"/>
      <w:sz w:val="22"/>
      <w:szCs w:val="22"/>
    </w:rPr>
  </w:style>
  <w:style w:type="paragraph" w:customStyle="1" w:styleId="4Char">
    <w:name w:val="标题 4 Char"/>
    <w:basedOn w:val="a"/>
    <w:rPr>
      <w:rFonts w:ascii="宋体" w:eastAsia="宋体" w:hAnsi="宋体" w:hint="eastAsia"/>
      <w:b/>
      <w:color w:val="333399"/>
      <w:sz w:val="22"/>
      <w:szCs w:val="22"/>
    </w:rPr>
  </w:style>
  <w:style w:type="paragraph" w:customStyle="1" w:styleId="font40">
    <w:name w:val="font40"/>
    <w:basedOn w:val="a"/>
    <w:rPr>
      <w:rFonts w:ascii="宋体" w:eastAsia="宋体" w:hAnsi="宋体" w:hint="eastAsia"/>
      <w:u w:val="single"/>
    </w:rPr>
  </w:style>
  <w:style w:type="paragraph" w:customStyle="1" w:styleId="xl110">
    <w:name w:val="xl110"/>
    <w:basedOn w:val="a"/>
    <w:rPr>
      <w:color w:val="FF6600"/>
      <w:sz w:val="20"/>
      <w:szCs w:val="20"/>
    </w:rPr>
  </w:style>
  <w:style w:type="paragraph" w:customStyle="1" w:styleId="a9">
    <w:name w:val="注释"/>
    <w:basedOn w:val="a"/>
    <w:pPr>
      <w:pBdr>
        <w:top w:val="single" w:sz="4" w:space="0" w:color="C0C0C0"/>
        <w:left w:val="single" w:sz="4" w:space="0" w:color="C0C0C0"/>
        <w:bottom w:val="single" w:sz="4" w:space="0" w:color="C0C0C0"/>
        <w:right w:val="single" w:sz="4" w:space="0" w:color="C0C0C0"/>
      </w:pBdr>
      <w:shd w:val="clear" w:color="auto" w:fill="FFFF99"/>
    </w:pPr>
  </w:style>
  <w:style w:type="paragraph" w:customStyle="1" w:styleId="0">
    <w:name w:val="货币[0]"/>
    <w:basedOn w:val="a"/>
  </w:style>
  <w:style w:type="paragraph" w:customStyle="1" w:styleId="20-5">
    <w:name w:val="20%-个性色5"/>
    <w:basedOn w:val="a"/>
    <w:pPr>
      <w:shd w:val="clear" w:color="auto" w:fill="CCFFFF"/>
    </w:pPr>
    <w:rPr>
      <w:rFonts w:ascii="等线" w:eastAsia="等线" w:hAnsi="等线" w:hint="eastAsia"/>
      <w:color w:val="000000"/>
    </w:rPr>
  </w:style>
  <w:style w:type="paragraph" w:customStyle="1" w:styleId="aa">
    <w:name w:val="警告文本"/>
    <w:basedOn w:val="a"/>
    <w:rPr>
      <w:rFonts w:ascii="宋体" w:eastAsia="宋体" w:hAnsi="宋体" w:hint="eastAsia"/>
      <w:color w:val="FF6600"/>
      <w:sz w:val="22"/>
      <w:szCs w:val="22"/>
    </w:rPr>
  </w:style>
  <w:style w:type="paragraph" w:customStyle="1" w:styleId="xl122">
    <w:name w:val="xl122"/>
    <w:basedOn w:val="a"/>
    <w:pPr>
      <w:pBdr>
        <w:top w:val="single" w:sz="4" w:space="0" w:color="auto"/>
        <w:left w:val="single" w:sz="4" w:space="0" w:color="auto"/>
        <w:bottom w:val="single" w:sz="4" w:space="0" w:color="auto"/>
        <w:right w:val="single" w:sz="4" w:space="0" w:color="auto"/>
      </w:pBdr>
    </w:pPr>
  </w:style>
  <w:style w:type="paragraph" w:customStyle="1" w:styleId="40-1">
    <w:name w:val="40% - 强调文字颜色 1"/>
    <w:basedOn w:val="a"/>
    <w:pPr>
      <w:shd w:val="clear" w:color="auto" w:fill="99CCFF"/>
    </w:pPr>
    <w:rPr>
      <w:rFonts w:ascii="宋体" w:eastAsia="宋体" w:hAnsi="宋体" w:hint="eastAsia"/>
      <w:color w:val="000000"/>
      <w:sz w:val="22"/>
      <w:szCs w:val="22"/>
    </w:rPr>
  </w:style>
  <w:style w:type="paragraph" w:customStyle="1" w:styleId="xl91">
    <w:name w:val="xl91"/>
    <w:basedOn w:val="a"/>
    <w:pPr>
      <w:jc w:val="center"/>
    </w:pPr>
    <w:rPr>
      <w:b/>
      <w:color w:val="000000"/>
    </w:rPr>
  </w:style>
  <w:style w:type="paragraph" w:customStyle="1" w:styleId="60-4">
    <w:name w:val="60% - 强调文字颜色 4"/>
    <w:basedOn w:val="a"/>
    <w:pPr>
      <w:shd w:val="clear" w:color="auto" w:fill="FEA746"/>
    </w:pPr>
    <w:rPr>
      <w:rFonts w:ascii="宋体" w:eastAsia="宋体" w:hAnsi="宋体" w:hint="eastAsia"/>
      <w:color w:val="FFFFFF"/>
      <w:sz w:val="22"/>
      <w:szCs w:val="22"/>
    </w:rPr>
  </w:style>
  <w:style w:type="paragraph" w:customStyle="1" w:styleId="60-1">
    <w:name w:val="60% - 强调文字颜色 1"/>
    <w:basedOn w:val="a"/>
    <w:pPr>
      <w:shd w:val="clear" w:color="auto" w:fill="99CCFF"/>
    </w:pPr>
    <w:rPr>
      <w:rFonts w:ascii="宋体" w:eastAsia="宋体" w:hAnsi="宋体" w:hint="eastAsia"/>
      <w:color w:val="FFFFFF"/>
      <w:sz w:val="22"/>
      <w:szCs w:val="22"/>
    </w:rPr>
  </w:style>
  <w:style w:type="paragraph" w:customStyle="1" w:styleId="51">
    <w:name w:val="个性色5"/>
    <w:basedOn w:val="a"/>
    <w:pPr>
      <w:shd w:val="clear" w:color="auto" w:fill="33CCCC"/>
    </w:pPr>
    <w:rPr>
      <w:rFonts w:ascii="等线" w:eastAsia="等线" w:hAnsi="等线" w:hint="eastAsia"/>
      <w:color w:val="FFFFFF"/>
    </w:rPr>
  </w:style>
  <w:style w:type="paragraph" w:customStyle="1" w:styleId="xl111">
    <w:name w:val="xl111"/>
    <w:basedOn w:val="a"/>
    <w:rPr>
      <w:sz w:val="20"/>
      <w:szCs w:val="20"/>
    </w:rPr>
  </w:style>
  <w:style w:type="paragraph" w:customStyle="1" w:styleId="60-6">
    <w:name w:val="60% - 强调文字颜色 6"/>
    <w:basedOn w:val="a"/>
    <w:pPr>
      <w:shd w:val="clear" w:color="auto" w:fill="63AAFE"/>
    </w:pPr>
    <w:rPr>
      <w:rFonts w:ascii="宋体" w:eastAsia="宋体" w:hAnsi="宋体" w:hint="eastAsia"/>
      <w:color w:val="FFFFFF"/>
      <w:sz w:val="22"/>
      <w:szCs w:val="22"/>
    </w:rPr>
  </w:style>
  <w:style w:type="paragraph" w:customStyle="1" w:styleId="xl96">
    <w:name w:val="xl96"/>
    <w:basedOn w:val="a"/>
    <w:rPr>
      <w:color w:val="000000"/>
      <w:sz w:val="22"/>
      <w:szCs w:val="22"/>
    </w:rPr>
  </w:style>
  <w:style w:type="paragraph" w:customStyle="1" w:styleId="2Char">
    <w:name w:val="标题 2 Char"/>
    <w:basedOn w:val="a"/>
    <w:pPr>
      <w:pBdr>
        <w:bottom w:val="single" w:sz="8" w:space="0" w:color="33CCCC"/>
      </w:pBdr>
    </w:pPr>
    <w:rPr>
      <w:rFonts w:ascii="宋体" w:eastAsia="宋体" w:hAnsi="宋体" w:hint="eastAsia"/>
      <w:b/>
      <w:color w:val="333399"/>
      <w:sz w:val="26"/>
      <w:szCs w:val="26"/>
    </w:rPr>
  </w:style>
  <w:style w:type="paragraph" w:customStyle="1" w:styleId="40-6">
    <w:name w:val="40%-个性色6"/>
    <w:basedOn w:val="a"/>
    <w:pPr>
      <w:shd w:val="clear" w:color="auto" w:fill="A2BD90"/>
    </w:pPr>
    <w:rPr>
      <w:rFonts w:ascii="等线" w:eastAsia="等线" w:hAnsi="等线" w:hint="eastAsia"/>
      <w:color w:val="000000"/>
    </w:rPr>
  </w:style>
  <w:style w:type="paragraph" w:customStyle="1" w:styleId="40-10">
    <w:name w:val="40%-个性色1"/>
    <w:basedOn w:val="a"/>
    <w:pPr>
      <w:shd w:val="clear" w:color="auto" w:fill="99CCFF"/>
    </w:pPr>
    <w:rPr>
      <w:rFonts w:ascii="等线" w:eastAsia="等线" w:hAnsi="等线" w:hint="eastAsia"/>
      <w:color w:val="000000"/>
    </w:rPr>
  </w:style>
  <w:style w:type="paragraph" w:customStyle="1" w:styleId="40-3">
    <w:name w:val="40%-个性色3"/>
    <w:basedOn w:val="a"/>
    <w:pPr>
      <w:shd w:val="clear" w:color="auto" w:fill="C0C0C0"/>
    </w:pPr>
    <w:rPr>
      <w:rFonts w:ascii="等线" w:eastAsia="等线" w:hAnsi="等线" w:hint="eastAsia"/>
      <w:color w:val="000000"/>
    </w:rPr>
  </w:style>
  <w:style w:type="paragraph" w:customStyle="1" w:styleId="xl138">
    <w:name w:val="xl138"/>
    <w:basedOn w:val="a"/>
    <w:pPr>
      <w:jc w:val="center"/>
    </w:pPr>
    <w:rPr>
      <w:rFonts w:ascii="华文中宋" w:eastAsia="华文中宋" w:hAnsi="华文中宋"/>
      <w:sz w:val="48"/>
      <w:szCs w:val="48"/>
    </w:rPr>
  </w:style>
  <w:style w:type="paragraph" w:customStyle="1" w:styleId="60">
    <w:name w:val="强调文字颜色 6"/>
    <w:basedOn w:val="a"/>
    <w:pPr>
      <w:shd w:val="clear" w:color="auto" w:fill="339966"/>
    </w:pPr>
    <w:rPr>
      <w:rFonts w:ascii="宋体" w:eastAsia="宋体" w:hAnsi="宋体" w:hint="eastAsia"/>
      <w:color w:val="FFFFFF"/>
      <w:sz w:val="22"/>
      <w:szCs w:val="22"/>
    </w:rPr>
  </w:style>
  <w:style w:type="paragraph" w:customStyle="1" w:styleId="xl112">
    <w:name w:val="xl112"/>
    <w:basedOn w:val="a"/>
    <w:pPr>
      <w:jc w:val="center"/>
    </w:pPr>
    <w:rPr>
      <w:sz w:val="20"/>
      <w:szCs w:val="20"/>
    </w:rPr>
  </w:style>
  <w:style w:type="paragraph" w:customStyle="1" w:styleId="40-5">
    <w:name w:val="40%-个性色5"/>
    <w:basedOn w:val="a"/>
    <w:pPr>
      <w:shd w:val="clear" w:color="auto" w:fill="99CCFF"/>
    </w:pPr>
    <w:rPr>
      <w:rFonts w:ascii="等线" w:eastAsia="等线" w:hAnsi="等线" w:hint="eastAsia"/>
      <w:color w:val="000000"/>
    </w:rPr>
  </w:style>
  <w:style w:type="paragraph" w:customStyle="1" w:styleId="ab">
    <w:name w:val="输入"/>
    <w:basedOn w:val="a"/>
    <w:pPr>
      <w:pBdr>
        <w:top w:val="single" w:sz="4" w:space="0" w:color="808080"/>
        <w:left w:val="single" w:sz="4" w:space="0" w:color="808080"/>
        <w:bottom w:val="single" w:sz="4" w:space="0" w:color="808080"/>
        <w:right w:val="single" w:sz="4" w:space="0" w:color="808080"/>
      </w:pBdr>
      <w:shd w:val="clear" w:color="auto" w:fill="FFCC99"/>
    </w:pPr>
    <w:rPr>
      <w:rFonts w:ascii="宋体" w:eastAsia="宋体" w:hAnsi="宋体" w:hint="eastAsia"/>
      <w:color w:val="333399"/>
      <w:sz w:val="22"/>
      <w:szCs w:val="22"/>
    </w:rPr>
  </w:style>
  <w:style w:type="paragraph" w:customStyle="1" w:styleId="xl107">
    <w:name w:val="xl107"/>
    <w:basedOn w:val="a"/>
    <w:rPr>
      <w:color w:val="000000"/>
      <w:sz w:val="20"/>
      <w:szCs w:val="20"/>
    </w:rPr>
  </w:style>
  <w:style w:type="paragraph" w:customStyle="1" w:styleId="ac">
    <w:name w:val="计算"/>
    <w:basedOn w:val="a"/>
    <w:pPr>
      <w:pBdr>
        <w:top w:val="single" w:sz="4" w:space="0" w:color="808080"/>
        <w:left w:val="single" w:sz="4" w:space="0" w:color="808080"/>
        <w:bottom w:val="single" w:sz="4" w:space="0" w:color="808080"/>
        <w:right w:val="single" w:sz="4" w:space="0" w:color="808080"/>
      </w:pBdr>
      <w:shd w:val="clear" w:color="auto" w:fill="FFFFFF"/>
    </w:pPr>
    <w:rPr>
      <w:rFonts w:ascii="宋体" w:eastAsia="宋体" w:hAnsi="宋体" w:hint="eastAsia"/>
      <w:b/>
      <w:color w:val="FF9900"/>
      <w:sz w:val="22"/>
      <w:szCs w:val="22"/>
    </w:rPr>
  </w:style>
  <w:style w:type="paragraph" w:customStyle="1" w:styleId="20-2">
    <w:name w:val="20%-个性色2"/>
    <w:basedOn w:val="a"/>
    <w:pPr>
      <w:shd w:val="clear" w:color="auto" w:fill="FFCC99"/>
    </w:pPr>
    <w:rPr>
      <w:rFonts w:ascii="等线" w:eastAsia="等线" w:hAnsi="等线" w:hint="eastAsia"/>
      <w:color w:val="000000"/>
    </w:rPr>
  </w:style>
  <w:style w:type="paragraph" w:customStyle="1" w:styleId="font0">
    <w:name w:val="font0"/>
    <w:basedOn w:val="a"/>
    <w:rPr>
      <w:rFonts w:ascii="宋体" w:eastAsia="宋体" w:hAnsi="宋体" w:hint="eastAsia"/>
    </w:rPr>
  </w:style>
  <w:style w:type="paragraph" w:customStyle="1" w:styleId="20-3">
    <w:name w:val="20% - 强调文字颜色 3"/>
    <w:basedOn w:val="a"/>
    <w:pPr>
      <w:shd w:val="clear" w:color="auto" w:fill="FFFFFF"/>
    </w:pPr>
    <w:rPr>
      <w:rFonts w:ascii="宋体" w:eastAsia="宋体" w:hAnsi="宋体" w:hint="eastAsia"/>
      <w:color w:val="000000"/>
      <w:sz w:val="22"/>
      <w:szCs w:val="22"/>
    </w:rPr>
  </w:style>
  <w:style w:type="paragraph" w:customStyle="1" w:styleId="xl93">
    <w:name w:val="xl93"/>
    <w:basedOn w:val="a"/>
    <w:pPr>
      <w:jc w:val="center"/>
    </w:pPr>
    <w:rPr>
      <w:color w:val="000000"/>
      <w:sz w:val="22"/>
      <w:szCs w:val="22"/>
    </w:rPr>
  </w:style>
  <w:style w:type="paragraph" w:customStyle="1" w:styleId="00">
    <w:name w:val="千位分隔[0]"/>
    <w:basedOn w:val="a"/>
  </w:style>
  <w:style w:type="paragraph" w:customStyle="1" w:styleId="xl135">
    <w:name w:val="xl135"/>
    <w:basedOn w:val="a"/>
  </w:style>
  <w:style w:type="paragraph" w:customStyle="1" w:styleId="40-30">
    <w:name w:val="40% - 强调文字颜色 3"/>
    <w:basedOn w:val="a"/>
    <w:pPr>
      <w:shd w:val="clear" w:color="auto" w:fill="C0C0C0"/>
    </w:pPr>
    <w:rPr>
      <w:rFonts w:ascii="宋体" w:eastAsia="宋体" w:hAnsi="宋体" w:hint="eastAsia"/>
      <w:color w:val="000000"/>
      <w:sz w:val="22"/>
      <w:szCs w:val="22"/>
    </w:rPr>
  </w:style>
  <w:style w:type="paragraph" w:customStyle="1" w:styleId="xl127">
    <w:name w:val="xl127"/>
    <w:basedOn w:val="a"/>
    <w:pPr>
      <w:pBdr>
        <w:left w:val="single" w:sz="4" w:space="0" w:color="auto"/>
        <w:bottom w:val="single" w:sz="4" w:space="0" w:color="auto"/>
      </w:pBdr>
      <w:jc w:val="center"/>
    </w:pPr>
  </w:style>
  <w:style w:type="paragraph" w:customStyle="1" w:styleId="ad">
    <w:name w:val="差"/>
    <w:basedOn w:val="a"/>
    <w:pPr>
      <w:shd w:val="clear" w:color="auto" w:fill="FFCC99"/>
    </w:pPr>
    <w:rPr>
      <w:rFonts w:ascii="宋体" w:eastAsia="宋体" w:hAnsi="宋体" w:hint="eastAsia"/>
      <w:color w:val="900000"/>
      <w:sz w:val="22"/>
      <w:szCs w:val="22"/>
    </w:rPr>
  </w:style>
  <w:style w:type="paragraph" w:customStyle="1" w:styleId="21">
    <w:name w:val="个性色2"/>
    <w:basedOn w:val="a"/>
    <w:pPr>
      <w:shd w:val="clear" w:color="auto" w:fill="FF6600"/>
    </w:pPr>
    <w:rPr>
      <w:rFonts w:ascii="等线" w:eastAsia="等线" w:hAnsi="等线" w:hint="eastAsia"/>
      <w:color w:val="FFFFFF"/>
    </w:rPr>
  </w:style>
  <w:style w:type="paragraph" w:customStyle="1" w:styleId="60-3">
    <w:name w:val="60% - 强调文字颜色 3"/>
    <w:basedOn w:val="a"/>
    <w:pPr>
      <w:shd w:val="clear" w:color="auto" w:fill="C0C0C0"/>
    </w:pPr>
    <w:rPr>
      <w:rFonts w:ascii="宋体" w:eastAsia="宋体" w:hAnsi="宋体" w:hint="eastAsia"/>
      <w:color w:val="FFFFFF"/>
      <w:sz w:val="22"/>
      <w:szCs w:val="22"/>
    </w:rPr>
  </w:style>
  <w:style w:type="paragraph" w:customStyle="1" w:styleId="Char">
    <w:name w:val="标题 Char"/>
    <w:basedOn w:val="a"/>
    <w:rPr>
      <w:rFonts w:ascii="宋体" w:eastAsia="宋体" w:hAnsi="宋体" w:hint="eastAsia"/>
      <w:b/>
      <w:color w:val="333399"/>
      <w:sz w:val="36"/>
      <w:szCs w:val="36"/>
    </w:rPr>
  </w:style>
  <w:style w:type="paragraph" w:customStyle="1" w:styleId="20-1">
    <w:name w:val="20%-个性色1"/>
    <w:basedOn w:val="a"/>
    <w:pPr>
      <w:shd w:val="clear" w:color="auto" w:fill="FFFFFF"/>
    </w:pPr>
    <w:rPr>
      <w:rFonts w:ascii="等线" w:eastAsia="等线" w:hAnsi="等线" w:hint="eastAsia"/>
      <w:color w:val="000000"/>
    </w:rPr>
  </w:style>
  <w:style w:type="paragraph" w:customStyle="1" w:styleId="20-30">
    <w:name w:val="20%-个性色3"/>
    <w:basedOn w:val="a"/>
    <w:pPr>
      <w:shd w:val="clear" w:color="auto" w:fill="FFFFFF"/>
    </w:pPr>
    <w:rPr>
      <w:rFonts w:ascii="等线" w:eastAsia="等线" w:hAnsi="等线" w:hint="eastAsia"/>
      <w:color w:val="000000"/>
    </w:rPr>
  </w:style>
  <w:style w:type="paragraph" w:customStyle="1" w:styleId="ae">
    <w:name w:val="输出"/>
    <w:basedOn w:val="a"/>
    <w:pPr>
      <w:pBdr>
        <w:top w:val="single" w:sz="4" w:space="0" w:color="333333"/>
        <w:left w:val="single" w:sz="4" w:space="0" w:color="333333"/>
        <w:bottom w:val="single" w:sz="4" w:space="0" w:color="333333"/>
        <w:right w:val="single" w:sz="4" w:space="0" w:color="333333"/>
      </w:pBdr>
      <w:shd w:val="clear" w:color="auto" w:fill="FFFFFF"/>
    </w:pPr>
    <w:rPr>
      <w:rFonts w:ascii="宋体" w:eastAsia="宋体" w:hAnsi="宋体" w:hint="eastAsia"/>
      <w:b/>
      <w:color w:val="333333"/>
      <w:sz w:val="22"/>
      <w:szCs w:val="22"/>
    </w:rPr>
  </w:style>
  <w:style w:type="paragraph" w:customStyle="1" w:styleId="af">
    <w:name w:val="百分比"/>
    <w:basedOn w:val="a"/>
  </w:style>
  <w:style w:type="paragraph" w:customStyle="1" w:styleId="xl113">
    <w:name w:val="xl113"/>
    <w:basedOn w:val="a"/>
    <w:rPr>
      <w:rFonts w:ascii="黑体" w:eastAsia="黑体" w:hAnsi="宋体" w:hint="eastAsia"/>
      <w:color w:val="000000"/>
      <w:sz w:val="36"/>
      <w:szCs w:val="36"/>
    </w:rPr>
  </w:style>
  <w:style w:type="paragraph" w:customStyle="1" w:styleId="40-2">
    <w:name w:val="40%-个性色2"/>
    <w:basedOn w:val="a"/>
    <w:pPr>
      <w:shd w:val="clear" w:color="auto" w:fill="FFCC99"/>
    </w:pPr>
    <w:rPr>
      <w:rFonts w:ascii="等线" w:eastAsia="等线" w:hAnsi="等线" w:hint="eastAsia"/>
      <w:color w:val="000000"/>
    </w:rPr>
  </w:style>
  <w:style w:type="paragraph" w:customStyle="1" w:styleId="xl102">
    <w:name w:val="xl102"/>
    <w:basedOn w:val="a"/>
    <w:rPr>
      <w:color w:val="FF9900"/>
      <w:sz w:val="22"/>
      <w:szCs w:val="22"/>
    </w:rPr>
  </w:style>
  <w:style w:type="paragraph" w:customStyle="1" w:styleId="60-2">
    <w:name w:val="60% - 强调文字颜色 2"/>
    <w:basedOn w:val="a"/>
    <w:pPr>
      <w:shd w:val="clear" w:color="auto" w:fill="FFCC99"/>
    </w:pPr>
    <w:rPr>
      <w:rFonts w:ascii="宋体" w:eastAsia="宋体" w:hAnsi="宋体" w:hint="eastAsia"/>
      <w:color w:val="FFFFFF"/>
      <w:sz w:val="22"/>
      <w:szCs w:val="22"/>
    </w:rPr>
  </w:style>
  <w:style w:type="paragraph" w:customStyle="1" w:styleId="af0">
    <w:name w:val="链接单元格"/>
    <w:basedOn w:val="a"/>
    <w:pPr>
      <w:pBdr>
        <w:bottom w:val="double" w:sz="4" w:space="0" w:color="FF9900"/>
      </w:pBdr>
    </w:pPr>
    <w:rPr>
      <w:rFonts w:ascii="宋体" w:eastAsia="宋体" w:hAnsi="宋体" w:hint="eastAsia"/>
      <w:color w:val="FF9900"/>
      <w:sz w:val="22"/>
      <w:szCs w:val="22"/>
    </w:rPr>
  </w:style>
  <w:style w:type="paragraph" w:customStyle="1" w:styleId="60-40">
    <w:name w:val="60%-个性色4"/>
    <w:basedOn w:val="a"/>
    <w:pPr>
      <w:shd w:val="clear" w:color="auto" w:fill="FFF58C"/>
    </w:pPr>
    <w:rPr>
      <w:rFonts w:ascii="等线" w:eastAsia="等线" w:hAnsi="等线" w:hint="eastAsia"/>
      <w:color w:val="000000"/>
    </w:rPr>
  </w:style>
  <w:style w:type="paragraph" w:customStyle="1" w:styleId="40-20">
    <w:name w:val="40% - 强调文字颜色 2"/>
    <w:basedOn w:val="a"/>
    <w:pPr>
      <w:shd w:val="clear" w:color="auto" w:fill="FFCC99"/>
    </w:pPr>
    <w:rPr>
      <w:rFonts w:ascii="宋体" w:eastAsia="宋体" w:hAnsi="宋体" w:hint="eastAsia"/>
      <w:color w:val="000000"/>
      <w:sz w:val="22"/>
      <w:szCs w:val="22"/>
    </w:rPr>
  </w:style>
  <w:style w:type="paragraph" w:customStyle="1" w:styleId="11">
    <w:name w:val="强调文字颜色 1"/>
    <w:basedOn w:val="a"/>
    <w:pPr>
      <w:shd w:val="clear" w:color="auto" w:fill="33CCCC"/>
    </w:pPr>
    <w:rPr>
      <w:rFonts w:ascii="宋体" w:eastAsia="宋体" w:hAnsi="宋体" w:hint="eastAsia"/>
      <w:color w:val="FFFFFF"/>
      <w:sz w:val="22"/>
      <w:szCs w:val="22"/>
    </w:rPr>
  </w:style>
  <w:style w:type="paragraph" w:customStyle="1" w:styleId="af1">
    <w:name w:val="检查单元格"/>
    <w:basedOn w:val="a"/>
    <w:pPr>
      <w:pBdr>
        <w:top w:val="double" w:sz="4" w:space="0" w:color="333333"/>
        <w:left w:val="double" w:sz="4" w:space="0" w:color="333333"/>
        <w:bottom w:val="double" w:sz="4" w:space="0" w:color="333333"/>
        <w:right w:val="double" w:sz="4" w:space="0" w:color="333333"/>
      </w:pBdr>
      <w:shd w:val="clear" w:color="auto" w:fill="969696"/>
    </w:pPr>
    <w:rPr>
      <w:rFonts w:ascii="宋体" w:eastAsia="宋体" w:hAnsi="宋体" w:hint="eastAsia"/>
      <w:b/>
      <w:color w:val="FFFFFF"/>
      <w:sz w:val="22"/>
      <w:szCs w:val="22"/>
    </w:rPr>
  </w:style>
  <w:style w:type="paragraph" w:customStyle="1" w:styleId="af2">
    <w:name w:val="汇总"/>
    <w:basedOn w:val="a"/>
    <w:pPr>
      <w:pBdr>
        <w:top w:val="single" w:sz="4" w:space="0" w:color="33CCCC"/>
        <w:bottom w:val="double" w:sz="4" w:space="0" w:color="33CCCC"/>
      </w:pBdr>
    </w:pPr>
    <w:rPr>
      <w:rFonts w:ascii="宋体" w:eastAsia="宋体" w:hAnsi="宋体" w:hint="eastAsia"/>
      <w:b/>
      <w:color w:val="000000"/>
      <w:sz w:val="22"/>
      <w:szCs w:val="22"/>
    </w:rPr>
  </w:style>
  <w:style w:type="paragraph" w:customStyle="1" w:styleId="xl97">
    <w:name w:val="xl97"/>
    <w:basedOn w:val="a"/>
    <w:pPr>
      <w:shd w:val="clear" w:color="auto" w:fill="C0C0C0"/>
      <w:textAlignment w:val="bottom"/>
    </w:pPr>
    <w:rPr>
      <w:color w:val="DD0806"/>
      <w:sz w:val="22"/>
      <w:szCs w:val="22"/>
    </w:rPr>
  </w:style>
  <w:style w:type="paragraph" w:customStyle="1" w:styleId="xl120">
    <w:name w:val="xl120"/>
    <w:basedOn w:val="a"/>
    <w:pPr>
      <w:pBdr>
        <w:top w:val="single" w:sz="4" w:space="0" w:color="auto"/>
        <w:left w:val="single" w:sz="4" w:space="0" w:color="auto"/>
        <w:right w:val="single" w:sz="4" w:space="0" w:color="auto"/>
      </w:pBdr>
      <w:jc w:val="center"/>
    </w:pPr>
    <w:rPr>
      <w:b/>
      <w:sz w:val="26"/>
      <w:szCs w:val="26"/>
    </w:rPr>
  </w:style>
  <w:style w:type="paragraph" w:customStyle="1" w:styleId="20-4">
    <w:name w:val="20%-个性色4"/>
    <w:basedOn w:val="a"/>
    <w:pPr>
      <w:shd w:val="clear" w:color="auto" w:fill="FFFF99"/>
    </w:pPr>
    <w:rPr>
      <w:rFonts w:ascii="等线" w:eastAsia="等线" w:hAnsi="等线" w:hint="eastAsia"/>
      <w:color w:val="000000"/>
    </w:rPr>
  </w:style>
  <w:style w:type="paragraph" w:customStyle="1" w:styleId="af3">
    <w:name w:val="好"/>
    <w:basedOn w:val="a"/>
    <w:pPr>
      <w:shd w:val="clear" w:color="auto" w:fill="CCFFCC"/>
    </w:pPr>
    <w:rPr>
      <w:rFonts w:ascii="宋体" w:eastAsia="宋体" w:hAnsi="宋体" w:hint="eastAsia"/>
      <w:color w:val="006411"/>
      <w:sz w:val="22"/>
      <w:szCs w:val="22"/>
    </w:rPr>
  </w:style>
  <w:style w:type="paragraph" w:customStyle="1" w:styleId="20-50">
    <w:name w:val="20% - 强调文字颜色 5"/>
    <w:basedOn w:val="a"/>
    <w:pPr>
      <w:shd w:val="clear" w:color="auto" w:fill="CCFFFF"/>
    </w:pPr>
    <w:rPr>
      <w:rFonts w:ascii="宋体" w:eastAsia="宋体" w:hAnsi="宋体" w:hint="eastAsia"/>
      <w:color w:val="000000"/>
      <w:sz w:val="22"/>
      <w:szCs w:val="22"/>
    </w:rPr>
  </w:style>
  <w:style w:type="paragraph" w:customStyle="1" w:styleId="20-10">
    <w:name w:val="20% - 强调文字颜色 1"/>
    <w:basedOn w:val="a"/>
    <w:pPr>
      <w:shd w:val="clear" w:color="auto" w:fill="CCFFFF"/>
    </w:pPr>
    <w:rPr>
      <w:rFonts w:ascii="宋体" w:eastAsia="宋体" w:hAnsi="宋体" w:hint="eastAsia"/>
      <w:color w:val="000000"/>
      <w:sz w:val="22"/>
      <w:szCs w:val="22"/>
    </w:rPr>
  </w:style>
  <w:style w:type="paragraph" w:customStyle="1" w:styleId="20-20">
    <w:name w:val="20% - 强调文字颜色 2"/>
    <w:basedOn w:val="a"/>
    <w:pPr>
      <w:shd w:val="clear" w:color="auto" w:fill="FFCC99"/>
    </w:pPr>
    <w:rPr>
      <w:rFonts w:ascii="宋体" w:eastAsia="宋体" w:hAnsi="宋体" w:hint="eastAsia"/>
      <w:color w:val="000000"/>
      <w:sz w:val="22"/>
      <w:szCs w:val="22"/>
    </w:rPr>
  </w:style>
  <w:style w:type="paragraph" w:customStyle="1" w:styleId="40">
    <w:name w:val="强调文字颜色 4"/>
    <w:basedOn w:val="a"/>
    <w:pPr>
      <w:shd w:val="clear" w:color="auto" w:fill="FFCC00"/>
    </w:pPr>
    <w:rPr>
      <w:rFonts w:ascii="宋体" w:eastAsia="宋体" w:hAnsi="宋体" w:hint="eastAsia"/>
      <w:color w:val="FFFFFF"/>
      <w:sz w:val="22"/>
      <w:szCs w:val="22"/>
    </w:rPr>
  </w:style>
  <w:style w:type="paragraph" w:customStyle="1" w:styleId="20-40">
    <w:name w:val="20% - 强调文字颜色 4"/>
    <w:basedOn w:val="a"/>
    <w:pPr>
      <w:shd w:val="clear" w:color="auto" w:fill="FFFF99"/>
    </w:pPr>
    <w:rPr>
      <w:rFonts w:ascii="宋体" w:eastAsia="宋体" w:hAnsi="宋体" w:hint="eastAsia"/>
      <w:color w:val="000000"/>
      <w:sz w:val="22"/>
      <w:szCs w:val="22"/>
    </w:rPr>
  </w:style>
  <w:style w:type="paragraph" w:customStyle="1" w:styleId="40-40">
    <w:name w:val="40% - 强调文字颜色 4"/>
    <w:basedOn w:val="a"/>
    <w:pPr>
      <w:shd w:val="clear" w:color="auto" w:fill="FFCC99"/>
    </w:pPr>
    <w:rPr>
      <w:rFonts w:ascii="宋体" w:eastAsia="宋体" w:hAnsi="宋体" w:hint="eastAsia"/>
      <w:color w:val="000000"/>
      <w:sz w:val="22"/>
      <w:szCs w:val="22"/>
    </w:rPr>
  </w:style>
  <w:style w:type="paragraph" w:customStyle="1" w:styleId="60-10">
    <w:name w:val="60%-个性色1"/>
    <w:basedOn w:val="a"/>
    <w:pPr>
      <w:shd w:val="clear" w:color="auto" w:fill="33CCCC"/>
    </w:pPr>
    <w:rPr>
      <w:rFonts w:ascii="等线" w:eastAsia="等线" w:hAnsi="等线" w:hint="eastAsia"/>
      <w:color w:val="000000"/>
    </w:rPr>
  </w:style>
  <w:style w:type="paragraph" w:customStyle="1" w:styleId="40-50">
    <w:name w:val="40% - 强调文字颜色 5"/>
    <w:basedOn w:val="a"/>
    <w:pPr>
      <w:shd w:val="clear" w:color="auto" w:fill="99CCFF"/>
    </w:pPr>
    <w:rPr>
      <w:rFonts w:ascii="宋体" w:eastAsia="宋体" w:hAnsi="宋体" w:hint="eastAsia"/>
      <w:color w:val="000000"/>
      <w:sz w:val="22"/>
      <w:szCs w:val="22"/>
    </w:rPr>
  </w:style>
  <w:style w:type="paragraph" w:customStyle="1" w:styleId="60-5">
    <w:name w:val="60% - 强调文字颜色 5"/>
    <w:basedOn w:val="a"/>
    <w:pPr>
      <w:shd w:val="clear" w:color="auto" w:fill="63AAFE"/>
    </w:pPr>
    <w:rPr>
      <w:rFonts w:ascii="宋体" w:eastAsia="宋体" w:hAnsi="宋体" w:hint="eastAsia"/>
      <w:color w:val="FFFFFF"/>
      <w:sz w:val="22"/>
      <w:szCs w:val="22"/>
    </w:rPr>
  </w:style>
  <w:style w:type="paragraph" w:customStyle="1" w:styleId="60-20">
    <w:name w:val="60%-个性色2"/>
    <w:basedOn w:val="a"/>
    <w:pPr>
      <w:shd w:val="clear" w:color="auto" w:fill="FFCC99"/>
    </w:pPr>
    <w:rPr>
      <w:rFonts w:ascii="等线" w:eastAsia="等线" w:hAnsi="等线" w:hint="eastAsia"/>
      <w:color w:val="000000"/>
    </w:rPr>
  </w:style>
  <w:style w:type="paragraph" w:customStyle="1" w:styleId="40-60">
    <w:name w:val="40% - 强调文字颜色 6"/>
    <w:basedOn w:val="a"/>
    <w:pPr>
      <w:shd w:val="clear" w:color="auto" w:fill="99CCFF"/>
    </w:pPr>
    <w:rPr>
      <w:rFonts w:ascii="宋体" w:eastAsia="宋体" w:hAnsi="宋体" w:hint="eastAsia"/>
      <w:color w:val="000000"/>
      <w:sz w:val="22"/>
      <w:szCs w:val="22"/>
    </w:rPr>
  </w:style>
  <w:style w:type="paragraph" w:customStyle="1" w:styleId="xl142">
    <w:name w:val="xl142"/>
    <w:basedOn w:val="a"/>
    <w:rPr>
      <w:sz w:val="48"/>
      <w:szCs w:val="48"/>
    </w:rPr>
  </w:style>
  <w:style w:type="paragraph" w:customStyle="1" w:styleId="31">
    <w:name w:val="个性色3"/>
    <w:basedOn w:val="a"/>
    <w:pPr>
      <w:shd w:val="clear" w:color="auto" w:fill="969696"/>
    </w:pPr>
    <w:rPr>
      <w:rFonts w:ascii="等线" w:eastAsia="等线" w:hAnsi="等线" w:hint="eastAsia"/>
      <w:color w:val="FFFFFF"/>
    </w:rPr>
  </w:style>
  <w:style w:type="paragraph" w:customStyle="1" w:styleId="41">
    <w:name w:val="个性色4"/>
    <w:basedOn w:val="a"/>
    <w:pPr>
      <w:shd w:val="clear" w:color="auto" w:fill="FFCC00"/>
    </w:pPr>
    <w:rPr>
      <w:rFonts w:ascii="等线" w:eastAsia="等线" w:hAnsi="等线" w:hint="eastAsia"/>
      <w:color w:val="FFFFFF"/>
    </w:rPr>
  </w:style>
  <w:style w:type="paragraph" w:customStyle="1" w:styleId="20-60">
    <w:name w:val="20%-个性色6"/>
    <w:basedOn w:val="a"/>
    <w:pPr>
      <w:shd w:val="clear" w:color="auto" w:fill="A2BD90"/>
    </w:pPr>
    <w:rPr>
      <w:rFonts w:ascii="等线" w:eastAsia="等线" w:hAnsi="等线" w:hint="eastAsia"/>
      <w:color w:val="000000"/>
    </w:rPr>
  </w:style>
  <w:style w:type="paragraph" w:customStyle="1" w:styleId="xl106">
    <w:name w:val="xl106"/>
    <w:basedOn w:val="a"/>
  </w:style>
  <w:style w:type="paragraph" w:customStyle="1" w:styleId="61">
    <w:name w:val="个性色6"/>
    <w:basedOn w:val="a"/>
    <w:pPr>
      <w:shd w:val="clear" w:color="auto" w:fill="A2BD90"/>
    </w:pPr>
    <w:rPr>
      <w:rFonts w:ascii="等线" w:eastAsia="等线" w:hAnsi="等线" w:hint="eastAsia"/>
      <w:color w:val="FFFFFF"/>
    </w:rPr>
  </w:style>
  <w:style w:type="paragraph" w:customStyle="1" w:styleId="xl98">
    <w:name w:val="xl98"/>
    <w:basedOn w:val="a"/>
    <w:pPr>
      <w:jc w:val="center"/>
    </w:pPr>
    <w:rPr>
      <w:color w:val="DD0806"/>
      <w:sz w:val="22"/>
      <w:szCs w:val="22"/>
    </w:rPr>
  </w:style>
  <w:style w:type="paragraph" w:customStyle="1" w:styleId="60-30">
    <w:name w:val="60%-个性色3"/>
    <w:basedOn w:val="a"/>
    <w:pPr>
      <w:shd w:val="clear" w:color="auto" w:fill="C0C0C0"/>
    </w:pPr>
    <w:rPr>
      <w:rFonts w:ascii="等线" w:eastAsia="等线" w:hAnsi="等线" w:hint="eastAsia"/>
      <w:color w:val="000000"/>
    </w:rPr>
  </w:style>
  <w:style w:type="paragraph" w:customStyle="1" w:styleId="60-50">
    <w:name w:val="60%-个性色5"/>
    <w:basedOn w:val="a"/>
    <w:pPr>
      <w:shd w:val="clear" w:color="auto" w:fill="63AAFE"/>
    </w:pPr>
    <w:rPr>
      <w:rFonts w:ascii="等线" w:eastAsia="等线" w:hAnsi="等线" w:hint="eastAsia"/>
      <w:color w:val="000000"/>
    </w:rPr>
  </w:style>
  <w:style w:type="paragraph" w:customStyle="1" w:styleId="60-60">
    <w:name w:val="60%-个性色6"/>
    <w:basedOn w:val="a"/>
    <w:pPr>
      <w:shd w:val="clear" w:color="auto" w:fill="A2BD90"/>
    </w:pPr>
    <w:rPr>
      <w:rFonts w:ascii="等线" w:eastAsia="等线" w:hAnsi="等线" w:hint="eastAsia"/>
      <w:color w:val="000000"/>
    </w:rPr>
  </w:style>
  <w:style w:type="paragraph" w:customStyle="1" w:styleId="22">
    <w:name w:val="常规_行政权力事项_2"/>
    <w:basedOn w:val="a"/>
    <w:pPr>
      <w:textAlignment w:val="center"/>
    </w:pPr>
    <w:rPr>
      <w:rFonts w:ascii="宋体" w:eastAsia="宋体" w:hAnsi="宋体" w:hint="eastAsia"/>
      <w:color w:val="000000"/>
      <w:sz w:val="22"/>
      <w:szCs w:val="22"/>
    </w:rPr>
  </w:style>
  <w:style w:type="paragraph" w:customStyle="1" w:styleId="32">
    <w:name w:val="常规_行政权力事项_3"/>
    <w:basedOn w:val="a"/>
    <w:pPr>
      <w:textAlignment w:val="center"/>
    </w:pPr>
    <w:rPr>
      <w:rFonts w:ascii="宋体" w:eastAsia="宋体" w:hAnsi="宋体" w:hint="eastAsia"/>
      <w:color w:val="000000"/>
      <w:sz w:val="22"/>
      <w:szCs w:val="22"/>
    </w:rPr>
  </w:style>
  <w:style w:type="paragraph" w:customStyle="1" w:styleId="xl115">
    <w:name w:val="xl115"/>
    <w:basedOn w:val="a"/>
    <w:pPr>
      <w:jc w:val="center"/>
    </w:pPr>
    <w:rPr>
      <w:rFonts w:ascii="方正小标宋简体" w:eastAsia="方正小标宋简体" w:hAnsi="方正小标宋简体"/>
      <w:sz w:val="48"/>
      <w:szCs w:val="48"/>
    </w:rPr>
  </w:style>
  <w:style w:type="paragraph" w:customStyle="1" w:styleId="xl92">
    <w:name w:val="xl92"/>
    <w:basedOn w:val="a"/>
    <w:pPr>
      <w:shd w:val="clear" w:color="auto" w:fill="C0C0C0"/>
      <w:textAlignment w:val="bottom"/>
    </w:pPr>
    <w:rPr>
      <w:color w:val="000000"/>
      <w:sz w:val="22"/>
      <w:szCs w:val="22"/>
    </w:rPr>
  </w:style>
  <w:style w:type="paragraph" w:customStyle="1" w:styleId="xl94">
    <w:name w:val="xl94"/>
    <w:basedOn w:val="a"/>
    <w:pPr>
      <w:shd w:val="clear" w:color="auto" w:fill="1FB714"/>
    </w:pPr>
  </w:style>
  <w:style w:type="paragraph" w:customStyle="1" w:styleId="xl95">
    <w:name w:val="xl95"/>
    <w:basedOn w:val="a"/>
    <w:pPr>
      <w:textAlignment w:val="bottom"/>
    </w:pPr>
    <w:rPr>
      <w:color w:val="000000"/>
      <w:sz w:val="22"/>
      <w:szCs w:val="22"/>
    </w:rPr>
  </w:style>
  <w:style w:type="paragraph" w:customStyle="1" w:styleId="xl99">
    <w:name w:val="xl99"/>
    <w:basedOn w:val="a"/>
    <w:rPr>
      <w:color w:val="DD0806"/>
      <w:sz w:val="22"/>
      <w:szCs w:val="22"/>
    </w:rPr>
  </w:style>
  <w:style w:type="paragraph" w:customStyle="1" w:styleId="xl100">
    <w:name w:val="xl100"/>
    <w:basedOn w:val="a"/>
    <w:pPr>
      <w:shd w:val="clear" w:color="auto" w:fill="C0C0C0"/>
      <w:textAlignment w:val="bottom"/>
    </w:pPr>
    <w:rPr>
      <w:color w:val="FF9900"/>
      <w:sz w:val="22"/>
      <w:szCs w:val="22"/>
    </w:rPr>
  </w:style>
  <w:style w:type="paragraph" w:customStyle="1" w:styleId="xl101">
    <w:name w:val="xl101"/>
    <w:basedOn w:val="a"/>
    <w:pPr>
      <w:jc w:val="center"/>
    </w:pPr>
    <w:rPr>
      <w:color w:val="FF9900"/>
      <w:sz w:val="22"/>
      <w:szCs w:val="22"/>
    </w:rPr>
  </w:style>
  <w:style w:type="paragraph" w:customStyle="1" w:styleId="xl103">
    <w:name w:val="xl103"/>
    <w:basedOn w:val="a"/>
    <w:pPr>
      <w:shd w:val="clear" w:color="auto" w:fill="C0C0C0"/>
    </w:pPr>
    <w:rPr>
      <w:color w:val="000000"/>
      <w:sz w:val="22"/>
      <w:szCs w:val="22"/>
    </w:rPr>
  </w:style>
  <w:style w:type="paragraph" w:customStyle="1" w:styleId="xl104">
    <w:name w:val="xl104"/>
    <w:basedOn w:val="a"/>
    <w:pPr>
      <w:jc w:val="center"/>
    </w:pPr>
    <w:rPr>
      <w:color w:val="000000"/>
      <w:sz w:val="20"/>
      <w:szCs w:val="20"/>
    </w:rPr>
  </w:style>
  <w:style w:type="paragraph" w:customStyle="1" w:styleId="xl105">
    <w:name w:val="xl105"/>
    <w:basedOn w:val="a"/>
    <w:rPr>
      <w:sz w:val="18"/>
      <w:szCs w:val="18"/>
    </w:rPr>
  </w:style>
  <w:style w:type="paragraph" w:customStyle="1" w:styleId="xl108">
    <w:name w:val="xl108"/>
    <w:basedOn w:val="a"/>
    <w:rPr>
      <w:color w:val="DD0806"/>
      <w:sz w:val="20"/>
      <w:szCs w:val="20"/>
    </w:rPr>
  </w:style>
  <w:style w:type="paragraph" w:customStyle="1" w:styleId="xl109">
    <w:name w:val="xl109"/>
    <w:basedOn w:val="a"/>
    <w:rPr>
      <w:color w:val="DD0806"/>
      <w:sz w:val="20"/>
      <w:szCs w:val="20"/>
    </w:rPr>
  </w:style>
  <w:style w:type="paragraph" w:customStyle="1" w:styleId="xl117">
    <w:name w:val="xl117"/>
    <w:basedOn w:val="a"/>
    <w:pPr>
      <w:pBdr>
        <w:top w:val="single" w:sz="4" w:space="0" w:color="auto"/>
        <w:left w:val="single" w:sz="4" w:space="0" w:color="auto"/>
        <w:bottom w:val="single" w:sz="4" w:space="0" w:color="auto"/>
        <w:right w:val="single" w:sz="4" w:space="0" w:color="auto"/>
      </w:pBdr>
      <w:jc w:val="center"/>
    </w:pPr>
    <w:rPr>
      <w:rFonts w:ascii="黑体" w:eastAsia="黑体" w:hAnsi="宋体" w:hint="eastAsia"/>
      <w:sz w:val="26"/>
      <w:szCs w:val="26"/>
    </w:rPr>
  </w:style>
  <w:style w:type="paragraph" w:customStyle="1" w:styleId="xl118">
    <w:name w:val="xl118"/>
    <w:basedOn w:val="a"/>
    <w:pPr>
      <w:pBdr>
        <w:top w:val="single" w:sz="4" w:space="0" w:color="auto"/>
        <w:left w:val="single" w:sz="4" w:space="0" w:color="auto"/>
        <w:bottom w:val="single" w:sz="4" w:space="0" w:color="auto"/>
        <w:right w:val="single" w:sz="4" w:space="0" w:color="auto"/>
      </w:pBdr>
      <w:jc w:val="center"/>
    </w:pPr>
    <w:rPr>
      <w:rFonts w:ascii="黑体" w:eastAsia="黑体" w:hAnsi="宋体" w:hint="eastAsia"/>
      <w:sz w:val="26"/>
      <w:szCs w:val="26"/>
    </w:rPr>
  </w:style>
  <w:style w:type="paragraph" w:customStyle="1" w:styleId="xl119">
    <w:name w:val="xl119"/>
    <w:basedOn w:val="a"/>
    <w:pPr>
      <w:pBdr>
        <w:top w:val="single" w:sz="4" w:space="0" w:color="auto"/>
        <w:left w:val="single" w:sz="4" w:space="0" w:color="auto"/>
        <w:bottom w:val="single" w:sz="4" w:space="0" w:color="auto"/>
        <w:right w:val="single" w:sz="4" w:space="0" w:color="auto"/>
      </w:pBdr>
    </w:pPr>
    <w:rPr>
      <w:rFonts w:ascii="黑体" w:eastAsia="黑体" w:hAnsi="宋体" w:hint="eastAsia"/>
      <w:sz w:val="26"/>
      <w:szCs w:val="26"/>
    </w:rPr>
  </w:style>
  <w:style w:type="paragraph" w:customStyle="1" w:styleId="xl121">
    <w:name w:val="xl121"/>
    <w:basedOn w:val="a"/>
    <w:pPr>
      <w:pBdr>
        <w:top w:val="single" w:sz="4" w:space="0" w:color="auto"/>
        <w:left w:val="single" w:sz="4" w:space="0" w:color="auto"/>
        <w:bottom w:val="single" w:sz="4" w:space="0" w:color="auto"/>
      </w:pBdr>
      <w:jc w:val="center"/>
    </w:pPr>
  </w:style>
  <w:style w:type="paragraph" w:customStyle="1" w:styleId="xl123">
    <w:name w:val="xl123"/>
    <w:basedOn w:val="a"/>
    <w:pPr>
      <w:pBdr>
        <w:top w:val="single" w:sz="4" w:space="0" w:color="auto"/>
        <w:bottom w:val="single" w:sz="4" w:space="0" w:color="auto"/>
        <w:right w:val="single" w:sz="4" w:space="0" w:color="auto"/>
      </w:pBdr>
    </w:pPr>
  </w:style>
  <w:style w:type="paragraph" w:customStyle="1" w:styleId="xl124">
    <w:name w:val="xl124"/>
    <w:basedOn w:val="a"/>
    <w:pPr>
      <w:pBdr>
        <w:top w:val="single" w:sz="4" w:space="0" w:color="auto"/>
        <w:left w:val="single" w:sz="4" w:space="0" w:color="auto"/>
        <w:bottom w:val="single" w:sz="4" w:space="0" w:color="auto"/>
        <w:right w:val="single" w:sz="4" w:space="0" w:color="auto"/>
      </w:pBdr>
    </w:pPr>
  </w:style>
  <w:style w:type="paragraph" w:customStyle="1" w:styleId="xl125">
    <w:name w:val="xl125"/>
    <w:basedOn w:val="a"/>
    <w:pPr>
      <w:pBdr>
        <w:top w:val="single" w:sz="4" w:space="0" w:color="auto"/>
        <w:left w:val="single" w:sz="4" w:space="0" w:color="auto"/>
        <w:bottom w:val="single" w:sz="4" w:space="0" w:color="auto"/>
        <w:right w:val="single" w:sz="4" w:space="0" w:color="auto"/>
      </w:pBdr>
      <w:shd w:val="clear" w:color="auto" w:fill="FFFF00"/>
    </w:pPr>
  </w:style>
  <w:style w:type="paragraph" w:customStyle="1" w:styleId="xl126">
    <w:name w:val="xl126"/>
    <w:basedOn w:val="a"/>
    <w:pPr>
      <w:pBdr>
        <w:top w:val="single" w:sz="4" w:space="0" w:color="auto"/>
        <w:left w:val="single" w:sz="4" w:space="0" w:color="auto"/>
      </w:pBdr>
      <w:jc w:val="center"/>
    </w:pPr>
  </w:style>
  <w:style w:type="paragraph" w:customStyle="1" w:styleId="xl128">
    <w:name w:val="xl128"/>
    <w:basedOn w:val="a"/>
    <w:pPr>
      <w:pBdr>
        <w:top w:val="single" w:sz="4" w:space="0" w:color="auto"/>
        <w:left w:val="single" w:sz="4" w:space="0" w:color="auto"/>
        <w:bottom w:val="single" w:sz="4" w:space="0" w:color="auto"/>
        <w:right w:val="single" w:sz="4" w:space="0" w:color="auto"/>
      </w:pBdr>
    </w:pPr>
  </w:style>
  <w:style w:type="paragraph" w:customStyle="1" w:styleId="xl129">
    <w:name w:val="xl129"/>
    <w:basedOn w:val="a"/>
    <w:pPr>
      <w:pBdr>
        <w:top w:val="single" w:sz="4" w:space="0" w:color="auto"/>
        <w:bottom w:val="single" w:sz="4" w:space="0" w:color="auto"/>
        <w:right w:val="single" w:sz="4" w:space="0" w:color="auto"/>
      </w:pBdr>
    </w:pPr>
  </w:style>
  <w:style w:type="paragraph" w:customStyle="1" w:styleId="xl130">
    <w:name w:val="xl130"/>
    <w:basedOn w:val="a"/>
    <w:pPr>
      <w:pBdr>
        <w:top w:val="single" w:sz="4" w:space="0" w:color="auto"/>
        <w:left w:val="single" w:sz="4" w:space="0" w:color="auto"/>
        <w:bottom w:val="single" w:sz="4" w:space="0" w:color="auto"/>
        <w:right w:val="single" w:sz="4" w:space="0" w:color="auto"/>
      </w:pBdr>
    </w:pPr>
  </w:style>
  <w:style w:type="paragraph" w:customStyle="1" w:styleId="xl131">
    <w:name w:val="xl131"/>
    <w:basedOn w:val="a"/>
    <w:pPr>
      <w:pBdr>
        <w:top w:val="single" w:sz="4" w:space="0" w:color="auto"/>
        <w:left w:val="single" w:sz="4" w:space="0" w:color="auto"/>
        <w:bottom w:val="single" w:sz="4" w:space="0" w:color="auto"/>
        <w:right w:val="single" w:sz="4" w:space="0" w:color="auto"/>
      </w:pBdr>
      <w:jc w:val="center"/>
    </w:pPr>
  </w:style>
  <w:style w:type="paragraph" w:customStyle="1" w:styleId="xl132">
    <w:name w:val="xl132"/>
    <w:basedOn w:val="a"/>
    <w:pPr>
      <w:pBdr>
        <w:top w:val="single" w:sz="4" w:space="0" w:color="auto"/>
        <w:left w:val="single" w:sz="4" w:space="0" w:color="auto"/>
        <w:bottom w:val="single" w:sz="4" w:space="0" w:color="auto"/>
        <w:right w:val="single" w:sz="4" w:space="0" w:color="auto"/>
      </w:pBdr>
      <w:shd w:val="clear" w:color="auto" w:fill="FFFF00"/>
      <w:jc w:val="center"/>
    </w:pPr>
  </w:style>
  <w:style w:type="paragraph" w:customStyle="1" w:styleId="xl133">
    <w:name w:val="xl133"/>
    <w:basedOn w:val="a"/>
    <w:pPr>
      <w:pBdr>
        <w:top w:val="single" w:sz="4" w:space="0" w:color="auto"/>
        <w:left w:val="single" w:sz="4" w:space="0" w:color="auto"/>
        <w:bottom w:val="single" w:sz="4" w:space="0" w:color="auto"/>
        <w:right w:val="single" w:sz="4" w:space="0" w:color="auto"/>
      </w:pBdr>
    </w:pPr>
  </w:style>
  <w:style w:type="paragraph" w:customStyle="1" w:styleId="xl136">
    <w:name w:val="xl136"/>
    <w:basedOn w:val="a"/>
    <w:rPr>
      <w:rFonts w:ascii="黑体" w:eastAsia="黑体" w:hAnsi="宋体" w:hint="eastAsia"/>
      <w:sz w:val="32"/>
      <w:szCs w:val="32"/>
    </w:rPr>
  </w:style>
  <w:style w:type="paragraph" w:customStyle="1" w:styleId="xl137">
    <w:name w:val="xl137"/>
    <w:basedOn w:val="a"/>
    <w:pPr>
      <w:jc w:val="center"/>
    </w:pPr>
    <w:rPr>
      <w:rFonts w:ascii="华文中宋" w:eastAsia="华文中宋" w:hAnsi="华文中宋" w:hint="eastAsia"/>
      <w:sz w:val="56"/>
      <w:szCs w:val="56"/>
    </w:rPr>
  </w:style>
  <w:style w:type="paragraph" w:customStyle="1" w:styleId="xl139">
    <w:name w:val="xl139"/>
    <w:basedOn w:val="a"/>
    <w:pPr>
      <w:jc w:val="center"/>
    </w:pPr>
    <w:rPr>
      <w:sz w:val="48"/>
      <w:szCs w:val="48"/>
    </w:rPr>
  </w:style>
  <w:style w:type="paragraph" w:customStyle="1" w:styleId="xl140">
    <w:name w:val="xl140"/>
    <w:basedOn w:val="a"/>
    <w:rPr>
      <w:rFonts w:ascii="华文中宋" w:eastAsia="华文中宋" w:hAnsi="华文中宋" w:hint="eastAsia"/>
      <w:sz w:val="56"/>
      <w:szCs w:val="56"/>
    </w:rPr>
  </w:style>
  <w:style w:type="paragraph" w:customStyle="1" w:styleId="xl141">
    <w:name w:val="xl141"/>
    <w:basedOn w:val="a"/>
    <w:rPr>
      <w:rFonts w:ascii="华文中宋" w:eastAsia="华文中宋" w:hAnsi="华文中宋" w:hint="eastAsia"/>
      <w:sz w:val="48"/>
      <w:szCs w:val="48"/>
    </w:rPr>
  </w:style>
  <w:style w:type="paragraph" w:customStyle="1" w:styleId="xl143">
    <w:name w:val="xl143"/>
    <w:basedOn w:val="a"/>
  </w:style>
  <w:style w:type="table" w:customStyle="1" w:styleId="40-41">
    <w:name w:val="40% - 强调文字颜色 4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FFCC99"/>
    </w:tcPr>
  </w:style>
  <w:style w:type="table" w:customStyle="1" w:styleId="410">
    <w:name w:val="标题 41"/>
    <w:basedOn w:val="a1"/>
    <w:rPr>
      <w:rFonts w:ascii="宋体" w:hAnsi="宋体" w:cs="宋体" w:hint="eastAsia"/>
      <w:b/>
      <w:color w:val="333399"/>
      <w:sz w:val="22"/>
      <w:szCs w:val="22"/>
    </w:rPr>
    <w:tblPr>
      <w:tblInd w:w="0" w:type="dxa"/>
      <w:tblCellMar>
        <w:top w:w="0" w:type="dxa"/>
        <w:left w:w="108" w:type="dxa"/>
        <w:bottom w:w="0" w:type="dxa"/>
        <w:right w:w="108" w:type="dxa"/>
      </w:tblCellMar>
    </w:tblPr>
  </w:style>
  <w:style w:type="table" w:customStyle="1" w:styleId="310">
    <w:name w:val="常规_行政权力事项_31"/>
    <w:basedOn w:val="a1"/>
    <w:pPr>
      <w:textAlignment w:val="center"/>
    </w:pPr>
    <w:rPr>
      <w:rFonts w:ascii="宋体" w:hAnsi="宋体" w:cs="宋体" w:hint="eastAsia"/>
      <w:color w:val="000000"/>
      <w:sz w:val="22"/>
      <w:szCs w:val="22"/>
    </w:rPr>
    <w:tblPr>
      <w:tblInd w:w="0" w:type="dxa"/>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20-11">
    <w:name w:val="20%-个性色1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FFFF"/>
    </w:tcPr>
  </w:style>
  <w:style w:type="table" w:customStyle="1" w:styleId="20-61">
    <w:name w:val="20% - 强调文字颜色 6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CCFFFF"/>
    </w:tcPr>
  </w:style>
  <w:style w:type="table" w:customStyle="1" w:styleId="210">
    <w:name w:val="标题 21"/>
    <w:basedOn w:val="a1"/>
    <w:rPr>
      <w:rFonts w:ascii="宋体" w:hAnsi="宋体" w:cs="宋体" w:hint="eastAsia"/>
      <w:b/>
      <w:color w:val="333399"/>
      <w:sz w:val="26"/>
      <w:szCs w:val="26"/>
    </w:rPr>
    <w:tblPr>
      <w:tblInd w:w="0" w:type="dxa"/>
      <w:tblBorders>
        <w:bottom w:val="single" w:sz="8" w:space="0" w:color="33CCCC"/>
      </w:tblBorders>
      <w:tblCellMar>
        <w:top w:w="0" w:type="dxa"/>
        <w:left w:w="108" w:type="dxa"/>
        <w:bottom w:w="0" w:type="dxa"/>
        <w:right w:w="108" w:type="dxa"/>
      </w:tblCellMar>
    </w:tblPr>
    <w:tcPr>
      <w:tcBorders>
        <w:top w:val="nil"/>
        <w:left w:val="nil"/>
        <w:bottom w:val="single" w:sz="8" w:space="0" w:color="33CCCC"/>
        <w:right w:val="nil"/>
      </w:tcBorders>
    </w:tcPr>
  </w:style>
  <w:style w:type="table" w:customStyle="1" w:styleId="110">
    <w:name w:val="标题 11"/>
    <w:basedOn w:val="a1"/>
    <w:rPr>
      <w:rFonts w:ascii="宋体" w:hAnsi="宋体" w:cs="宋体" w:hint="eastAsia"/>
      <w:b/>
      <w:color w:val="333399"/>
      <w:sz w:val="30"/>
      <w:szCs w:val="30"/>
    </w:rPr>
    <w:tblPr>
      <w:tblInd w:w="0" w:type="dxa"/>
      <w:tblBorders>
        <w:bottom w:val="single" w:sz="8" w:space="0" w:color="33CCCC"/>
      </w:tblBorders>
      <w:tblCellMar>
        <w:top w:w="0" w:type="dxa"/>
        <w:left w:w="108" w:type="dxa"/>
        <w:bottom w:w="0" w:type="dxa"/>
        <w:right w:w="108" w:type="dxa"/>
      </w:tblCellMar>
    </w:tblPr>
    <w:tcPr>
      <w:tcBorders>
        <w:top w:val="nil"/>
        <w:left w:val="nil"/>
        <w:bottom w:val="single" w:sz="8" w:space="0" w:color="33CCCC"/>
        <w:right w:val="nil"/>
      </w:tcBorders>
    </w:tcPr>
  </w:style>
  <w:style w:type="table" w:customStyle="1" w:styleId="12">
    <w:name w:val="汇总1"/>
    <w:basedOn w:val="a1"/>
    <w:rPr>
      <w:rFonts w:ascii="宋体" w:hAnsi="宋体" w:cs="宋体" w:hint="eastAsia"/>
      <w:b/>
      <w:color w:val="000000"/>
      <w:sz w:val="22"/>
      <w:szCs w:val="22"/>
    </w:rPr>
    <w:tblPr>
      <w:tblInd w:w="0" w:type="dxa"/>
      <w:tblBorders>
        <w:top w:val="single" w:sz="4" w:space="0" w:color="33CCCC"/>
        <w:bottom w:val="double" w:sz="4" w:space="0" w:color="33CCCC"/>
      </w:tblBorders>
      <w:tblCellMar>
        <w:top w:w="0" w:type="dxa"/>
        <w:left w:w="108" w:type="dxa"/>
        <w:bottom w:w="0" w:type="dxa"/>
        <w:right w:w="108" w:type="dxa"/>
      </w:tblCellMar>
    </w:tblPr>
    <w:tcPr>
      <w:tcBorders>
        <w:top w:val="single" w:sz="4" w:space="0" w:color="33CCCC"/>
        <w:left w:val="nil"/>
        <w:bottom w:val="double" w:sz="4" w:space="0" w:color="33CCCC"/>
        <w:right w:val="nil"/>
      </w:tcBorders>
    </w:tcPr>
  </w:style>
  <w:style w:type="table" w:customStyle="1" w:styleId="60-51">
    <w:name w:val="60%-个性色5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63AAFE"/>
    </w:tcPr>
  </w:style>
  <w:style w:type="table" w:customStyle="1" w:styleId="40-410">
    <w:name w:val="40%-个性色4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F58C"/>
    </w:tcPr>
  </w:style>
  <w:style w:type="table" w:customStyle="1" w:styleId="211">
    <w:name w:val="强调文字颜色 2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FF6600"/>
    </w:tcPr>
  </w:style>
  <w:style w:type="table" w:customStyle="1" w:styleId="40-11">
    <w:name w:val="40% - 强调文字颜色 1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99CCFF"/>
    </w:tcPr>
  </w:style>
  <w:style w:type="table" w:customStyle="1" w:styleId="13">
    <w:name w:val="千位分隔1"/>
    <w:basedOn w:val="a1"/>
    <w:tblPr>
      <w:tblInd w:w="0" w:type="dxa"/>
      <w:tblCellMar>
        <w:top w:w="0" w:type="dxa"/>
        <w:left w:w="108" w:type="dxa"/>
        <w:bottom w:w="0" w:type="dxa"/>
        <w:right w:w="108" w:type="dxa"/>
      </w:tblCellMar>
    </w:tblPr>
  </w:style>
  <w:style w:type="table" w:customStyle="1" w:styleId="14">
    <w:name w:val="货币1"/>
    <w:basedOn w:val="a1"/>
    <w:tblPr>
      <w:tblInd w:w="0" w:type="dxa"/>
      <w:tblCellMar>
        <w:top w:w="0" w:type="dxa"/>
        <w:left w:w="108" w:type="dxa"/>
        <w:bottom w:w="0" w:type="dxa"/>
        <w:right w:w="108" w:type="dxa"/>
      </w:tblCellMar>
    </w:tblPr>
  </w:style>
  <w:style w:type="table" w:customStyle="1" w:styleId="60-510">
    <w:name w:val="60% - 强调文字颜色 5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63AAFE"/>
    </w:tcPr>
  </w:style>
  <w:style w:type="table" w:customStyle="1" w:styleId="510">
    <w:name w:val="个性色5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33CCCC"/>
    </w:tcPr>
  </w:style>
  <w:style w:type="table" w:customStyle="1" w:styleId="15">
    <w:name w:val="注释1"/>
    <w:basedOn w:val="a1"/>
    <w:tblPr>
      <w:tblInd w:w="0" w:type="dxa"/>
      <w:tblBorders>
        <w:top w:val="single" w:sz="4" w:space="0" w:color="C0C0C0"/>
        <w:left w:val="single" w:sz="4" w:space="0" w:color="C0C0C0"/>
        <w:bottom w:val="single" w:sz="4" w:space="0" w:color="C0C0C0"/>
        <w:right w:val="single" w:sz="4" w:space="0" w:color="C0C0C0"/>
      </w:tblBorders>
      <w:tblCellMar>
        <w:top w:w="0" w:type="dxa"/>
        <w:left w:w="108" w:type="dxa"/>
        <w:bottom w:w="0" w:type="dxa"/>
        <w:right w:w="108" w:type="dxa"/>
      </w:tblCellMar>
    </w:tblPr>
    <w:tcPr>
      <w:tcBorders>
        <w:top w:val="single" w:sz="4" w:space="0" w:color="C0C0C0"/>
        <w:left w:val="single" w:sz="4" w:space="0" w:color="C0C0C0"/>
        <w:bottom w:val="single" w:sz="4" w:space="0" w:color="C0C0C0"/>
        <w:right w:val="single" w:sz="4" w:space="0" w:color="C0C0C0"/>
      </w:tcBorders>
      <w:shd w:val="clear" w:color="auto" w:fill="FFFF99"/>
    </w:tcPr>
  </w:style>
  <w:style w:type="table" w:customStyle="1" w:styleId="16">
    <w:name w:val="计算1"/>
    <w:basedOn w:val="a1"/>
    <w:rPr>
      <w:rFonts w:ascii="宋体" w:hAnsi="宋体" w:cs="宋体" w:hint="eastAsia"/>
      <w:b/>
      <w:color w:val="FF9900"/>
      <w:sz w:val="22"/>
      <w:szCs w:val="22"/>
    </w:rPr>
    <w:tblPr>
      <w:tblInd w:w="0" w:type="dxa"/>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
    <w:tcPr>
      <w:tcBorders>
        <w:top w:val="single" w:sz="4" w:space="0" w:color="808080"/>
        <w:left w:val="single" w:sz="4" w:space="0" w:color="808080"/>
        <w:bottom w:val="single" w:sz="4" w:space="0" w:color="808080"/>
        <w:right w:val="single" w:sz="4" w:space="0" w:color="808080"/>
      </w:tcBorders>
      <w:shd w:val="clear" w:color="auto" w:fill="FFFFFF"/>
    </w:tcPr>
  </w:style>
  <w:style w:type="table" w:customStyle="1" w:styleId="17">
    <w:name w:val="警告文本1"/>
    <w:basedOn w:val="a1"/>
    <w:rPr>
      <w:rFonts w:ascii="宋体" w:hAnsi="宋体" w:cs="宋体" w:hint="eastAsia"/>
      <w:color w:val="FF6600"/>
      <w:sz w:val="22"/>
      <w:szCs w:val="22"/>
    </w:rPr>
    <w:tblPr>
      <w:tblInd w:w="0" w:type="dxa"/>
      <w:tblCellMar>
        <w:top w:w="0" w:type="dxa"/>
        <w:left w:w="108" w:type="dxa"/>
        <w:bottom w:w="0" w:type="dxa"/>
        <w:right w:w="108" w:type="dxa"/>
      </w:tblCellMar>
    </w:tblPr>
  </w:style>
  <w:style w:type="table" w:customStyle="1" w:styleId="20-31">
    <w:name w:val="20% - 强调文字颜色 3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FFFFFF"/>
    </w:tcPr>
  </w:style>
  <w:style w:type="table" w:customStyle="1" w:styleId="60-21">
    <w:name w:val="60%-个性色2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CC99"/>
    </w:tcPr>
  </w:style>
  <w:style w:type="table" w:customStyle="1" w:styleId="212">
    <w:name w:val="个性色2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FF6600"/>
    </w:tcPr>
  </w:style>
  <w:style w:type="table" w:customStyle="1" w:styleId="18">
    <w:name w:val="输入1"/>
    <w:basedOn w:val="a1"/>
    <w:rPr>
      <w:rFonts w:ascii="宋体" w:hAnsi="宋体" w:cs="宋体" w:hint="eastAsia"/>
      <w:color w:val="333399"/>
      <w:sz w:val="22"/>
      <w:szCs w:val="22"/>
    </w:rPr>
    <w:tblPr>
      <w:tblInd w:w="0" w:type="dxa"/>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
    <w:tcPr>
      <w:tcBorders>
        <w:top w:val="single" w:sz="4" w:space="0" w:color="808080"/>
        <w:left w:val="single" w:sz="4" w:space="0" w:color="808080"/>
        <w:bottom w:val="single" w:sz="4" w:space="0" w:color="808080"/>
        <w:right w:val="single" w:sz="4" w:space="0" w:color="808080"/>
      </w:tcBorders>
      <w:shd w:val="clear" w:color="auto" w:fill="FFCC99"/>
    </w:tcPr>
  </w:style>
  <w:style w:type="table" w:customStyle="1" w:styleId="610">
    <w:name w:val="强调文字颜色 6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339966"/>
    </w:tcPr>
  </w:style>
  <w:style w:type="table" w:customStyle="1" w:styleId="60-11">
    <w:name w:val="60% - 强调文字颜色 1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99CCFF"/>
    </w:tcPr>
  </w:style>
  <w:style w:type="table" w:customStyle="1" w:styleId="19">
    <w:name w:val="常规1"/>
    <w:basedOn w:val="a1"/>
    <w:pPr>
      <w:textAlignment w:val="center"/>
    </w:pPr>
    <w:rPr>
      <w:rFonts w:ascii="宋体" w:hAnsi="宋体" w:cs="宋体" w:hint="eastAsia"/>
      <w:sz w:val="24"/>
      <w:szCs w:val="24"/>
    </w:rPr>
    <w:tblPr>
      <w:tblInd w:w="0" w:type="dxa"/>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a">
    <w:name w:val="适中1"/>
    <w:basedOn w:val="a1"/>
    <w:rPr>
      <w:rFonts w:ascii="宋体" w:hAnsi="宋体" w:cs="宋体" w:hint="eastAsia"/>
      <w:color w:val="993300"/>
      <w:sz w:val="22"/>
      <w:szCs w:val="22"/>
    </w:rPr>
    <w:tblPr>
      <w:tblInd w:w="0" w:type="dxa"/>
      <w:tblCellMar>
        <w:top w:w="0" w:type="dxa"/>
        <w:left w:w="108" w:type="dxa"/>
        <w:bottom w:w="0" w:type="dxa"/>
        <w:right w:w="108" w:type="dxa"/>
      </w:tblCellMar>
    </w:tblPr>
    <w:tcPr>
      <w:shd w:val="clear" w:color="auto" w:fill="FFFF99"/>
    </w:tcPr>
  </w:style>
  <w:style w:type="table" w:customStyle="1" w:styleId="60-61">
    <w:name w:val="60% - 强调文字颜色 6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63AAFE"/>
    </w:tcPr>
  </w:style>
  <w:style w:type="table" w:customStyle="1" w:styleId="40-31">
    <w:name w:val="40%-个性色3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C0C0C0"/>
    </w:tcPr>
  </w:style>
  <w:style w:type="table" w:customStyle="1" w:styleId="1b">
    <w:name w:val="解释性文本1"/>
    <w:basedOn w:val="a1"/>
    <w:rPr>
      <w:rFonts w:ascii="宋体" w:hAnsi="宋体" w:cs="宋体" w:hint="eastAsia"/>
      <w:i/>
      <w:color w:val="808080"/>
      <w:sz w:val="22"/>
      <w:szCs w:val="22"/>
    </w:rPr>
    <w:tblPr>
      <w:tblInd w:w="0" w:type="dxa"/>
      <w:tblCellMar>
        <w:top w:w="0" w:type="dxa"/>
        <w:left w:w="108" w:type="dxa"/>
        <w:bottom w:w="0" w:type="dxa"/>
        <w:right w:w="108" w:type="dxa"/>
      </w:tblCellMar>
    </w:tblPr>
  </w:style>
  <w:style w:type="table" w:customStyle="1" w:styleId="40-61">
    <w:name w:val="40%-个性色6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A2BD90"/>
    </w:tcPr>
  </w:style>
  <w:style w:type="table" w:customStyle="1" w:styleId="40-51">
    <w:name w:val="40% - 强调文字颜色 5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99CCFF"/>
    </w:tcPr>
  </w:style>
  <w:style w:type="table" w:customStyle="1" w:styleId="60-41">
    <w:name w:val="60%-个性色4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F58C"/>
    </w:tcPr>
  </w:style>
  <w:style w:type="table" w:customStyle="1" w:styleId="60-410">
    <w:name w:val="60% - 强调文字颜色 4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FEA746"/>
    </w:tcPr>
  </w:style>
  <w:style w:type="table" w:customStyle="1" w:styleId="01">
    <w:name w:val="货币[0]1"/>
    <w:basedOn w:val="a1"/>
    <w:tblPr>
      <w:tblInd w:w="0" w:type="dxa"/>
      <w:tblCellMar>
        <w:top w:w="0" w:type="dxa"/>
        <w:left w:w="108" w:type="dxa"/>
        <w:bottom w:w="0" w:type="dxa"/>
        <w:right w:w="108" w:type="dxa"/>
      </w:tblCellMar>
    </w:tblPr>
  </w:style>
  <w:style w:type="table" w:customStyle="1" w:styleId="40-510">
    <w:name w:val="40%-个性色5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99CCFF"/>
    </w:tcPr>
  </w:style>
  <w:style w:type="table" w:customStyle="1" w:styleId="20-21">
    <w:name w:val="20%-个性色2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CC99"/>
    </w:tcPr>
  </w:style>
  <w:style w:type="table" w:customStyle="1" w:styleId="010">
    <w:name w:val="千位分隔[0]1"/>
    <w:basedOn w:val="a1"/>
    <w:tblPr>
      <w:tblInd w:w="0" w:type="dxa"/>
      <w:tblCellMar>
        <w:top w:w="0" w:type="dxa"/>
        <w:left w:w="108" w:type="dxa"/>
        <w:bottom w:w="0" w:type="dxa"/>
        <w:right w:w="108" w:type="dxa"/>
      </w:tblCellMar>
    </w:tblPr>
  </w:style>
  <w:style w:type="table" w:customStyle="1" w:styleId="40-310">
    <w:name w:val="40% - 强调文字颜色 3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C0C0C0"/>
    </w:tcPr>
  </w:style>
  <w:style w:type="table" w:customStyle="1" w:styleId="311">
    <w:name w:val="强调文字颜色 3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969696"/>
    </w:tcPr>
  </w:style>
  <w:style w:type="table" w:customStyle="1" w:styleId="1c">
    <w:name w:val="差1"/>
    <w:basedOn w:val="a1"/>
    <w:rPr>
      <w:rFonts w:ascii="宋体" w:hAnsi="宋体" w:cs="宋体" w:hint="eastAsia"/>
      <w:color w:val="900000"/>
      <w:sz w:val="22"/>
      <w:szCs w:val="22"/>
    </w:rPr>
    <w:tblPr>
      <w:tblInd w:w="0" w:type="dxa"/>
      <w:tblCellMar>
        <w:top w:w="0" w:type="dxa"/>
        <w:left w:w="108" w:type="dxa"/>
        <w:bottom w:w="0" w:type="dxa"/>
        <w:right w:w="108" w:type="dxa"/>
      </w:tblCellMar>
    </w:tblPr>
    <w:tcPr>
      <w:shd w:val="clear" w:color="auto" w:fill="FFCC99"/>
    </w:tcPr>
  </w:style>
  <w:style w:type="table" w:customStyle="1" w:styleId="411">
    <w:name w:val="强调文字颜色 4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FFCC00"/>
    </w:tcPr>
  </w:style>
  <w:style w:type="table" w:customStyle="1" w:styleId="60-31">
    <w:name w:val="60% - 强调文字颜色 3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C0C0C0"/>
    </w:tcPr>
  </w:style>
  <w:style w:type="table" w:customStyle="1" w:styleId="1d">
    <w:name w:val="超链接1"/>
    <w:basedOn w:val="a1"/>
    <w:rPr>
      <w:rFonts w:ascii="宋体" w:hAnsi="宋体" w:cs="宋体" w:hint="eastAsia"/>
      <w:color w:val="0000FF"/>
      <w:sz w:val="22"/>
      <w:szCs w:val="22"/>
      <w:u w:val="single"/>
    </w:rPr>
    <w:tblPr>
      <w:tblInd w:w="0" w:type="dxa"/>
      <w:tblCellMar>
        <w:top w:w="0" w:type="dxa"/>
        <w:left w:w="108" w:type="dxa"/>
        <w:bottom w:w="0" w:type="dxa"/>
        <w:right w:w="108" w:type="dxa"/>
      </w:tblCellMar>
    </w:tblPr>
  </w:style>
  <w:style w:type="table" w:customStyle="1" w:styleId="20-51">
    <w:name w:val="20%-个性色5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CCFFFF"/>
    </w:tcPr>
  </w:style>
  <w:style w:type="table" w:customStyle="1" w:styleId="1e">
    <w:name w:val="输出1"/>
    <w:basedOn w:val="a1"/>
    <w:rPr>
      <w:rFonts w:ascii="宋体" w:hAnsi="宋体" w:cs="宋体" w:hint="eastAsia"/>
      <w:b/>
      <w:color w:val="333333"/>
      <w:sz w:val="22"/>
      <w:szCs w:val="22"/>
    </w:rPr>
    <w:tblPr>
      <w:tblInd w:w="0" w:type="dxa"/>
      <w:tblBorders>
        <w:top w:val="single" w:sz="4" w:space="0" w:color="333333"/>
        <w:left w:val="single" w:sz="4" w:space="0" w:color="333333"/>
        <w:bottom w:val="single" w:sz="4" w:space="0" w:color="333333"/>
        <w:right w:val="single" w:sz="4" w:space="0" w:color="333333"/>
      </w:tblBorders>
      <w:tblCellMar>
        <w:top w:w="0" w:type="dxa"/>
        <w:left w:w="108" w:type="dxa"/>
        <w:bottom w:w="0" w:type="dxa"/>
        <w:right w:w="108" w:type="dxa"/>
      </w:tblCellMar>
    </w:tblPr>
    <w:tcPr>
      <w:tcBorders>
        <w:top w:val="single" w:sz="4" w:space="0" w:color="333333"/>
        <w:left w:val="single" w:sz="4" w:space="0" w:color="333333"/>
        <w:bottom w:val="single" w:sz="4" w:space="0" w:color="333333"/>
        <w:right w:val="single" w:sz="4" w:space="0" w:color="333333"/>
      </w:tcBorders>
      <w:shd w:val="clear" w:color="auto" w:fill="FFFFFF"/>
    </w:tcPr>
  </w:style>
  <w:style w:type="table" w:customStyle="1" w:styleId="1f">
    <w:name w:val="百分比1"/>
    <w:basedOn w:val="a1"/>
    <w:tblPr>
      <w:tblInd w:w="0" w:type="dxa"/>
      <w:tblCellMar>
        <w:top w:w="0" w:type="dxa"/>
        <w:left w:w="108" w:type="dxa"/>
        <w:bottom w:w="0" w:type="dxa"/>
        <w:right w:w="108" w:type="dxa"/>
      </w:tblCellMar>
    </w:tblPr>
  </w:style>
  <w:style w:type="table" w:customStyle="1" w:styleId="40-110">
    <w:name w:val="40%-个性色1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99CCFF"/>
    </w:tcPr>
  </w:style>
  <w:style w:type="table" w:customStyle="1" w:styleId="1f0">
    <w:name w:val="已访问的超链接1"/>
    <w:basedOn w:val="a1"/>
    <w:rPr>
      <w:rFonts w:ascii="宋体" w:hAnsi="宋体" w:cs="宋体" w:hint="eastAsia"/>
      <w:color w:val="800080"/>
      <w:sz w:val="22"/>
      <w:szCs w:val="22"/>
      <w:u w:val="single"/>
    </w:rPr>
    <w:tblPr>
      <w:tblInd w:w="0" w:type="dxa"/>
      <w:tblCellMar>
        <w:top w:w="0" w:type="dxa"/>
        <w:left w:w="108" w:type="dxa"/>
        <w:bottom w:w="0" w:type="dxa"/>
        <w:right w:w="108" w:type="dxa"/>
      </w:tblCellMar>
    </w:tblPr>
  </w:style>
  <w:style w:type="table" w:customStyle="1" w:styleId="40-21">
    <w:name w:val="40%-个性色2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CC99"/>
    </w:tcPr>
  </w:style>
  <w:style w:type="table" w:customStyle="1" w:styleId="312">
    <w:name w:val="标题 31"/>
    <w:basedOn w:val="a1"/>
    <w:rPr>
      <w:rFonts w:ascii="宋体" w:hAnsi="宋体" w:cs="宋体" w:hint="eastAsia"/>
      <w:b/>
      <w:color w:val="333399"/>
      <w:sz w:val="22"/>
      <w:szCs w:val="22"/>
    </w:rPr>
    <w:tblPr>
      <w:tblInd w:w="0" w:type="dxa"/>
      <w:tblBorders>
        <w:bottom w:val="single" w:sz="8" w:space="0" w:color="99CCFF"/>
      </w:tblBorders>
      <w:tblCellMar>
        <w:top w:w="0" w:type="dxa"/>
        <w:left w:w="108" w:type="dxa"/>
        <w:bottom w:w="0" w:type="dxa"/>
        <w:right w:w="108" w:type="dxa"/>
      </w:tblCellMar>
    </w:tblPr>
    <w:tcPr>
      <w:tcBorders>
        <w:top w:val="nil"/>
        <w:left w:val="nil"/>
        <w:bottom w:val="single" w:sz="8" w:space="0" w:color="99CCFF"/>
        <w:right w:val="nil"/>
      </w:tcBorders>
    </w:tcPr>
  </w:style>
  <w:style w:type="table" w:customStyle="1" w:styleId="60-210">
    <w:name w:val="60% - 强调文字颜色 2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FFCC99"/>
    </w:tcPr>
  </w:style>
  <w:style w:type="table" w:customStyle="1" w:styleId="1f1">
    <w:name w:val="链接单元格1"/>
    <w:basedOn w:val="a1"/>
    <w:rPr>
      <w:rFonts w:ascii="宋体" w:hAnsi="宋体" w:cs="宋体" w:hint="eastAsia"/>
      <w:color w:val="FF9900"/>
      <w:sz w:val="22"/>
      <w:szCs w:val="22"/>
    </w:rPr>
    <w:tblPr>
      <w:tblInd w:w="0" w:type="dxa"/>
      <w:tblBorders>
        <w:bottom w:val="double" w:sz="4" w:space="0" w:color="FF9900"/>
      </w:tblBorders>
      <w:tblCellMar>
        <w:top w:w="0" w:type="dxa"/>
        <w:left w:w="108" w:type="dxa"/>
        <w:bottom w:w="0" w:type="dxa"/>
        <w:right w:w="108" w:type="dxa"/>
      </w:tblCellMar>
    </w:tblPr>
    <w:tcPr>
      <w:tcBorders>
        <w:top w:val="nil"/>
        <w:left w:val="nil"/>
        <w:bottom w:val="double" w:sz="4" w:space="0" w:color="FF9900"/>
        <w:right w:val="nil"/>
      </w:tcBorders>
    </w:tcPr>
  </w:style>
  <w:style w:type="table" w:customStyle="1" w:styleId="1f2">
    <w:name w:val="标题1"/>
    <w:basedOn w:val="a1"/>
    <w:rPr>
      <w:rFonts w:ascii="宋体" w:hAnsi="宋体" w:cs="宋体" w:hint="eastAsia"/>
      <w:b/>
      <w:color w:val="333399"/>
      <w:sz w:val="36"/>
      <w:szCs w:val="36"/>
    </w:rPr>
    <w:tblPr>
      <w:tblInd w:w="0" w:type="dxa"/>
      <w:tblCellMar>
        <w:top w:w="0" w:type="dxa"/>
        <w:left w:w="108" w:type="dxa"/>
        <w:bottom w:w="0" w:type="dxa"/>
        <w:right w:w="108" w:type="dxa"/>
      </w:tblCellMar>
    </w:tblPr>
  </w:style>
  <w:style w:type="table" w:customStyle="1" w:styleId="111">
    <w:name w:val="个性色1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333399"/>
    </w:tcPr>
  </w:style>
  <w:style w:type="table" w:customStyle="1" w:styleId="112">
    <w:name w:val="强调文字颜色 1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33CCCC"/>
    </w:tcPr>
  </w:style>
  <w:style w:type="table" w:customStyle="1" w:styleId="1f3">
    <w:name w:val="检查单元格1"/>
    <w:basedOn w:val="a1"/>
    <w:rPr>
      <w:rFonts w:ascii="宋体" w:hAnsi="宋体" w:cs="宋体" w:hint="eastAsia"/>
      <w:b/>
      <w:color w:val="FFFFFF"/>
      <w:sz w:val="22"/>
      <w:szCs w:val="22"/>
    </w:rPr>
    <w:tblPr>
      <w:tblInd w:w="0" w:type="dxa"/>
      <w:tblBorders>
        <w:top w:val="double" w:sz="4" w:space="0" w:color="333333"/>
        <w:left w:val="double" w:sz="4" w:space="0" w:color="333333"/>
        <w:bottom w:val="double" w:sz="4" w:space="0" w:color="333333"/>
        <w:right w:val="double" w:sz="4" w:space="0" w:color="333333"/>
      </w:tblBorders>
      <w:tblCellMar>
        <w:top w:w="0" w:type="dxa"/>
        <w:left w:w="108" w:type="dxa"/>
        <w:bottom w:w="0" w:type="dxa"/>
        <w:right w:w="108" w:type="dxa"/>
      </w:tblCellMar>
    </w:tblPr>
    <w:tcPr>
      <w:tcBorders>
        <w:top w:val="double" w:sz="4" w:space="0" w:color="333333"/>
        <w:left w:val="double" w:sz="4" w:space="0" w:color="333333"/>
        <w:bottom w:val="double" w:sz="4" w:space="0" w:color="333333"/>
        <w:right w:val="double" w:sz="4" w:space="0" w:color="333333"/>
      </w:tcBorders>
      <w:shd w:val="clear" w:color="auto" w:fill="969696"/>
    </w:tcPr>
  </w:style>
  <w:style w:type="table" w:customStyle="1" w:styleId="1f4">
    <w:name w:val="好1"/>
    <w:basedOn w:val="a1"/>
    <w:rPr>
      <w:rFonts w:ascii="宋体" w:hAnsi="宋体" w:cs="宋体" w:hint="eastAsia"/>
      <w:color w:val="006411"/>
      <w:sz w:val="22"/>
      <w:szCs w:val="22"/>
    </w:rPr>
    <w:tblPr>
      <w:tblInd w:w="0" w:type="dxa"/>
      <w:tblCellMar>
        <w:top w:w="0" w:type="dxa"/>
        <w:left w:w="108" w:type="dxa"/>
        <w:bottom w:w="0" w:type="dxa"/>
        <w:right w:w="108" w:type="dxa"/>
      </w:tblCellMar>
    </w:tblPr>
    <w:tcPr>
      <w:shd w:val="clear" w:color="auto" w:fill="CCFFCC"/>
    </w:tcPr>
  </w:style>
  <w:style w:type="table" w:customStyle="1" w:styleId="20-510">
    <w:name w:val="20% - 强调文字颜色 5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CCFFFF"/>
    </w:tcPr>
  </w:style>
  <w:style w:type="table" w:customStyle="1" w:styleId="20-110">
    <w:name w:val="20% - 强调文字颜色 1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CCFFFF"/>
    </w:tcPr>
  </w:style>
  <w:style w:type="table" w:customStyle="1" w:styleId="20-210">
    <w:name w:val="20% - 强调文字颜色 2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FFCC99"/>
    </w:tcPr>
  </w:style>
  <w:style w:type="table" w:customStyle="1" w:styleId="40-210">
    <w:name w:val="40% - 强调文字颜色 2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FFCC99"/>
    </w:tcPr>
  </w:style>
  <w:style w:type="table" w:customStyle="1" w:styleId="20-41">
    <w:name w:val="20% - 强调文字颜色 4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FFFF99"/>
    </w:tcPr>
  </w:style>
  <w:style w:type="table" w:customStyle="1" w:styleId="60-610">
    <w:name w:val="60%-个性色6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A2BD90"/>
    </w:tcPr>
  </w:style>
  <w:style w:type="table" w:customStyle="1" w:styleId="511">
    <w:name w:val="强调文字颜色 5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33CCCC"/>
    </w:tcPr>
  </w:style>
  <w:style w:type="table" w:customStyle="1" w:styleId="60-110">
    <w:name w:val="60%-个性色1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33CCCC"/>
    </w:tcPr>
  </w:style>
  <w:style w:type="table" w:customStyle="1" w:styleId="40-610">
    <w:name w:val="40% - 强调文字颜色 6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99CCFF"/>
    </w:tcPr>
  </w:style>
  <w:style w:type="table" w:customStyle="1" w:styleId="20-310">
    <w:name w:val="20%-个性色3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FFFF"/>
    </w:tcPr>
  </w:style>
  <w:style w:type="table" w:customStyle="1" w:styleId="313">
    <w:name w:val="个性色3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969696"/>
    </w:tcPr>
  </w:style>
  <w:style w:type="table" w:customStyle="1" w:styleId="20-410">
    <w:name w:val="20%-个性色4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FF99"/>
    </w:tcPr>
  </w:style>
  <w:style w:type="table" w:customStyle="1" w:styleId="412">
    <w:name w:val="个性色4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FFCC00"/>
    </w:tcPr>
  </w:style>
  <w:style w:type="table" w:customStyle="1" w:styleId="20-610">
    <w:name w:val="20%-个性色6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A2BD90"/>
    </w:tcPr>
  </w:style>
  <w:style w:type="table" w:customStyle="1" w:styleId="611">
    <w:name w:val="个性色6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A2BD90"/>
    </w:tcPr>
  </w:style>
  <w:style w:type="table" w:customStyle="1" w:styleId="60-310">
    <w:name w:val="60%-个性色3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C0C0C0"/>
    </w:tcPr>
  </w:style>
  <w:style w:type="table" w:customStyle="1" w:styleId="213">
    <w:name w:val="常规_行政权力事项_21"/>
    <w:basedOn w:val="a1"/>
    <w:pPr>
      <w:textAlignment w:val="center"/>
    </w:pPr>
    <w:rPr>
      <w:rFonts w:ascii="宋体" w:hAnsi="宋体" w:cs="宋体" w:hint="eastAsia"/>
      <w:color w:val="000000"/>
      <w:sz w:val="22"/>
      <w:szCs w:val="22"/>
    </w:rPr>
    <w:tblPr>
      <w:tblInd w:w="0" w:type="dxa"/>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font01">
    <w:name w:val="font01"/>
    <w:basedOn w:val="a0"/>
    <w:rPr>
      <w:rFonts w:ascii="宋体" w:eastAsia="宋体" w:hAnsi="宋体" w:cs="宋体" w:hint="eastAsia"/>
      <w:color w:val="auto"/>
      <w:sz w:val="24"/>
      <w:szCs w:val="24"/>
      <w:u w:val="none"/>
    </w:rPr>
  </w:style>
  <w:style w:type="character" w:customStyle="1" w:styleId="font401">
    <w:name w:val="font401"/>
    <w:basedOn w:val="a0"/>
    <w:rPr>
      <w:rFonts w:ascii="宋体" w:eastAsia="宋体" w:hAnsi="宋体" w:cs="宋体" w:hint="eastAsia"/>
      <w:color w:val="auto"/>
      <w:sz w:val="24"/>
      <w:szCs w:val="24"/>
      <w:u w:val="single"/>
    </w:rPr>
  </w:style>
  <w:style w:type="paragraph" w:styleId="af4">
    <w:name w:val="header"/>
    <w:basedOn w:val="a"/>
    <w:link w:val="Char0"/>
    <w:rsid w:val="005754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f4"/>
    <w:rsid w:val="005754EA"/>
    <w:rPr>
      <w:rFonts w:asciiTheme="minorEastAsia" w:eastAsiaTheme="minorEastAsia" w:hAnsiTheme="minorEastAsia"/>
      <w:sz w:val="18"/>
      <w:szCs w:val="18"/>
    </w:rPr>
  </w:style>
  <w:style w:type="paragraph" w:styleId="af5">
    <w:name w:val="footer"/>
    <w:basedOn w:val="a"/>
    <w:link w:val="Char1"/>
    <w:rsid w:val="005754EA"/>
    <w:pPr>
      <w:tabs>
        <w:tab w:val="center" w:pos="4153"/>
        <w:tab w:val="right" w:pos="8306"/>
      </w:tabs>
      <w:snapToGrid w:val="0"/>
    </w:pPr>
    <w:rPr>
      <w:sz w:val="18"/>
      <w:szCs w:val="18"/>
    </w:rPr>
  </w:style>
  <w:style w:type="character" w:customStyle="1" w:styleId="Char1">
    <w:name w:val="页脚 Char"/>
    <w:basedOn w:val="a0"/>
    <w:link w:val="af5"/>
    <w:rsid w:val="005754EA"/>
    <w:rPr>
      <w:rFonts w:asciiTheme="minorEastAsia" w:eastAsiaTheme="minorEastAsia" w:hAnsiTheme="minorEastAsi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5F5"/>
    <w:rPr>
      <w:rFonts w:asciiTheme="minorEastAsia" w:eastAsiaTheme="minorEastAsia" w:hAnsiTheme="minorEastAsia"/>
      <w:sz w:val="24"/>
      <w:szCs w:val="24"/>
    </w:rPr>
  </w:style>
  <w:style w:type="paragraph" w:styleId="1">
    <w:name w:val="heading 1"/>
    <w:basedOn w:val="a"/>
    <w:next w:val="a"/>
    <w:qFormat/>
    <w:pPr>
      <w:spacing w:beforeAutospacing="1" w:afterAutospacing="1"/>
      <w:outlineLvl w:val="0"/>
    </w:pPr>
    <w:rPr>
      <w:rFonts w:ascii="宋体" w:eastAsia="宋体" w:hAnsi="宋体" w:hint="eastAsia"/>
      <w:b/>
      <w:color w:val="333399"/>
      <w:sz w:val="48"/>
      <w:szCs w:val="48"/>
    </w:rPr>
  </w:style>
  <w:style w:type="paragraph" w:styleId="2">
    <w:name w:val="heading 2"/>
    <w:basedOn w:val="a"/>
    <w:next w:val="a"/>
    <w:semiHidden/>
    <w:unhideWhenUsed/>
    <w:qFormat/>
    <w:pPr>
      <w:spacing w:beforeAutospacing="1" w:afterAutospacing="1"/>
      <w:outlineLvl w:val="1"/>
    </w:pPr>
    <w:rPr>
      <w:rFonts w:ascii="宋体" w:eastAsia="宋体" w:hAnsi="宋体" w:hint="eastAsia"/>
      <w:b/>
      <w:color w:val="333399"/>
      <w:sz w:val="26"/>
      <w:szCs w:val="26"/>
    </w:rPr>
  </w:style>
  <w:style w:type="paragraph" w:styleId="3">
    <w:name w:val="heading 3"/>
    <w:basedOn w:val="a"/>
    <w:next w:val="a"/>
    <w:semiHidden/>
    <w:unhideWhenUsed/>
    <w:qFormat/>
    <w:pPr>
      <w:spacing w:beforeAutospacing="1" w:afterAutospacing="1"/>
      <w:outlineLvl w:val="2"/>
    </w:pPr>
    <w:rPr>
      <w:rFonts w:ascii="宋体" w:eastAsia="宋体" w:hAnsi="宋体" w:hint="eastAsia"/>
      <w:b/>
      <w:color w:val="333399"/>
      <w:sz w:val="22"/>
      <w:szCs w:val="22"/>
    </w:rPr>
  </w:style>
  <w:style w:type="paragraph" w:styleId="4">
    <w:name w:val="heading 4"/>
    <w:basedOn w:val="a"/>
    <w:next w:val="a"/>
    <w:semiHidden/>
    <w:unhideWhenUsed/>
    <w:qFormat/>
    <w:pPr>
      <w:spacing w:beforeAutospacing="1" w:afterAutospacing="1"/>
      <w:outlineLvl w:val="3"/>
    </w:pPr>
    <w:rPr>
      <w:rFonts w:ascii="宋体" w:eastAsia="宋体" w:hAnsi="宋体" w:hint="eastAsia"/>
      <w:b/>
      <w:color w:val="333399"/>
      <w:sz w:val="22"/>
      <w:szCs w:val="22"/>
    </w:rPr>
  </w:style>
  <w:style w:type="paragraph" w:styleId="5">
    <w:name w:val="heading 5"/>
    <w:basedOn w:val="a"/>
    <w:next w:val="a"/>
    <w:semiHidden/>
    <w:unhideWhenUsed/>
    <w:qFormat/>
    <w:pPr>
      <w:spacing w:beforeAutospacing="1" w:afterAutospacing="1"/>
      <w:outlineLvl w:val="4"/>
    </w:pPr>
    <w:rPr>
      <w:rFonts w:ascii="宋体" w:eastAsia="宋体" w:hAnsi="宋体" w:hint="eastAsia"/>
      <w:b/>
      <w:sz w:val="20"/>
      <w:szCs w:val="20"/>
    </w:rPr>
  </w:style>
  <w:style w:type="paragraph" w:styleId="6">
    <w:name w:val="heading 6"/>
    <w:basedOn w:val="a"/>
    <w:next w:val="a"/>
    <w:semiHidden/>
    <w:unhideWhenUsed/>
    <w:qFormat/>
    <w:pPr>
      <w:spacing w:beforeAutospacing="1" w:afterAutospacing="1"/>
      <w:outlineLvl w:val="5"/>
    </w:pPr>
    <w:rPr>
      <w:rFonts w:ascii="宋体" w:eastAsia="宋体" w:hAnsi="宋体" w:hint="eastAsia"/>
      <w:b/>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hint="eastAsia"/>
    </w:rPr>
  </w:style>
  <w:style w:type="paragraph" w:styleId="a3">
    <w:name w:val="Normal (Web)"/>
    <w:basedOn w:val="a"/>
    <w:pPr>
      <w:spacing w:beforeAutospacing="1" w:afterAutospacing="1"/>
    </w:pPr>
  </w:style>
  <w:style w:type="paragraph" w:customStyle="1" w:styleId="xl134">
    <w:name w:val="xl134"/>
    <w:basedOn w:val="a"/>
    <w:rPr>
      <w:rFonts w:ascii="黑体" w:eastAsia="黑体" w:hAnsi="宋体"/>
      <w:sz w:val="36"/>
      <w:szCs w:val="36"/>
    </w:rPr>
  </w:style>
  <w:style w:type="paragraph" w:customStyle="1" w:styleId="50">
    <w:name w:val="强调文字颜色 5"/>
    <w:basedOn w:val="a"/>
    <w:pPr>
      <w:shd w:val="clear" w:color="auto" w:fill="33CCCC"/>
    </w:pPr>
    <w:rPr>
      <w:rFonts w:ascii="宋体" w:eastAsia="宋体" w:hAnsi="宋体" w:hint="eastAsia"/>
      <w:color w:val="FFFFFF"/>
      <w:sz w:val="22"/>
      <w:szCs w:val="22"/>
    </w:rPr>
  </w:style>
  <w:style w:type="paragraph" w:customStyle="1" w:styleId="30">
    <w:name w:val="强调文字颜色 3"/>
    <w:basedOn w:val="a"/>
    <w:pPr>
      <w:shd w:val="clear" w:color="auto" w:fill="969696"/>
    </w:pPr>
    <w:rPr>
      <w:rFonts w:ascii="宋体" w:eastAsia="宋体" w:hAnsi="宋体" w:hint="eastAsia"/>
      <w:color w:val="FFFFFF"/>
      <w:sz w:val="22"/>
      <w:szCs w:val="22"/>
    </w:rPr>
  </w:style>
  <w:style w:type="paragraph" w:customStyle="1" w:styleId="1Char">
    <w:name w:val="标题 1 Char"/>
    <w:basedOn w:val="a"/>
    <w:pPr>
      <w:pBdr>
        <w:bottom w:val="single" w:sz="8" w:space="0" w:color="33CCCC"/>
      </w:pBdr>
    </w:pPr>
    <w:rPr>
      <w:rFonts w:ascii="宋体" w:eastAsia="宋体" w:hAnsi="宋体" w:hint="eastAsia"/>
      <w:b/>
      <w:color w:val="333399"/>
      <w:sz w:val="48"/>
      <w:szCs w:val="48"/>
    </w:rPr>
  </w:style>
  <w:style w:type="paragraph" w:customStyle="1" w:styleId="a4">
    <w:name w:val="解释性文本"/>
    <w:basedOn w:val="a"/>
    <w:rPr>
      <w:rFonts w:ascii="宋体" w:eastAsia="宋体" w:hAnsi="宋体" w:hint="eastAsia"/>
      <w:i/>
      <w:color w:val="808080"/>
      <w:sz w:val="22"/>
      <w:szCs w:val="22"/>
    </w:rPr>
  </w:style>
  <w:style w:type="paragraph" w:customStyle="1" w:styleId="10">
    <w:name w:val="个性色1"/>
    <w:basedOn w:val="a"/>
    <w:pPr>
      <w:shd w:val="clear" w:color="auto" w:fill="333399"/>
    </w:pPr>
    <w:rPr>
      <w:rFonts w:ascii="等线" w:eastAsia="等线" w:hAnsi="等线"/>
      <w:color w:val="FFFFFF"/>
    </w:rPr>
  </w:style>
  <w:style w:type="paragraph" w:customStyle="1" w:styleId="20">
    <w:name w:val="强调文字颜色 2"/>
    <w:basedOn w:val="a"/>
    <w:pPr>
      <w:shd w:val="clear" w:color="auto" w:fill="FF6600"/>
    </w:pPr>
    <w:rPr>
      <w:rFonts w:ascii="宋体" w:eastAsia="宋体" w:hAnsi="宋体" w:hint="eastAsia"/>
      <w:color w:val="FFFFFF"/>
      <w:sz w:val="22"/>
      <w:szCs w:val="22"/>
    </w:rPr>
  </w:style>
  <w:style w:type="paragraph" w:customStyle="1" w:styleId="40-4">
    <w:name w:val="40%-个性色4"/>
    <w:basedOn w:val="a"/>
    <w:pPr>
      <w:shd w:val="clear" w:color="auto" w:fill="FFF58C"/>
    </w:pPr>
    <w:rPr>
      <w:rFonts w:ascii="等线" w:eastAsia="等线" w:hAnsi="等线" w:hint="eastAsia"/>
      <w:color w:val="000000"/>
    </w:rPr>
  </w:style>
  <w:style w:type="paragraph" w:customStyle="1" w:styleId="a5">
    <w:name w:val="常规"/>
    <w:basedOn w:val="a"/>
    <w:pPr>
      <w:textAlignment w:val="center"/>
    </w:pPr>
    <w:rPr>
      <w:rFonts w:ascii="宋体" w:eastAsia="宋体" w:hAnsi="宋体" w:hint="eastAsia"/>
    </w:rPr>
  </w:style>
  <w:style w:type="paragraph" w:customStyle="1" w:styleId="a6">
    <w:name w:val="千位分隔"/>
    <w:basedOn w:val="a"/>
  </w:style>
  <w:style w:type="paragraph" w:customStyle="1" w:styleId="20-6">
    <w:name w:val="20% - 强调文字颜色 6"/>
    <w:basedOn w:val="a"/>
    <w:pPr>
      <w:shd w:val="clear" w:color="auto" w:fill="CCFFFF"/>
    </w:pPr>
    <w:rPr>
      <w:rFonts w:ascii="宋体" w:eastAsia="宋体" w:hAnsi="宋体" w:hint="eastAsia"/>
      <w:color w:val="000000"/>
      <w:sz w:val="22"/>
      <w:szCs w:val="22"/>
    </w:rPr>
  </w:style>
  <w:style w:type="paragraph" w:customStyle="1" w:styleId="a7">
    <w:name w:val="货币"/>
    <w:basedOn w:val="a"/>
  </w:style>
  <w:style w:type="paragraph" w:customStyle="1" w:styleId="a8">
    <w:name w:val="适中"/>
    <w:basedOn w:val="a"/>
    <w:pPr>
      <w:shd w:val="clear" w:color="auto" w:fill="FFFF99"/>
    </w:pPr>
    <w:rPr>
      <w:rFonts w:ascii="宋体" w:eastAsia="宋体" w:hAnsi="宋体" w:hint="eastAsia"/>
      <w:color w:val="993300"/>
      <w:sz w:val="22"/>
      <w:szCs w:val="22"/>
    </w:rPr>
  </w:style>
  <w:style w:type="paragraph" w:customStyle="1" w:styleId="3Char">
    <w:name w:val="标题 3 Char"/>
    <w:basedOn w:val="a"/>
    <w:pPr>
      <w:pBdr>
        <w:bottom w:val="single" w:sz="8" w:space="0" w:color="99CCFF"/>
      </w:pBdr>
    </w:pPr>
    <w:rPr>
      <w:rFonts w:ascii="宋体" w:eastAsia="宋体" w:hAnsi="宋体" w:hint="eastAsia"/>
      <w:b/>
      <w:color w:val="333399"/>
      <w:sz w:val="22"/>
      <w:szCs w:val="22"/>
    </w:rPr>
  </w:style>
  <w:style w:type="paragraph" w:customStyle="1" w:styleId="4Char">
    <w:name w:val="标题 4 Char"/>
    <w:basedOn w:val="a"/>
    <w:rPr>
      <w:rFonts w:ascii="宋体" w:eastAsia="宋体" w:hAnsi="宋体" w:hint="eastAsia"/>
      <w:b/>
      <w:color w:val="333399"/>
      <w:sz w:val="22"/>
      <w:szCs w:val="22"/>
    </w:rPr>
  </w:style>
  <w:style w:type="paragraph" w:customStyle="1" w:styleId="font40">
    <w:name w:val="font40"/>
    <w:basedOn w:val="a"/>
    <w:rPr>
      <w:rFonts w:ascii="宋体" w:eastAsia="宋体" w:hAnsi="宋体" w:hint="eastAsia"/>
      <w:u w:val="single"/>
    </w:rPr>
  </w:style>
  <w:style w:type="paragraph" w:customStyle="1" w:styleId="xl110">
    <w:name w:val="xl110"/>
    <w:basedOn w:val="a"/>
    <w:rPr>
      <w:color w:val="FF6600"/>
      <w:sz w:val="20"/>
      <w:szCs w:val="20"/>
    </w:rPr>
  </w:style>
  <w:style w:type="paragraph" w:customStyle="1" w:styleId="a9">
    <w:name w:val="注释"/>
    <w:basedOn w:val="a"/>
    <w:pPr>
      <w:pBdr>
        <w:top w:val="single" w:sz="4" w:space="0" w:color="C0C0C0"/>
        <w:left w:val="single" w:sz="4" w:space="0" w:color="C0C0C0"/>
        <w:bottom w:val="single" w:sz="4" w:space="0" w:color="C0C0C0"/>
        <w:right w:val="single" w:sz="4" w:space="0" w:color="C0C0C0"/>
      </w:pBdr>
      <w:shd w:val="clear" w:color="auto" w:fill="FFFF99"/>
    </w:pPr>
  </w:style>
  <w:style w:type="paragraph" w:customStyle="1" w:styleId="0">
    <w:name w:val="货币[0]"/>
    <w:basedOn w:val="a"/>
  </w:style>
  <w:style w:type="paragraph" w:customStyle="1" w:styleId="20-5">
    <w:name w:val="20%-个性色5"/>
    <w:basedOn w:val="a"/>
    <w:pPr>
      <w:shd w:val="clear" w:color="auto" w:fill="CCFFFF"/>
    </w:pPr>
    <w:rPr>
      <w:rFonts w:ascii="等线" w:eastAsia="等线" w:hAnsi="等线" w:hint="eastAsia"/>
      <w:color w:val="000000"/>
    </w:rPr>
  </w:style>
  <w:style w:type="paragraph" w:customStyle="1" w:styleId="aa">
    <w:name w:val="警告文本"/>
    <w:basedOn w:val="a"/>
    <w:rPr>
      <w:rFonts w:ascii="宋体" w:eastAsia="宋体" w:hAnsi="宋体" w:hint="eastAsia"/>
      <w:color w:val="FF6600"/>
      <w:sz w:val="22"/>
      <w:szCs w:val="22"/>
    </w:rPr>
  </w:style>
  <w:style w:type="paragraph" w:customStyle="1" w:styleId="xl122">
    <w:name w:val="xl122"/>
    <w:basedOn w:val="a"/>
    <w:pPr>
      <w:pBdr>
        <w:top w:val="single" w:sz="4" w:space="0" w:color="auto"/>
        <w:left w:val="single" w:sz="4" w:space="0" w:color="auto"/>
        <w:bottom w:val="single" w:sz="4" w:space="0" w:color="auto"/>
        <w:right w:val="single" w:sz="4" w:space="0" w:color="auto"/>
      </w:pBdr>
    </w:pPr>
  </w:style>
  <w:style w:type="paragraph" w:customStyle="1" w:styleId="40-1">
    <w:name w:val="40% - 强调文字颜色 1"/>
    <w:basedOn w:val="a"/>
    <w:pPr>
      <w:shd w:val="clear" w:color="auto" w:fill="99CCFF"/>
    </w:pPr>
    <w:rPr>
      <w:rFonts w:ascii="宋体" w:eastAsia="宋体" w:hAnsi="宋体" w:hint="eastAsia"/>
      <w:color w:val="000000"/>
      <w:sz w:val="22"/>
      <w:szCs w:val="22"/>
    </w:rPr>
  </w:style>
  <w:style w:type="paragraph" w:customStyle="1" w:styleId="xl91">
    <w:name w:val="xl91"/>
    <w:basedOn w:val="a"/>
    <w:pPr>
      <w:jc w:val="center"/>
    </w:pPr>
    <w:rPr>
      <w:b/>
      <w:color w:val="000000"/>
    </w:rPr>
  </w:style>
  <w:style w:type="paragraph" w:customStyle="1" w:styleId="60-4">
    <w:name w:val="60% - 强调文字颜色 4"/>
    <w:basedOn w:val="a"/>
    <w:pPr>
      <w:shd w:val="clear" w:color="auto" w:fill="FEA746"/>
    </w:pPr>
    <w:rPr>
      <w:rFonts w:ascii="宋体" w:eastAsia="宋体" w:hAnsi="宋体" w:hint="eastAsia"/>
      <w:color w:val="FFFFFF"/>
      <w:sz w:val="22"/>
      <w:szCs w:val="22"/>
    </w:rPr>
  </w:style>
  <w:style w:type="paragraph" w:customStyle="1" w:styleId="60-1">
    <w:name w:val="60% - 强调文字颜色 1"/>
    <w:basedOn w:val="a"/>
    <w:pPr>
      <w:shd w:val="clear" w:color="auto" w:fill="99CCFF"/>
    </w:pPr>
    <w:rPr>
      <w:rFonts w:ascii="宋体" w:eastAsia="宋体" w:hAnsi="宋体" w:hint="eastAsia"/>
      <w:color w:val="FFFFFF"/>
      <w:sz w:val="22"/>
      <w:szCs w:val="22"/>
    </w:rPr>
  </w:style>
  <w:style w:type="paragraph" w:customStyle="1" w:styleId="51">
    <w:name w:val="个性色5"/>
    <w:basedOn w:val="a"/>
    <w:pPr>
      <w:shd w:val="clear" w:color="auto" w:fill="33CCCC"/>
    </w:pPr>
    <w:rPr>
      <w:rFonts w:ascii="等线" w:eastAsia="等线" w:hAnsi="等线" w:hint="eastAsia"/>
      <w:color w:val="FFFFFF"/>
    </w:rPr>
  </w:style>
  <w:style w:type="paragraph" w:customStyle="1" w:styleId="xl111">
    <w:name w:val="xl111"/>
    <w:basedOn w:val="a"/>
    <w:rPr>
      <w:sz w:val="20"/>
      <w:szCs w:val="20"/>
    </w:rPr>
  </w:style>
  <w:style w:type="paragraph" w:customStyle="1" w:styleId="60-6">
    <w:name w:val="60% - 强调文字颜色 6"/>
    <w:basedOn w:val="a"/>
    <w:pPr>
      <w:shd w:val="clear" w:color="auto" w:fill="63AAFE"/>
    </w:pPr>
    <w:rPr>
      <w:rFonts w:ascii="宋体" w:eastAsia="宋体" w:hAnsi="宋体" w:hint="eastAsia"/>
      <w:color w:val="FFFFFF"/>
      <w:sz w:val="22"/>
      <w:szCs w:val="22"/>
    </w:rPr>
  </w:style>
  <w:style w:type="paragraph" w:customStyle="1" w:styleId="xl96">
    <w:name w:val="xl96"/>
    <w:basedOn w:val="a"/>
    <w:rPr>
      <w:color w:val="000000"/>
      <w:sz w:val="22"/>
      <w:szCs w:val="22"/>
    </w:rPr>
  </w:style>
  <w:style w:type="paragraph" w:customStyle="1" w:styleId="2Char">
    <w:name w:val="标题 2 Char"/>
    <w:basedOn w:val="a"/>
    <w:pPr>
      <w:pBdr>
        <w:bottom w:val="single" w:sz="8" w:space="0" w:color="33CCCC"/>
      </w:pBdr>
    </w:pPr>
    <w:rPr>
      <w:rFonts w:ascii="宋体" w:eastAsia="宋体" w:hAnsi="宋体" w:hint="eastAsia"/>
      <w:b/>
      <w:color w:val="333399"/>
      <w:sz w:val="26"/>
      <w:szCs w:val="26"/>
    </w:rPr>
  </w:style>
  <w:style w:type="paragraph" w:customStyle="1" w:styleId="40-6">
    <w:name w:val="40%-个性色6"/>
    <w:basedOn w:val="a"/>
    <w:pPr>
      <w:shd w:val="clear" w:color="auto" w:fill="A2BD90"/>
    </w:pPr>
    <w:rPr>
      <w:rFonts w:ascii="等线" w:eastAsia="等线" w:hAnsi="等线" w:hint="eastAsia"/>
      <w:color w:val="000000"/>
    </w:rPr>
  </w:style>
  <w:style w:type="paragraph" w:customStyle="1" w:styleId="40-10">
    <w:name w:val="40%-个性色1"/>
    <w:basedOn w:val="a"/>
    <w:pPr>
      <w:shd w:val="clear" w:color="auto" w:fill="99CCFF"/>
    </w:pPr>
    <w:rPr>
      <w:rFonts w:ascii="等线" w:eastAsia="等线" w:hAnsi="等线" w:hint="eastAsia"/>
      <w:color w:val="000000"/>
    </w:rPr>
  </w:style>
  <w:style w:type="paragraph" w:customStyle="1" w:styleId="40-3">
    <w:name w:val="40%-个性色3"/>
    <w:basedOn w:val="a"/>
    <w:pPr>
      <w:shd w:val="clear" w:color="auto" w:fill="C0C0C0"/>
    </w:pPr>
    <w:rPr>
      <w:rFonts w:ascii="等线" w:eastAsia="等线" w:hAnsi="等线" w:hint="eastAsia"/>
      <w:color w:val="000000"/>
    </w:rPr>
  </w:style>
  <w:style w:type="paragraph" w:customStyle="1" w:styleId="xl138">
    <w:name w:val="xl138"/>
    <w:basedOn w:val="a"/>
    <w:pPr>
      <w:jc w:val="center"/>
    </w:pPr>
    <w:rPr>
      <w:rFonts w:ascii="华文中宋" w:eastAsia="华文中宋" w:hAnsi="华文中宋"/>
      <w:sz w:val="48"/>
      <w:szCs w:val="48"/>
    </w:rPr>
  </w:style>
  <w:style w:type="paragraph" w:customStyle="1" w:styleId="60">
    <w:name w:val="强调文字颜色 6"/>
    <w:basedOn w:val="a"/>
    <w:pPr>
      <w:shd w:val="clear" w:color="auto" w:fill="339966"/>
    </w:pPr>
    <w:rPr>
      <w:rFonts w:ascii="宋体" w:eastAsia="宋体" w:hAnsi="宋体" w:hint="eastAsia"/>
      <w:color w:val="FFFFFF"/>
      <w:sz w:val="22"/>
      <w:szCs w:val="22"/>
    </w:rPr>
  </w:style>
  <w:style w:type="paragraph" w:customStyle="1" w:styleId="xl112">
    <w:name w:val="xl112"/>
    <w:basedOn w:val="a"/>
    <w:pPr>
      <w:jc w:val="center"/>
    </w:pPr>
    <w:rPr>
      <w:sz w:val="20"/>
      <w:szCs w:val="20"/>
    </w:rPr>
  </w:style>
  <w:style w:type="paragraph" w:customStyle="1" w:styleId="40-5">
    <w:name w:val="40%-个性色5"/>
    <w:basedOn w:val="a"/>
    <w:pPr>
      <w:shd w:val="clear" w:color="auto" w:fill="99CCFF"/>
    </w:pPr>
    <w:rPr>
      <w:rFonts w:ascii="等线" w:eastAsia="等线" w:hAnsi="等线" w:hint="eastAsia"/>
      <w:color w:val="000000"/>
    </w:rPr>
  </w:style>
  <w:style w:type="paragraph" w:customStyle="1" w:styleId="ab">
    <w:name w:val="输入"/>
    <w:basedOn w:val="a"/>
    <w:pPr>
      <w:pBdr>
        <w:top w:val="single" w:sz="4" w:space="0" w:color="808080"/>
        <w:left w:val="single" w:sz="4" w:space="0" w:color="808080"/>
        <w:bottom w:val="single" w:sz="4" w:space="0" w:color="808080"/>
        <w:right w:val="single" w:sz="4" w:space="0" w:color="808080"/>
      </w:pBdr>
      <w:shd w:val="clear" w:color="auto" w:fill="FFCC99"/>
    </w:pPr>
    <w:rPr>
      <w:rFonts w:ascii="宋体" w:eastAsia="宋体" w:hAnsi="宋体" w:hint="eastAsia"/>
      <w:color w:val="333399"/>
      <w:sz w:val="22"/>
      <w:szCs w:val="22"/>
    </w:rPr>
  </w:style>
  <w:style w:type="paragraph" w:customStyle="1" w:styleId="xl107">
    <w:name w:val="xl107"/>
    <w:basedOn w:val="a"/>
    <w:rPr>
      <w:color w:val="000000"/>
      <w:sz w:val="20"/>
      <w:szCs w:val="20"/>
    </w:rPr>
  </w:style>
  <w:style w:type="paragraph" w:customStyle="1" w:styleId="ac">
    <w:name w:val="计算"/>
    <w:basedOn w:val="a"/>
    <w:pPr>
      <w:pBdr>
        <w:top w:val="single" w:sz="4" w:space="0" w:color="808080"/>
        <w:left w:val="single" w:sz="4" w:space="0" w:color="808080"/>
        <w:bottom w:val="single" w:sz="4" w:space="0" w:color="808080"/>
        <w:right w:val="single" w:sz="4" w:space="0" w:color="808080"/>
      </w:pBdr>
      <w:shd w:val="clear" w:color="auto" w:fill="FFFFFF"/>
    </w:pPr>
    <w:rPr>
      <w:rFonts w:ascii="宋体" w:eastAsia="宋体" w:hAnsi="宋体" w:hint="eastAsia"/>
      <w:b/>
      <w:color w:val="FF9900"/>
      <w:sz w:val="22"/>
      <w:szCs w:val="22"/>
    </w:rPr>
  </w:style>
  <w:style w:type="paragraph" w:customStyle="1" w:styleId="20-2">
    <w:name w:val="20%-个性色2"/>
    <w:basedOn w:val="a"/>
    <w:pPr>
      <w:shd w:val="clear" w:color="auto" w:fill="FFCC99"/>
    </w:pPr>
    <w:rPr>
      <w:rFonts w:ascii="等线" w:eastAsia="等线" w:hAnsi="等线" w:hint="eastAsia"/>
      <w:color w:val="000000"/>
    </w:rPr>
  </w:style>
  <w:style w:type="paragraph" w:customStyle="1" w:styleId="font0">
    <w:name w:val="font0"/>
    <w:basedOn w:val="a"/>
    <w:rPr>
      <w:rFonts w:ascii="宋体" w:eastAsia="宋体" w:hAnsi="宋体" w:hint="eastAsia"/>
    </w:rPr>
  </w:style>
  <w:style w:type="paragraph" w:customStyle="1" w:styleId="20-3">
    <w:name w:val="20% - 强调文字颜色 3"/>
    <w:basedOn w:val="a"/>
    <w:pPr>
      <w:shd w:val="clear" w:color="auto" w:fill="FFFFFF"/>
    </w:pPr>
    <w:rPr>
      <w:rFonts w:ascii="宋体" w:eastAsia="宋体" w:hAnsi="宋体" w:hint="eastAsia"/>
      <w:color w:val="000000"/>
      <w:sz w:val="22"/>
      <w:szCs w:val="22"/>
    </w:rPr>
  </w:style>
  <w:style w:type="paragraph" w:customStyle="1" w:styleId="xl93">
    <w:name w:val="xl93"/>
    <w:basedOn w:val="a"/>
    <w:pPr>
      <w:jc w:val="center"/>
    </w:pPr>
    <w:rPr>
      <w:color w:val="000000"/>
      <w:sz w:val="22"/>
      <w:szCs w:val="22"/>
    </w:rPr>
  </w:style>
  <w:style w:type="paragraph" w:customStyle="1" w:styleId="00">
    <w:name w:val="千位分隔[0]"/>
    <w:basedOn w:val="a"/>
  </w:style>
  <w:style w:type="paragraph" w:customStyle="1" w:styleId="xl135">
    <w:name w:val="xl135"/>
    <w:basedOn w:val="a"/>
  </w:style>
  <w:style w:type="paragraph" w:customStyle="1" w:styleId="40-30">
    <w:name w:val="40% - 强调文字颜色 3"/>
    <w:basedOn w:val="a"/>
    <w:pPr>
      <w:shd w:val="clear" w:color="auto" w:fill="C0C0C0"/>
    </w:pPr>
    <w:rPr>
      <w:rFonts w:ascii="宋体" w:eastAsia="宋体" w:hAnsi="宋体" w:hint="eastAsia"/>
      <w:color w:val="000000"/>
      <w:sz w:val="22"/>
      <w:szCs w:val="22"/>
    </w:rPr>
  </w:style>
  <w:style w:type="paragraph" w:customStyle="1" w:styleId="xl127">
    <w:name w:val="xl127"/>
    <w:basedOn w:val="a"/>
    <w:pPr>
      <w:pBdr>
        <w:left w:val="single" w:sz="4" w:space="0" w:color="auto"/>
        <w:bottom w:val="single" w:sz="4" w:space="0" w:color="auto"/>
      </w:pBdr>
      <w:jc w:val="center"/>
    </w:pPr>
  </w:style>
  <w:style w:type="paragraph" w:customStyle="1" w:styleId="ad">
    <w:name w:val="差"/>
    <w:basedOn w:val="a"/>
    <w:pPr>
      <w:shd w:val="clear" w:color="auto" w:fill="FFCC99"/>
    </w:pPr>
    <w:rPr>
      <w:rFonts w:ascii="宋体" w:eastAsia="宋体" w:hAnsi="宋体" w:hint="eastAsia"/>
      <w:color w:val="900000"/>
      <w:sz w:val="22"/>
      <w:szCs w:val="22"/>
    </w:rPr>
  </w:style>
  <w:style w:type="paragraph" w:customStyle="1" w:styleId="21">
    <w:name w:val="个性色2"/>
    <w:basedOn w:val="a"/>
    <w:pPr>
      <w:shd w:val="clear" w:color="auto" w:fill="FF6600"/>
    </w:pPr>
    <w:rPr>
      <w:rFonts w:ascii="等线" w:eastAsia="等线" w:hAnsi="等线" w:hint="eastAsia"/>
      <w:color w:val="FFFFFF"/>
    </w:rPr>
  </w:style>
  <w:style w:type="paragraph" w:customStyle="1" w:styleId="60-3">
    <w:name w:val="60% - 强调文字颜色 3"/>
    <w:basedOn w:val="a"/>
    <w:pPr>
      <w:shd w:val="clear" w:color="auto" w:fill="C0C0C0"/>
    </w:pPr>
    <w:rPr>
      <w:rFonts w:ascii="宋体" w:eastAsia="宋体" w:hAnsi="宋体" w:hint="eastAsia"/>
      <w:color w:val="FFFFFF"/>
      <w:sz w:val="22"/>
      <w:szCs w:val="22"/>
    </w:rPr>
  </w:style>
  <w:style w:type="paragraph" w:customStyle="1" w:styleId="Char">
    <w:name w:val="标题 Char"/>
    <w:basedOn w:val="a"/>
    <w:rPr>
      <w:rFonts w:ascii="宋体" w:eastAsia="宋体" w:hAnsi="宋体" w:hint="eastAsia"/>
      <w:b/>
      <w:color w:val="333399"/>
      <w:sz w:val="36"/>
      <w:szCs w:val="36"/>
    </w:rPr>
  </w:style>
  <w:style w:type="paragraph" w:customStyle="1" w:styleId="20-1">
    <w:name w:val="20%-个性色1"/>
    <w:basedOn w:val="a"/>
    <w:pPr>
      <w:shd w:val="clear" w:color="auto" w:fill="FFFFFF"/>
    </w:pPr>
    <w:rPr>
      <w:rFonts w:ascii="等线" w:eastAsia="等线" w:hAnsi="等线" w:hint="eastAsia"/>
      <w:color w:val="000000"/>
    </w:rPr>
  </w:style>
  <w:style w:type="paragraph" w:customStyle="1" w:styleId="20-30">
    <w:name w:val="20%-个性色3"/>
    <w:basedOn w:val="a"/>
    <w:pPr>
      <w:shd w:val="clear" w:color="auto" w:fill="FFFFFF"/>
    </w:pPr>
    <w:rPr>
      <w:rFonts w:ascii="等线" w:eastAsia="等线" w:hAnsi="等线" w:hint="eastAsia"/>
      <w:color w:val="000000"/>
    </w:rPr>
  </w:style>
  <w:style w:type="paragraph" w:customStyle="1" w:styleId="ae">
    <w:name w:val="输出"/>
    <w:basedOn w:val="a"/>
    <w:pPr>
      <w:pBdr>
        <w:top w:val="single" w:sz="4" w:space="0" w:color="333333"/>
        <w:left w:val="single" w:sz="4" w:space="0" w:color="333333"/>
        <w:bottom w:val="single" w:sz="4" w:space="0" w:color="333333"/>
        <w:right w:val="single" w:sz="4" w:space="0" w:color="333333"/>
      </w:pBdr>
      <w:shd w:val="clear" w:color="auto" w:fill="FFFFFF"/>
    </w:pPr>
    <w:rPr>
      <w:rFonts w:ascii="宋体" w:eastAsia="宋体" w:hAnsi="宋体" w:hint="eastAsia"/>
      <w:b/>
      <w:color w:val="333333"/>
      <w:sz w:val="22"/>
      <w:szCs w:val="22"/>
    </w:rPr>
  </w:style>
  <w:style w:type="paragraph" w:customStyle="1" w:styleId="af">
    <w:name w:val="百分比"/>
    <w:basedOn w:val="a"/>
  </w:style>
  <w:style w:type="paragraph" w:customStyle="1" w:styleId="xl113">
    <w:name w:val="xl113"/>
    <w:basedOn w:val="a"/>
    <w:rPr>
      <w:rFonts w:ascii="黑体" w:eastAsia="黑体" w:hAnsi="宋体" w:hint="eastAsia"/>
      <w:color w:val="000000"/>
      <w:sz w:val="36"/>
      <w:szCs w:val="36"/>
    </w:rPr>
  </w:style>
  <w:style w:type="paragraph" w:customStyle="1" w:styleId="40-2">
    <w:name w:val="40%-个性色2"/>
    <w:basedOn w:val="a"/>
    <w:pPr>
      <w:shd w:val="clear" w:color="auto" w:fill="FFCC99"/>
    </w:pPr>
    <w:rPr>
      <w:rFonts w:ascii="等线" w:eastAsia="等线" w:hAnsi="等线" w:hint="eastAsia"/>
      <w:color w:val="000000"/>
    </w:rPr>
  </w:style>
  <w:style w:type="paragraph" w:customStyle="1" w:styleId="xl102">
    <w:name w:val="xl102"/>
    <w:basedOn w:val="a"/>
    <w:rPr>
      <w:color w:val="FF9900"/>
      <w:sz w:val="22"/>
      <w:szCs w:val="22"/>
    </w:rPr>
  </w:style>
  <w:style w:type="paragraph" w:customStyle="1" w:styleId="60-2">
    <w:name w:val="60% - 强调文字颜色 2"/>
    <w:basedOn w:val="a"/>
    <w:pPr>
      <w:shd w:val="clear" w:color="auto" w:fill="FFCC99"/>
    </w:pPr>
    <w:rPr>
      <w:rFonts w:ascii="宋体" w:eastAsia="宋体" w:hAnsi="宋体" w:hint="eastAsia"/>
      <w:color w:val="FFFFFF"/>
      <w:sz w:val="22"/>
      <w:szCs w:val="22"/>
    </w:rPr>
  </w:style>
  <w:style w:type="paragraph" w:customStyle="1" w:styleId="af0">
    <w:name w:val="链接单元格"/>
    <w:basedOn w:val="a"/>
    <w:pPr>
      <w:pBdr>
        <w:bottom w:val="double" w:sz="4" w:space="0" w:color="FF9900"/>
      </w:pBdr>
    </w:pPr>
    <w:rPr>
      <w:rFonts w:ascii="宋体" w:eastAsia="宋体" w:hAnsi="宋体" w:hint="eastAsia"/>
      <w:color w:val="FF9900"/>
      <w:sz w:val="22"/>
      <w:szCs w:val="22"/>
    </w:rPr>
  </w:style>
  <w:style w:type="paragraph" w:customStyle="1" w:styleId="60-40">
    <w:name w:val="60%-个性色4"/>
    <w:basedOn w:val="a"/>
    <w:pPr>
      <w:shd w:val="clear" w:color="auto" w:fill="FFF58C"/>
    </w:pPr>
    <w:rPr>
      <w:rFonts w:ascii="等线" w:eastAsia="等线" w:hAnsi="等线" w:hint="eastAsia"/>
      <w:color w:val="000000"/>
    </w:rPr>
  </w:style>
  <w:style w:type="paragraph" w:customStyle="1" w:styleId="40-20">
    <w:name w:val="40% - 强调文字颜色 2"/>
    <w:basedOn w:val="a"/>
    <w:pPr>
      <w:shd w:val="clear" w:color="auto" w:fill="FFCC99"/>
    </w:pPr>
    <w:rPr>
      <w:rFonts w:ascii="宋体" w:eastAsia="宋体" w:hAnsi="宋体" w:hint="eastAsia"/>
      <w:color w:val="000000"/>
      <w:sz w:val="22"/>
      <w:szCs w:val="22"/>
    </w:rPr>
  </w:style>
  <w:style w:type="paragraph" w:customStyle="1" w:styleId="11">
    <w:name w:val="强调文字颜色 1"/>
    <w:basedOn w:val="a"/>
    <w:pPr>
      <w:shd w:val="clear" w:color="auto" w:fill="33CCCC"/>
    </w:pPr>
    <w:rPr>
      <w:rFonts w:ascii="宋体" w:eastAsia="宋体" w:hAnsi="宋体" w:hint="eastAsia"/>
      <w:color w:val="FFFFFF"/>
      <w:sz w:val="22"/>
      <w:szCs w:val="22"/>
    </w:rPr>
  </w:style>
  <w:style w:type="paragraph" w:customStyle="1" w:styleId="af1">
    <w:name w:val="检查单元格"/>
    <w:basedOn w:val="a"/>
    <w:pPr>
      <w:pBdr>
        <w:top w:val="double" w:sz="4" w:space="0" w:color="333333"/>
        <w:left w:val="double" w:sz="4" w:space="0" w:color="333333"/>
        <w:bottom w:val="double" w:sz="4" w:space="0" w:color="333333"/>
        <w:right w:val="double" w:sz="4" w:space="0" w:color="333333"/>
      </w:pBdr>
      <w:shd w:val="clear" w:color="auto" w:fill="969696"/>
    </w:pPr>
    <w:rPr>
      <w:rFonts w:ascii="宋体" w:eastAsia="宋体" w:hAnsi="宋体" w:hint="eastAsia"/>
      <w:b/>
      <w:color w:val="FFFFFF"/>
      <w:sz w:val="22"/>
      <w:szCs w:val="22"/>
    </w:rPr>
  </w:style>
  <w:style w:type="paragraph" w:customStyle="1" w:styleId="af2">
    <w:name w:val="汇总"/>
    <w:basedOn w:val="a"/>
    <w:pPr>
      <w:pBdr>
        <w:top w:val="single" w:sz="4" w:space="0" w:color="33CCCC"/>
        <w:bottom w:val="double" w:sz="4" w:space="0" w:color="33CCCC"/>
      </w:pBdr>
    </w:pPr>
    <w:rPr>
      <w:rFonts w:ascii="宋体" w:eastAsia="宋体" w:hAnsi="宋体" w:hint="eastAsia"/>
      <w:b/>
      <w:color w:val="000000"/>
      <w:sz w:val="22"/>
      <w:szCs w:val="22"/>
    </w:rPr>
  </w:style>
  <w:style w:type="paragraph" w:customStyle="1" w:styleId="xl97">
    <w:name w:val="xl97"/>
    <w:basedOn w:val="a"/>
    <w:pPr>
      <w:shd w:val="clear" w:color="auto" w:fill="C0C0C0"/>
      <w:textAlignment w:val="bottom"/>
    </w:pPr>
    <w:rPr>
      <w:color w:val="DD0806"/>
      <w:sz w:val="22"/>
      <w:szCs w:val="22"/>
    </w:rPr>
  </w:style>
  <w:style w:type="paragraph" w:customStyle="1" w:styleId="xl120">
    <w:name w:val="xl120"/>
    <w:basedOn w:val="a"/>
    <w:pPr>
      <w:pBdr>
        <w:top w:val="single" w:sz="4" w:space="0" w:color="auto"/>
        <w:left w:val="single" w:sz="4" w:space="0" w:color="auto"/>
        <w:right w:val="single" w:sz="4" w:space="0" w:color="auto"/>
      </w:pBdr>
      <w:jc w:val="center"/>
    </w:pPr>
    <w:rPr>
      <w:b/>
      <w:sz w:val="26"/>
      <w:szCs w:val="26"/>
    </w:rPr>
  </w:style>
  <w:style w:type="paragraph" w:customStyle="1" w:styleId="20-4">
    <w:name w:val="20%-个性色4"/>
    <w:basedOn w:val="a"/>
    <w:pPr>
      <w:shd w:val="clear" w:color="auto" w:fill="FFFF99"/>
    </w:pPr>
    <w:rPr>
      <w:rFonts w:ascii="等线" w:eastAsia="等线" w:hAnsi="等线" w:hint="eastAsia"/>
      <w:color w:val="000000"/>
    </w:rPr>
  </w:style>
  <w:style w:type="paragraph" w:customStyle="1" w:styleId="af3">
    <w:name w:val="好"/>
    <w:basedOn w:val="a"/>
    <w:pPr>
      <w:shd w:val="clear" w:color="auto" w:fill="CCFFCC"/>
    </w:pPr>
    <w:rPr>
      <w:rFonts w:ascii="宋体" w:eastAsia="宋体" w:hAnsi="宋体" w:hint="eastAsia"/>
      <w:color w:val="006411"/>
      <w:sz w:val="22"/>
      <w:szCs w:val="22"/>
    </w:rPr>
  </w:style>
  <w:style w:type="paragraph" w:customStyle="1" w:styleId="20-50">
    <w:name w:val="20% - 强调文字颜色 5"/>
    <w:basedOn w:val="a"/>
    <w:pPr>
      <w:shd w:val="clear" w:color="auto" w:fill="CCFFFF"/>
    </w:pPr>
    <w:rPr>
      <w:rFonts w:ascii="宋体" w:eastAsia="宋体" w:hAnsi="宋体" w:hint="eastAsia"/>
      <w:color w:val="000000"/>
      <w:sz w:val="22"/>
      <w:szCs w:val="22"/>
    </w:rPr>
  </w:style>
  <w:style w:type="paragraph" w:customStyle="1" w:styleId="20-10">
    <w:name w:val="20% - 强调文字颜色 1"/>
    <w:basedOn w:val="a"/>
    <w:pPr>
      <w:shd w:val="clear" w:color="auto" w:fill="CCFFFF"/>
    </w:pPr>
    <w:rPr>
      <w:rFonts w:ascii="宋体" w:eastAsia="宋体" w:hAnsi="宋体" w:hint="eastAsia"/>
      <w:color w:val="000000"/>
      <w:sz w:val="22"/>
      <w:szCs w:val="22"/>
    </w:rPr>
  </w:style>
  <w:style w:type="paragraph" w:customStyle="1" w:styleId="20-20">
    <w:name w:val="20% - 强调文字颜色 2"/>
    <w:basedOn w:val="a"/>
    <w:pPr>
      <w:shd w:val="clear" w:color="auto" w:fill="FFCC99"/>
    </w:pPr>
    <w:rPr>
      <w:rFonts w:ascii="宋体" w:eastAsia="宋体" w:hAnsi="宋体" w:hint="eastAsia"/>
      <w:color w:val="000000"/>
      <w:sz w:val="22"/>
      <w:szCs w:val="22"/>
    </w:rPr>
  </w:style>
  <w:style w:type="paragraph" w:customStyle="1" w:styleId="40">
    <w:name w:val="强调文字颜色 4"/>
    <w:basedOn w:val="a"/>
    <w:pPr>
      <w:shd w:val="clear" w:color="auto" w:fill="FFCC00"/>
    </w:pPr>
    <w:rPr>
      <w:rFonts w:ascii="宋体" w:eastAsia="宋体" w:hAnsi="宋体" w:hint="eastAsia"/>
      <w:color w:val="FFFFFF"/>
      <w:sz w:val="22"/>
      <w:szCs w:val="22"/>
    </w:rPr>
  </w:style>
  <w:style w:type="paragraph" w:customStyle="1" w:styleId="20-40">
    <w:name w:val="20% - 强调文字颜色 4"/>
    <w:basedOn w:val="a"/>
    <w:pPr>
      <w:shd w:val="clear" w:color="auto" w:fill="FFFF99"/>
    </w:pPr>
    <w:rPr>
      <w:rFonts w:ascii="宋体" w:eastAsia="宋体" w:hAnsi="宋体" w:hint="eastAsia"/>
      <w:color w:val="000000"/>
      <w:sz w:val="22"/>
      <w:szCs w:val="22"/>
    </w:rPr>
  </w:style>
  <w:style w:type="paragraph" w:customStyle="1" w:styleId="40-40">
    <w:name w:val="40% - 强调文字颜色 4"/>
    <w:basedOn w:val="a"/>
    <w:pPr>
      <w:shd w:val="clear" w:color="auto" w:fill="FFCC99"/>
    </w:pPr>
    <w:rPr>
      <w:rFonts w:ascii="宋体" w:eastAsia="宋体" w:hAnsi="宋体" w:hint="eastAsia"/>
      <w:color w:val="000000"/>
      <w:sz w:val="22"/>
      <w:szCs w:val="22"/>
    </w:rPr>
  </w:style>
  <w:style w:type="paragraph" w:customStyle="1" w:styleId="60-10">
    <w:name w:val="60%-个性色1"/>
    <w:basedOn w:val="a"/>
    <w:pPr>
      <w:shd w:val="clear" w:color="auto" w:fill="33CCCC"/>
    </w:pPr>
    <w:rPr>
      <w:rFonts w:ascii="等线" w:eastAsia="等线" w:hAnsi="等线" w:hint="eastAsia"/>
      <w:color w:val="000000"/>
    </w:rPr>
  </w:style>
  <w:style w:type="paragraph" w:customStyle="1" w:styleId="40-50">
    <w:name w:val="40% - 强调文字颜色 5"/>
    <w:basedOn w:val="a"/>
    <w:pPr>
      <w:shd w:val="clear" w:color="auto" w:fill="99CCFF"/>
    </w:pPr>
    <w:rPr>
      <w:rFonts w:ascii="宋体" w:eastAsia="宋体" w:hAnsi="宋体" w:hint="eastAsia"/>
      <w:color w:val="000000"/>
      <w:sz w:val="22"/>
      <w:szCs w:val="22"/>
    </w:rPr>
  </w:style>
  <w:style w:type="paragraph" w:customStyle="1" w:styleId="60-5">
    <w:name w:val="60% - 强调文字颜色 5"/>
    <w:basedOn w:val="a"/>
    <w:pPr>
      <w:shd w:val="clear" w:color="auto" w:fill="63AAFE"/>
    </w:pPr>
    <w:rPr>
      <w:rFonts w:ascii="宋体" w:eastAsia="宋体" w:hAnsi="宋体" w:hint="eastAsia"/>
      <w:color w:val="FFFFFF"/>
      <w:sz w:val="22"/>
      <w:szCs w:val="22"/>
    </w:rPr>
  </w:style>
  <w:style w:type="paragraph" w:customStyle="1" w:styleId="60-20">
    <w:name w:val="60%-个性色2"/>
    <w:basedOn w:val="a"/>
    <w:pPr>
      <w:shd w:val="clear" w:color="auto" w:fill="FFCC99"/>
    </w:pPr>
    <w:rPr>
      <w:rFonts w:ascii="等线" w:eastAsia="等线" w:hAnsi="等线" w:hint="eastAsia"/>
      <w:color w:val="000000"/>
    </w:rPr>
  </w:style>
  <w:style w:type="paragraph" w:customStyle="1" w:styleId="40-60">
    <w:name w:val="40% - 强调文字颜色 6"/>
    <w:basedOn w:val="a"/>
    <w:pPr>
      <w:shd w:val="clear" w:color="auto" w:fill="99CCFF"/>
    </w:pPr>
    <w:rPr>
      <w:rFonts w:ascii="宋体" w:eastAsia="宋体" w:hAnsi="宋体" w:hint="eastAsia"/>
      <w:color w:val="000000"/>
      <w:sz w:val="22"/>
      <w:szCs w:val="22"/>
    </w:rPr>
  </w:style>
  <w:style w:type="paragraph" w:customStyle="1" w:styleId="xl142">
    <w:name w:val="xl142"/>
    <w:basedOn w:val="a"/>
    <w:rPr>
      <w:sz w:val="48"/>
      <w:szCs w:val="48"/>
    </w:rPr>
  </w:style>
  <w:style w:type="paragraph" w:customStyle="1" w:styleId="31">
    <w:name w:val="个性色3"/>
    <w:basedOn w:val="a"/>
    <w:pPr>
      <w:shd w:val="clear" w:color="auto" w:fill="969696"/>
    </w:pPr>
    <w:rPr>
      <w:rFonts w:ascii="等线" w:eastAsia="等线" w:hAnsi="等线" w:hint="eastAsia"/>
      <w:color w:val="FFFFFF"/>
    </w:rPr>
  </w:style>
  <w:style w:type="paragraph" w:customStyle="1" w:styleId="41">
    <w:name w:val="个性色4"/>
    <w:basedOn w:val="a"/>
    <w:pPr>
      <w:shd w:val="clear" w:color="auto" w:fill="FFCC00"/>
    </w:pPr>
    <w:rPr>
      <w:rFonts w:ascii="等线" w:eastAsia="等线" w:hAnsi="等线" w:hint="eastAsia"/>
      <w:color w:val="FFFFFF"/>
    </w:rPr>
  </w:style>
  <w:style w:type="paragraph" w:customStyle="1" w:styleId="20-60">
    <w:name w:val="20%-个性色6"/>
    <w:basedOn w:val="a"/>
    <w:pPr>
      <w:shd w:val="clear" w:color="auto" w:fill="A2BD90"/>
    </w:pPr>
    <w:rPr>
      <w:rFonts w:ascii="等线" w:eastAsia="等线" w:hAnsi="等线" w:hint="eastAsia"/>
      <w:color w:val="000000"/>
    </w:rPr>
  </w:style>
  <w:style w:type="paragraph" w:customStyle="1" w:styleId="xl106">
    <w:name w:val="xl106"/>
    <w:basedOn w:val="a"/>
  </w:style>
  <w:style w:type="paragraph" w:customStyle="1" w:styleId="61">
    <w:name w:val="个性色6"/>
    <w:basedOn w:val="a"/>
    <w:pPr>
      <w:shd w:val="clear" w:color="auto" w:fill="A2BD90"/>
    </w:pPr>
    <w:rPr>
      <w:rFonts w:ascii="等线" w:eastAsia="等线" w:hAnsi="等线" w:hint="eastAsia"/>
      <w:color w:val="FFFFFF"/>
    </w:rPr>
  </w:style>
  <w:style w:type="paragraph" w:customStyle="1" w:styleId="xl98">
    <w:name w:val="xl98"/>
    <w:basedOn w:val="a"/>
    <w:pPr>
      <w:jc w:val="center"/>
    </w:pPr>
    <w:rPr>
      <w:color w:val="DD0806"/>
      <w:sz w:val="22"/>
      <w:szCs w:val="22"/>
    </w:rPr>
  </w:style>
  <w:style w:type="paragraph" w:customStyle="1" w:styleId="60-30">
    <w:name w:val="60%-个性色3"/>
    <w:basedOn w:val="a"/>
    <w:pPr>
      <w:shd w:val="clear" w:color="auto" w:fill="C0C0C0"/>
    </w:pPr>
    <w:rPr>
      <w:rFonts w:ascii="等线" w:eastAsia="等线" w:hAnsi="等线" w:hint="eastAsia"/>
      <w:color w:val="000000"/>
    </w:rPr>
  </w:style>
  <w:style w:type="paragraph" w:customStyle="1" w:styleId="60-50">
    <w:name w:val="60%-个性色5"/>
    <w:basedOn w:val="a"/>
    <w:pPr>
      <w:shd w:val="clear" w:color="auto" w:fill="63AAFE"/>
    </w:pPr>
    <w:rPr>
      <w:rFonts w:ascii="等线" w:eastAsia="等线" w:hAnsi="等线" w:hint="eastAsia"/>
      <w:color w:val="000000"/>
    </w:rPr>
  </w:style>
  <w:style w:type="paragraph" w:customStyle="1" w:styleId="60-60">
    <w:name w:val="60%-个性色6"/>
    <w:basedOn w:val="a"/>
    <w:pPr>
      <w:shd w:val="clear" w:color="auto" w:fill="A2BD90"/>
    </w:pPr>
    <w:rPr>
      <w:rFonts w:ascii="等线" w:eastAsia="等线" w:hAnsi="等线" w:hint="eastAsia"/>
      <w:color w:val="000000"/>
    </w:rPr>
  </w:style>
  <w:style w:type="paragraph" w:customStyle="1" w:styleId="22">
    <w:name w:val="常规_行政权力事项_2"/>
    <w:basedOn w:val="a"/>
    <w:pPr>
      <w:textAlignment w:val="center"/>
    </w:pPr>
    <w:rPr>
      <w:rFonts w:ascii="宋体" w:eastAsia="宋体" w:hAnsi="宋体" w:hint="eastAsia"/>
      <w:color w:val="000000"/>
      <w:sz w:val="22"/>
      <w:szCs w:val="22"/>
    </w:rPr>
  </w:style>
  <w:style w:type="paragraph" w:customStyle="1" w:styleId="32">
    <w:name w:val="常规_行政权力事项_3"/>
    <w:basedOn w:val="a"/>
    <w:pPr>
      <w:textAlignment w:val="center"/>
    </w:pPr>
    <w:rPr>
      <w:rFonts w:ascii="宋体" w:eastAsia="宋体" w:hAnsi="宋体" w:hint="eastAsia"/>
      <w:color w:val="000000"/>
      <w:sz w:val="22"/>
      <w:szCs w:val="22"/>
    </w:rPr>
  </w:style>
  <w:style w:type="paragraph" w:customStyle="1" w:styleId="xl115">
    <w:name w:val="xl115"/>
    <w:basedOn w:val="a"/>
    <w:pPr>
      <w:jc w:val="center"/>
    </w:pPr>
    <w:rPr>
      <w:rFonts w:ascii="方正小标宋简体" w:eastAsia="方正小标宋简体" w:hAnsi="方正小标宋简体"/>
      <w:sz w:val="48"/>
      <w:szCs w:val="48"/>
    </w:rPr>
  </w:style>
  <w:style w:type="paragraph" w:customStyle="1" w:styleId="xl92">
    <w:name w:val="xl92"/>
    <w:basedOn w:val="a"/>
    <w:pPr>
      <w:shd w:val="clear" w:color="auto" w:fill="C0C0C0"/>
      <w:textAlignment w:val="bottom"/>
    </w:pPr>
    <w:rPr>
      <w:color w:val="000000"/>
      <w:sz w:val="22"/>
      <w:szCs w:val="22"/>
    </w:rPr>
  </w:style>
  <w:style w:type="paragraph" w:customStyle="1" w:styleId="xl94">
    <w:name w:val="xl94"/>
    <w:basedOn w:val="a"/>
    <w:pPr>
      <w:shd w:val="clear" w:color="auto" w:fill="1FB714"/>
    </w:pPr>
  </w:style>
  <w:style w:type="paragraph" w:customStyle="1" w:styleId="xl95">
    <w:name w:val="xl95"/>
    <w:basedOn w:val="a"/>
    <w:pPr>
      <w:textAlignment w:val="bottom"/>
    </w:pPr>
    <w:rPr>
      <w:color w:val="000000"/>
      <w:sz w:val="22"/>
      <w:szCs w:val="22"/>
    </w:rPr>
  </w:style>
  <w:style w:type="paragraph" w:customStyle="1" w:styleId="xl99">
    <w:name w:val="xl99"/>
    <w:basedOn w:val="a"/>
    <w:rPr>
      <w:color w:val="DD0806"/>
      <w:sz w:val="22"/>
      <w:szCs w:val="22"/>
    </w:rPr>
  </w:style>
  <w:style w:type="paragraph" w:customStyle="1" w:styleId="xl100">
    <w:name w:val="xl100"/>
    <w:basedOn w:val="a"/>
    <w:pPr>
      <w:shd w:val="clear" w:color="auto" w:fill="C0C0C0"/>
      <w:textAlignment w:val="bottom"/>
    </w:pPr>
    <w:rPr>
      <w:color w:val="FF9900"/>
      <w:sz w:val="22"/>
      <w:szCs w:val="22"/>
    </w:rPr>
  </w:style>
  <w:style w:type="paragraph" w:customStyle="1" w:styleId="xl101">
    <w:name w:val="xl101"/>
    <w:basedOn w:val="a"/>
    <w:pPr>
      <w:jc w:val="center"/>
    </w:pPr>
    <w:rPr>
      <w:color w:val="FF9900"/>
      <w:sz w:val="22"/>
      <w:szCs w:val="22"/>
    </w:rPr>
  </w:style>
  <w:style w:type="paragraph" w:customStyle="1" w:styleId="xl103">
    <w:name w:val="xl103"/>
    <w:basedOn w:val="a"/>
    <w:pPr>
      <w:shd w:val="clear" w:color="auto" w:fill="C0C0C0"/>
    </w:pPr>
    <w:rPr>
      <w:color w:val="000000"/>
      <w:sz w:val="22"/>
      <w:szCs w:val="22"/>
    </w:rPr>
  </w:style>
  <w:style w:type="paragraph" w:customStyle="1" w:styleId="xl104">
    <w:name w:val="xl104"/>
    <w:basedOn w:val="a"/>
    <w:pPr>
      <w:jc w:val="center"/>
    </w:pPr>
    <w:rPr>
      <w:color w:val="000000"/>
      <w:sz w:val="20"/>
      <w:szCs w:val="20"/>
    </w:rPr>
  </w:style>
  <w:style w:type="paragraph" w:customStyle="1" w:styleId="xl105">
    <w:name w:val="xl105"/>
    <w:basedOn w:val="a"/>
    <w:rPr>
      <w:sz w:val="18"/>
      <w:szCs w:val="18"/>
    </w:rPr>
  </w:style>
  <w:style w:type="paragraph" w:customStyle="1" w:styleId="xl108">
    <w:name w:val="xl108"/>
    <w:basedOn w:val="a"/>
    <w:rPr>
      <w:color w:val="DD0806"/>
      <w:sz w:val="20"/>
      <w:szCs w:val="20"/>
    </w:rPr>
  </w:style>
  <w:style w:type="paragraph" w:customStyle="1" w:styleId="xl109">
    <w:name w:val="xl109"/>
    <w:basedOn w:val="a"/>
    <w:rPr>
      <w:color w:val="DD0806"/>
      <w:sz w:val="20"/>
      <w:szCs w:val="20"/>
    </w:rPr>
  </w:style>
  <w:style w:type="paragraph" w:customStyle="1" w:styleId="xl117">
    <w:name w:val="xl117"/>
    <w:basedOn w:val="a"/>
    <w:pPr>
      <w:pBdr>
        <w:top w:val="single" w:sz="4" w:space="0" w:color="auto"/>
        <w:left w:val="single" w:sz="4" w:space="0" w:color="auto"/>
        <w:bottom w:val="single" w:sz="4" w:space="0" w:color="auto"/>
        <w:right w:val="single" w:sz="4" w:space="0" w:color="auto"/>
      </w:pBdr>
      <w:jc w:val="center"/>
    </w:pPr>
    <w:rPr>
      <w:rFonts w:ascii="黑体" w:eastAsia="黑体" w:hAnsi="宋体" w:hint="eastAsia"/>
      <w:sz w:val="26"/>
      <w:szCs w:val="26"/>
    </w:rPr>
  </w:style>
  <w:style w:type="paragraph" w:customStyle="1" w:styleId="xl118">
    <w:name w:val="xl118"/>
    <w:basedOn w:val="a"/>
    <w:pPr>
      <w:pBdr>
        <w:top w:val="single" w:sz="4" w:space="0" w:color="auto"/>
        <w:left w:val="single" w:sz="4" w:space="0" w:color="auto"/>
        <w:bottom w:val="single" w:sz="4" w:space="0" w:color="auto"/>
        <w:right w:val="single" w:sz="4" w:space="0" w:color="auto"/>
      </w:pBdr>
      <w:jc w:val="center"/>
    </w:pPr>
    <w:rPr>
      <w:rFonts w:ascii="黑体" w:eastAsia="黑体" w:hAnsi="宋体" w:hint="eastAsia"/>
      <w:sz w:val="26"/>
      <w:szCs w:val="26"/>
    </w:rPr>
  </w:style>
  <w:style w:type="paragraph" w:customStyle="1" w:styleId="xl119">
    <w:name w:val="xl119"/>
    <w:basedOn w:val="a"/>
    <w:pPr>
      <w:pBdr>
        <w:top w:val="single" w:sz="4" w:space="0" w:color="auto"/>
        <w:left w:val="single" w:sz="4" w:space="0" w:color="auto"/>
        <w:bottom w:val="single" w:sz="4" w:space="0" w:color="auto"/>
        <w:right w:val="single" w:sz="4" w:space="0" w:color="auto"/>
      </w:pBdr>
    </w:pPr>
    <w:rPr>
      <w:rFonts w:ascii="黑体" w:eastAsia="黑体" w:hAnsi="宋体" w:hint="eastAsia"/>
      <w:sz w:val="26"/>
      <w:szCs w:val="26"/>
    </w:rPr>
  </w:style>
  <w:style w:type="paragraph" w:customStyle="1" w:styleId="xl121">
    <w:name w:val="xl121"/>
    <w:basedOn w:val="a"/>
    <w:pPr>
      <w:pBdr>
        <w:top w:val="single" w:sz="4" w:space="0" w:color="auto"/>
        <w:left w:val="single" w:sz="4" w:space="0" w:color="auto"/>
        <w:bottom w:val="single" w:sz="4" w:space="0" w:color="auto"/>
      </w:pBdr>
      <w:jc w:val="center"/>
    </w:pPr>
  </w:style>
  <w:style w:type="paragraph" w:customStyle="1" w:styleId="xl123">
    <w:name w:val="xl123"/>
    <w:basedOn w:val="a"/>
    <w:pPr>
      <w:pBdr>
        <w:top w:val="single" w:sz="4" w:space="0" w:color="auto"/>
        <w:bottom w:val="single" w:sz="4" w:space="0" w:color="auto"/>
        <w:right w:val="single" w:sz="4" w:space="0" w:color="auto"/>
      </w:pBdr>
    </w:pPr>
  </w:style>
  <w:style w:type="paragraph" w:customStyle="1" w:styleId="xl124">
    <w:name w:val="xl124"/>
    <w:basedOn w:val="a"/>
    <w:pPr>
      <w:pBdr>
        <w:top w:val="single" w:sz="4" w:space="0" w:color="auto"/>
        <w:left w:val="single" w:sz="4" w:space="0" w:color="auto"/>
        <w:bottom w:val="single" w:sz="4" w:space="0" w:color="auto"/>
        <w:right w:val="single" w:sz="4" w:space="0" w:color="auto"/>
      </w:pBdr>
    </w:pPr>
  </w:style>
  <w:style w:type="paragraph" w:customStyle="1" w:styleId="xl125">
    <w:name w:val="xl125"/>
    <w:basedOn w:val="a"/>
    <w:pPr>
      <w:pBdr>
        <w:top w:val="single" w:sz="4" w:space="0" w:color="auto"/>
        <w:left w:val="single" w:sz="4" w:space="0" w:color="auto"/>
        <w:bottom w:val="single" w:sz="4" w:space="0" w:color="auto"/>
        <w:right w:val="single" w:sz="4" w:space="0" w:color="auto"/>
      </w:pBdr>
      <w:shd w:val="clear" w:color="auto" w:fill="FFFF00"/>
    </w:pPr>
  </w:style>
  <w:style w:type="paragraph" w:customStyle="1" w:styleId="xl126">
    <w:name w:val="xl126"/>
    <w:basedOn w:val="a"/>
    <w:pPr>
      <w:pBdr>
        <w:top w:val="single" w:sz="4" w:space="0" w:color="auto"/>
        <w:left w:val="single" w:sz="4" w:space="0" w:color="auto"/>
      </w:pBdr>
      <w:jc w:val="center"/>
    </w:pPr>
  </w:style>
  <w:style w:type="paragraph" w:customStyle="1" w:styleId="xl128">
    <w:name w:val="xl128"/>
    <w:basedOn w:val="a"/>
    <w:pPr>
      <w:pBdr>
        <w:top w:val="single" w:sz="4" w:space="0" w:color="auto"/>
        <w:left w:val="single" w:sz="4" w:space="0" w:color="auto"/>
        <w:bottom w:val="single" w:sz="4" w:space="0" w:color="auto"/>
        <w:right w:val="single" w:sz="4" w:space="0" w:color="auto"/>
      </w:pBdr>
    </w:pPr>
  </w:style>
  <w:style w:type="paragraph" w:customStyle="1" w:styleId="xl129">
    <w:name w:val="xl129"/>
    <w:basedOn w:val="a"/>
    <w:pPr>
      <w:pBdr>
        <w:top w:val="single" w:sz="4" w:space="0" w:color="auto"/>
        <w:bottom w:val="single" w:sz="4" w:space="0" w:color="auto"/>
        <w:right w:val="single" w:sz="4" w:space="0" w:color="auto"/>
      </w:pBdr>
    </w:pPr>
  </w:style>
  <w:style w:type="paragraph" w:customStyle="1" w:styleId="xl130">
    <w:name w:val="xl130"/>
    <w:basedOn w:val="a"/>
    <w:pPr>
      <w:pBdr>
        <w:top w:val="single" w:sz="4" w:space="0" w:color="auto"/>
        <w:left w:val="single" w:sz="4" w:space="0" w:color="auto"/>
        <w:bottom w:val="single" w:sz="4" w:space="0" w:color="auto"/>
        <w:right w:val="single" w:sz="4" w:space="0" w:color="auto"/>
      </w:pBdr>
    </w:pPr>
  </w:style>
  <w:style w:type="paragraph" w:customStyle="1" w:styleId="xl131">
    <w:name w:val="xl131"/>
    <w:basedOn w:val="a"/>
    <w:pPr>
      <w:pBdr>
        <w:top w:val="single" w:sz="4" w:space="0" w:color="auto"/>
        <w:left w:val="single" w:sz="4" w:space="0" w:color="auto"/>
        <w:bottom w:val="single" w:sz="4" w:space="0" w:color="auto"/>
        <w:right w:val="single" w:sz="4" w:space="0" w:color="auto"/>
      </w:pBdr>
      <w:jc w:val="center"/>
    </w:pPr>
  </w:style>
  <w:style w:type="paragraph" w:customStyle="1" w:styleId="xl132">
    <w:name w:val="xl132"/>
    <w:basedOn w:val="a"/>
    <w:pPr>
      <w:pBdr>
        <w:top w:val="single" w:sz="4" w:space="0" w:color="auto"/>
        <w:left w:val="single" w:sz="4" w:space="0" w:color="auto"/>
        <w:bottom w:val="single" w:sz="4" w:space="0" w:color="auto"/>
        <w:right w:val="single" w:sz="4" w:space="0" w:color="auto"/>
      </w:pBdr>
      <w:shd w:val="clear" w:color="auto" w:fill="FFFF00"/>
      <w:jc w:val="center"/>
    </w:pPr>
  </w:style>
  <w:style w:type="paragraph" w:customStyle="1" w:styleId="xl133">
    <w:name w:val="xl133"/>
    <w:basedOn w:val="a"/>
    <w:pPr>
      <w:pBdr>
        <w:top w:val="single" w:sz="4" w:space="0" w:color="auto"/>
        <w:left w:val="single" w:sz="4" w:space="0" w:color="auto"/>
        <w:bottom w:val="single" w:sz="4" w:space="0" w:color="auto"/>
        <w:right w:val="single" w:sz="4" w:space="0" w:color="auto"/>
      </w:pBdr>
    </w:pPr>
  </w:style>
  <w:style w:type="paragraph" w:customStyle="1" w:styleId="xl136">
    <w:name w:val="xl136"/>
    <w:basedOn w:val="a"/>
    <w:rPr>
      <w:rFonts w:ascii="黑体" w:eastAsia="黑体" w:hAnsi="宋体" w:hint="eastAsia"/>
      <w:sz w:val="32"/>
      <w:szCs w:val="32"/>
    </w:rPr>
  </w:style>
  <w:style w:type="paragraph" w:customStyle="1" w:styleId="xl137">
    <w:name w:val="xl137"/>
    <w:basedOn w:val="a"/>
    <w:pPr>
      <w:jc w:val="center"/>
    </w:pPr>
    <w:rPr>
      <w:rFonts w:ascii="华文中宋" w:eastAsia="华文中宋" w:hAnsi="华文中宋" w:hint="eastAsia"/>
      <w:sz w:val="56"/>
      <w:szCs w:val="56"/>
    </w:rPr>
  </w:style>
  <w:style w:type="paragraph" w:customStyle="1" w:styleId="xl139">
    <w:name w:val="xl139"/>
    <w:basedOn w:val="a"/>
    <w:pPr>
      <w:jc w:val="center"/>
    </w:pPr>
    <w:rPr>
      <w:sz w:val="48"/>
      <w:szCs w:val="48"/>
    </w:rPr>
  </w:style>
  <w:style w:type="paragraph" w:customStyle="1" w:styleId="xl140">
    <w:name w:val="xl140"/>
    <w:basedOn w:val="a"/>
    <w:rPr>
      <w:rFonts w:ascii="华文中宋" w:eastAsia="华文中宋" w:hAnsi="华文中宋" w:hint="eastAsia"/>
      <w:sz w:val="56"/>
      <w:szCs w:val="56"/>
    </w:rPr>
  </w:style>
  <w:style w:type="paragraph" w:customStyle="1" w:styleId="xl141">
    <w:name w:val="xl141"/>
    <w:basedOn w:val="a"/>
    <w:rPr>
      <w:rFonts w:ascii="华文中宋" w:eastAsia="华文中宋" w:hAnsi="华文中宋" w:hint="eastAsia"/>
      <w:sz w:val="48"/>
      <w:szCs w:val="48"/>
    </w:rPr>
  </w:style>
  <w:style w:type="paragraph" w:customStyle="1" w:styleId="xl143">
    <w:name w:val="xl143"/>
    <w:basedOn w:val="a"/>
  </w:style>
  <w:style w:type="table" w:customStyle="1" w:styleId="40-41">
    <w:name w:val="40% - 强调文字颜色 4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FFCC99"/>
    </w:tcPr>
  </w:style>
  <w:style w:type="table" w:customStyle="1" w:styleId="410">
    <w:name w:val="标题 41"/>
    <w:basedOn w:val="a1"/>
    <w:rPr>
      <w:rFonts w:ascii="宋体" w:hAnsi="宋体" w:cs="宋体" w:hint="eastAsia"/>
      <w:b/>
      <w:color w:val="333399"/>
      <w:sz w:val="22"/>
      <w:szCs w:val="22"/>
    </w:rPr>
    <w:tblPr>
      <w:tblInd w:w="0" w:type="dxa"/>
      <w:tblCellMar>
        <w:top w:w="0" w:type="dxa"/>
        <w:left w:w="108" w:type="dxa"/>
        <w:bottom w:w="0" w:type="dxa"/>
        <w:right w:w="108" w:type="dxa"/>
      </w:tblCellMar>
    </w:tblPr>
  </w:style>
  <w:style w:type="table" w:customStyle="1" w:styleId="310">
    <w:name w:val="常规_行政权力事项_31"/>
    <w:basedOn w:val="a1"/>
    <w:pPr>
      <w:textAlignment w:val="center"/>
    </w:pPr>
    <w:rPr>
      <w:rFonts w:ascii="宋体" w:hAnsi="宋体" w:cs="宋体" w:hint="eastAsia"/>
      <w:color w:val="000000"/>
      <w:sz w:val="22"/>
      <w:szCs w:val="22"/>
    </w:rPr>
    <w:tblPr>
      <w:tblInd w:w="0" w:type="dxa"/>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20-11">
    <w:name w:val="20%-个性色1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FFFF"/>
    </w:tcPr>
  </w:style>
  <w:style w:type="table" w:customStyle="1" w:styleId="20-61">
    <w:name w:val="20% - 强调文字颜色 6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CCFFFF"/>
    </w:tcPr>
  </w:style>
  <w:style w:type="table" w:customStyle="1" w:styleId="210">
    <w:name w:val="标题 21"/>
    <w:basedOn w:val="a1"/>
    <w:rPr>
      <w:rFonts w:ascii="宋体" w:hAnsi="宋体" w:cs="宋体" w:hint="eastAsia"/>
      <w:b/>
      <w:color w:val="333399"/>
      <w:sz w:val="26"/>
      <w:szCs w:val="26"/>
    </w:rPr>
    <w:tblPr>
      <w:tblInd w:w="0" w:type="dxa"/>
      <w:tblBorders>
        <w:bottom w:val="single" w:sz="8" w:space="0" w:color="33CCCC"/>
      </w:tblBorders>
      <w:tblCellMar>
        <w:top w:w="0" w:type="dxa"/>
        <w:left w:w="108" w:type="dxa"/>
        <w:bottom w:w="0" w:type="dxa"/>
        <w:right w:w="108" w:type="dxa"/>
      </w:tblCellMar>
    </w:tblPr>
    <w:tcPr>
      <w:tcBorders>
        <w:top w:val="nil"/>
        <w:left w:val="nil"/>
        <w:bottom w:val="single" w:sz="8" w:space="0" w:color="33CCCC"/>
        <w:right w:val="nil"/>
      </w:tcBorders>
    </w:tcPr>
  </w:style>
  <w:style w:type="table" w:customStyle="1" w:styleId="110">
    <w:name w:val="标题 11"/>
    <w:basedOn w:val="a1"/>
    <w:rPr>
      <w:rFonts w:ascii="宋体" w:hAnsi="宋体" w:cs="宋体" w:hint="eastAsia"/>
      <w:b/>
      <w:color w:val="333399"/>
      <w:sz w:val="30"/>
      <w:szCs w:val="30"/>
    </w:rPr>
    <w:tblPr>
      <w:tblInd w:w="0" w:type="dxa"/>
      <w:tblBorders>
        <w:bottom w:val="single" w:sz="8" w:space="0" w:color="33CCCC"/>
      </w:tblBorders>
      <w:tblCellMar>
        <w:top w:w="0" w:type="dxa"/>
        <w:left w:w="108" w:type="dxa"/>
        <w:bottom w:w="0" w:type="dxa"/>
        <w:right w:w="108" w:type="dxa"/>
      </w:tblCellMar>
    </w:tblPr>
    <w:tcPr>
      <w:tcBorders>
        <w:top w:val="nil"/>
        <w:left w:val="nil"/>
        <w:bottom w:val="single" w:sz="8" w:space="0" w:color="33CCCC"/>
        <w:right w:val="nil"/>
      </w:tcBorders>
    </w:tcPr>
  </w:style>
  <w:style w:type="table" w:customStyle="1" w:styleId="12">
    <w:name w:val="汇总1"/>
    <w:basedOn w:val="a1"/>
    <w:rPr>
      <w:rFonts w:ascii="宋体" w:hAnsi="宋体" w:cs="宋体" w:hint="eastAsia"/>
      <w:b/>
      <w:color w:val="000000"/>
      <w:sz w:val="22"/>
      <w:szCs w:val="22"/>
    </w:rPr>
    <w:tblPr>
      <w:tblInd w:w="0" w:type="dxa"/>
      <w:tblBorders>
        <w:top w:val="single" w:sz="4" w:space="0" w:color="33CCCC"/>
        <w:bottom w:val="double" w:sz="4" w:space="0" w:color="33CCCC"/>
      </w:tblBorders>
      <w:tblCellMar>
        <w:top w:w="0" w:type="dxa"/>
        <w:left w:w="108" w:type="dxa"/>
        <w:bottom w:w="0" w:type="dxa"/>
        <w:right w:w="108" w:type="dxa"/>
      </w:tblCellMar>
    </w:tblPr>
    <w:tcPr>
      <w:tcBorders>
        <w:top w:val="single" w:sz="4" w:space="0" w:color="33CCCC"/>
        <w:left w:val="nil"/>
        <w:bottom w:val="double" w:sz="4" w:space="0" w:color="33CCCC"/>
        <w:right w:val="nil"/>
      </w:tcBorders>
    </w:tcPr>
  </w:style>
  <w:style w:type="table" w:customStyle="1" w:styleId="60-51">
    <w:name w:val="60%-个性色5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63AAFE"/>
    </w:tcPr>
  </w:style>
  <w:style w:type="table" w:customStyle="1" w:styleId="40-410">
    <w:name w:val="40%-个性色4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F58C"/>
    </w:tcPr>
  </w:style>
  <w:style w:type="table" w:customStyle="1" w:styleId="211">
    <w:name w:val="强调文字颜色 2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FF6600"/>
    </w:tcPr>
  </w:style>
  <w:style w:type="table" w:customStyle="1" w:styleId="40-11">
    <w:name w:val="40% - 强调文字颜色 1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99CCFF"/>
    </w:tcPr>
  </w:style>
  <w:style w:type="table" w:customStyle="1" w:styleId="13">
    <w:name w:val="千位分隔1"/>
    <w:basedOn w:val="a1"/>
    <w:tblPr>
      <w:tblInd w:w="0" w:type="dxa"/>
      <w:tblCellMar>
        <w:top w:w="0" w:type="dxa"/>
        <w:left w:w="108" w:type="dxa"/>
        <w:bottom w:w="0" w:type="dxa"/>
        <w:right w:w="108" w:type="dxa"/>
      </w:tblCellMar>
    </w:tblPr>
  </w:style>
  <w:style w:type="table" w:customStyle="1" w:styleId="14">
    <w:name w:val="货币1"/>
    <w:basedOn w:val="a1"/>
    <w:tblPr>
      <w:tblInd w:w="0" w:type="dxa"/>
      <w:tblCellMar>
        <w:top w:w="0" w:type="dxa"/>
        <w:left w:w="108" w:type="dxa"/>
        <w:bottom w:w="0" w:type="dxa"/>
        <w:right w:w="108" w:type="dxa"/>
      </w:tblCellMar>
    </w:tblPr>
  </w:style>
  <w:style w:type="table" w:customStyle="1" w:styleId="60-510">
    <w:name w:val="60% - 强调文字颜色 5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63AAFE"/>
    </w:tcPr>
  </w:style>
  <w:style w:type="table" w:customStyle="1" w:styleId="510">
    <w:name w:val="个性色5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33CCCC"/>
    </w:tcPr>
  </w:style>
  <w:style w:type="table" w:customStyle="1" w:styleId="15">
    <w:name w:val="注释1"/>
    <w:basedOn w:val="a1"/>
    <w:tblPr>
      <w:tblInd w:w="0" w:type="dxa"/>
      <w:tblBorders>
        <w:top w:val="single" w:sz="4" w:space="0" w:color="C0C0C0"/>
        <w:left w:val="single" w:sz="4" w:space="0" w:color="C0C0C0"/>
        <w:bottom w:val="single" w:sz="4" w:space="0" w:color="C0C0C0"/>
        <w:right w:val="single" w:sz="4" w:space="0" w:color="C0C0C0"/>
      </w:tblBorders>
      <w:tblCellMar>
        <w:top w:w="0" w:type="dxa"/>
        <w:left w:w="108" w:type="dxa"/>
        <w:bottom w:w="0" w:type="dxa"/>
        <w:right w:w="108" w:type="dxa"/>
      </w:tblCellMar>
    </w:tblPr>
    <w:tcPr>
      <w:tcBorders>
        <w:top w:val="single" w:sz="4" w:space="0" w:color="C0C0C0"/>
        <w:left w:val="single" w:sz="4" w:space="0" w:color="C0C0C0"/>
        <w:bottom w:val="single" w:sz="4" w:space="0" w:color="C0C0C0"/>
        <w:right w:val="single" w:sz="4" w:space="0" w:color="C0C0C0"/>
      </w:tcBorders>
      <w:shd w:val="clear" w:color="auto" w:fill="FFFF99"/>
    </w:tcPr>
  </w:style>
  <w:style w:type="table" w:customStyle="1" w:styleId="16">
    <w:name w:val="计算1"/>
    <w:basedOn w:val="a1"/>
    <w:rPr>
      <w:rFonts w:ascii="宋体" w:hAnsi="宋体" w:cs="宋体" w:hint="eastAsia"/>
      <w:b/>
      <w:color w:val="FF9900"/>
      <w:sz w:val="22"/>
      <w:szCs w:val="22"/>
    </w:rPr>
    <w:tblPr>
      <w:tblInd w:w="0" w:type="dxa"/>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
    <w:tcPr>
      <w:tcBorders>
        <w:top w:val="single" w:sz="4" w:space="0" w:color="808080"/>
        <w:left w:val="single" w:sz="4" w:space="0" w:color="808080"/>
        <w:bottom w:val="single" w:sz="4" w:space="0" w:color="808080"/>
        <w:right w:val="single" w:sz="4" w:space="0" w:color="808080"/>
      </w:tcBorders>
      <w:shd w:val="clear" w:color="auto" w:fill="FFFFFF"/>
    </w:tcPr>
  </w:style>
  <w:style w:type="table" w:customStyle="1" w:styleId="17">
    <w:name w:val="警告文本1"/>
    <w:basedOn w:val="a1"/>
    <w:rPr>
      <w:rFonts w:ascii="宋体" w:hAnsi="宋体" w:cs="宋体" w:hint="eastAsia"/>
      <w:color w:val="FF6600"/>
      <w:sz w:val="22"/>
      <w:szCs w:val="22"/>
    </w:rPr>
    <w:tblPr>
      <w:tblInd w:w="0" w:type="dxa"/>
      <w:tblCellMar>
        <w:top w:w="0" w:type="dxa"/>
        <w:left w:w="108" w:type="dxa"/>
        <w:bottom w:w="0" w:type="dxa"/>
        <w:right w:w="108" w:type="dxa"/>
      </w:tblCellMar>
    </w:tblPr>
  </w:style>
  <w:style w:type="table" w:customStyle="1" w:styleId="20-31">
    <w:name w:val="20% - 强调文字颜色 3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FFFFFF"/>
    </w:tcPr>
  </w:style>
  <w:style w:type="table" w:customStyle="1" w:styleId="60-21">
    <w:name w:val="60%-个性色2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CC99"/>
    </w:tcPr>
  </w:style>
  <w:style w:type="table" w:customStyle="1" w:styleId="212">
    <w:name w:val="个性色2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FF6600"/>
    </w:tcPr>
  </w:style>
  <w:style w:type="table" w:customStyle="1" w:styleId="18">
    <w:name w:val="输入1"/>
    <w:basedOn w:val="a1"/>
    <w:rPr>
      <w:rFonts w:ascii="宋体" w:hAnsi="宋体" w:cs="宋体" w:hint="eastAsia"/>
      <w:color w:val="333399"/>
      <w:sz w:val="22"/>
      <w:szCs w:val="22"/>
    </w:rPr>
    <w:tblPr>
      <w:tblInd w:w="0" w:type="dxa"/>
      <w:tblBorders>
        <w:top w:val="single" w:sz="4" w:space="0" w:color="808080"/>
        <w:left w:val="single" w:sz="4" w:space="0" w:color="808080"/>
        <w:bottom w:val="single" w:sz="4" w:space="0" w:color="808080"/>
        <w:right w:val="single" w:sz="4" w:space="0" w:color="808080"/>
      </w:tblBorders>
      <w:tblCellMar>
        <w:top w:w="0" w:type="dxa"/>
        <w:left w:w="108" w:type="dxa"/>
        <w:bottom w:w="0" w:type="dxa"/>
        <w:right w:w="108" w:type="dxa"/>
      </w:tblCellMar>
    </w:tblPr>
    <w:tcPr>
      <w:tcBorders>
        <w:top w:val="single" w:sz="4" w:space="0" w:color="808080"/>
        <w:left w:val="single" w:sz="4" w:space="0" w:color="808080"/>
        <w:bottom w:val="single" w:sz="4" w:space="0" w:color="808080"/>
        <w:right w:val="single" w:sz="4" w:space="0" w:color="808080"/>
      </w:tcBorders>
      <w:shd w:val="clear" w:color="auto" w:fill="FFCC99"/>
    </w:tcPr>
  </w:style>
  <w:style w:type="table" w:customStyle="1" w:styleId="610">
    <w:name w:val="强调文字颜色 6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339966"/>
    </w:tcPr>
  </w:style>
  <w:style w:type="table" w:customStyle="1" w:styleId="60-11">
    <w:name w:val="60% - 强调文字颜色 1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99CCFF"/>
    </w:tcPr>
  </w:style>
  <w:style w:type="table" w:customStyle="1" w:styleId="19">
    <w:name w:val="常规1"/>
    <w:basedOn w:val="a1"/>
    <w:pPr>
      <w:textAlignment w:val="center"/>
    </w:pPr>
    <w:rPr>
      <w:rFonts w:ascii="宋体" w:hAnsi="宋体" w:cs="宋体" w:hint="eastAsia"/>
      <w:sz w:val="24"/>
      <w:szCs w:val="24"/>
    </w:rPr>
    <w:tblPr>
      <w:tblInd w:w="0" w:type="dxa"/>
      <w:tblCellMar>
        <w:top w:w="0" w:type="dxa"/>
        <w:left w:w="108" w:type="dxa"/>
        <w:bottom w:w="0" w:type="dxa"/>
        <w:right w:w="108" w:type="dxa"/>
      </w:tblCellMar>
    </w:tblPr>
    <w:tcPr>
      <w:tcBorders>
        <w:top w:val="nil"/>
        <w:left w:val="nil"/>
        <w:bottom w:val="nil"/>
        <w:right w:val="nil"/>
      </w:tcBorders>
      <w:noWrap/>
      <w:vAlign w:val="center"/>
    </w:tcPr>
  </w:style>
  <w:style w:type="table" w:customStyle="1" w:styleId="1a">
    <w:name w:val="适中1"/>
    <w:basedOn w:val="a1"/>
    <w:rPr>
      <w:rFonts w:ascii="宋体" w:hAnsi="宋体" w:cs="宋体" w:hint="eastAsia"/>
      <w:color w:val="993300"/>
      <w:sz w:val="22"/>
      <w:szCs w:val="22"/>
    </w:rPr>
    <w:tblPr>
      <w:tblInd w:w="0" w:type="dxa"/>
      <w:tblCellMar>
        <w:top w:w="0" w:type="dxa"/>
        <w:left w:w="108" w:type="dxa"/>
        <w:bottom w:w="0" w:type="dxa"/>
        <w:right w:w="108" w:type="dxa"/>
      </w:tblCellMar>
    </w:tblPr>
    <w:tcPr>
      <w:shd w:val="clear" w:color="auto" w:fill="FFFF99"/>
    </w:tcPr>
  </w:style>
  <w:style w:type="table" w:customStyle="1" w:styleId="60-61">
    <w:name w:val="60% - 强调文字颜色 6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63AAFE"/>
    </w:tcPr>
  </w:style>
  <w:style w:type="table" w:customStyle="1" w:styleId="40-31">
    <w:name w:val="40%-个性色3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C0C0C0"/>
    </w:tcPr>
  </w:style>
  <w:style w:type="table" w:customStyle="1" w:styleId="1b">
    <w:name w:val="解释性文本1"/>
    <w:basedOn w:val="a1"/>
    <w:rPr>
      <w:rFonts w:ascii="宋体" w:hAnsi="宋体" w:cs="宋体" w:hint="eastAsia"/>
      <w:i/>
      <w:color w:val="808080"/>
      <w:sz w:val="22"/>
      <w:szCs w:val="22"/>
    </w:rPr>
    <w:tblPr>
      <w:tblInd w:w="0" w:type="dxa"/>
      <w:tblCellMar>
        <w:top w:w="0" w:type="dxa"/>
        <w:left w:w="108" w:type="dxa"/>
        <w:bottom w:w="0" w:type="dxa"/>
        <w:right w:w="108" w:type="dxa"/>
      </w:tblCellMar>
    </w:tblPr>
  </w:style>
  <w:style w:type="table" w:customStyle="1" w:styleId="40-61">
    <w:name w:val="40%-个性色6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A2BD90"/>
    </w:tcPr>
  </w:style>
  <w:style w:type="table" w:customStyle="1" w:styleId="40-51">
    <w:name w:val="40% - 强调文字颜色 5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99CCFF"/>
    </w:tcPr>
  </w:style>
  <w:style w:type="table" w:customStyle="1" w:styleId="60-41">
    <w:name w:val="60%-个性色4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F58C"/>
    </w:tcPr>
  </w:style>
  <w:style w:type="table" w:customStyle="1" w:styleId="60-410">
    <w:name w:val="60% - 强调文字颜色 4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FEA746"/>
    </w:tcPr>
  </w:style>
  <w:style w:type="table" w:customStyle="1" w:styleId="01">
    <w:name w:val="货币[0]1"/>
    <w:basedOn w:val="a1"/>
    <w:tblPr>
      <w:tblInd w:w="0" w:type="dxa"/>
      <w:tblCellMar>
        <w:top w:w="0" w:type="dxa"/>
        <w:left w:w="108" w:type="dxa"/>
        <w:bottom w:w="0" w:type="dxa"/>
        <w:right w:w="108" w:type="dxa"/>
      </w:tblCellMar>
    </w:tblPr>
  </w:style>
  <w:style w:type="table" w:customStyle="1" w:styleId="40-510">
    <w:name w:val="40%-个性色5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99CCFF"/>
    </w:tcPr>
  </w:style>
  <w:style w:type="table" w:customStyle="1" w:styleId="20-21">
    <w:name w:val="20%-个性色2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CC99"/>
    </w:tcPr>
  </w:style>
  <w:style w:type="table" w:customStyle="1" w:styleId="010">
    <w:name w:val="千位分隔[0]1"/>
    <w:basedOn w:val="a1"/>
    <w:tblPr>
      <w:tblInd w:w="0" w:type="dxa"/>
      <w:tblCellMar>
        <w:top w:w="0" w:type="dxa"/>
        <w:left w:w="108" w:type="dxa"/>
        <w:bottom w:w="0" w:type="dxa"/>
        <w:right w:w="108" w:type="dxa"/>
      </w:tblCellMar>
    </w:tblPr>
  </w:style>
  <w:style w:type="table" w:customStyle="1" w:styleId="40-310">
    <w:name w:val="40% - 强调文字颜色 3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C0C0C0"/>
    </w:tcPr>
  </w:style>
  <w:style w:type="table" w:customStyle="1" w:styleId="311">
    <w:name w:val="强调文字颜色 3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969696"/>
    </w:tcPr>
  </w:style>
  <w:style w:type="table" w:customStyle="1" w:styleId="1c">
    <w:name w:val="差1"/>
    <w:basedOn w:val="a1"/>
    <w:rPr>
      <w:rFonts w:ascii="宋体" w:hAnsi="宋体" w:cs="宋体" w:hint="eastAsia"/>
      <w:color w:val="900000"/>
      <w:sz w:val="22"/>
      <w:szCs w:val="22"/>
    </w:rPr>
    <w:tblPr>
      <w:tblInd w:w="0" w:type="dxa"/>
      <w:tblCellMar>
        <w:top w:w="0" w:type="dxa"/>
        <w:left w:w="108" w:type="dxa"/>
        <w:bottom w:w="0" w:type="dxa"/>
        <w:right w:w="108" w:type="dxa"/>
      </w:tblCellMar>
    </w:tblPr>
    <w:tcPr>
      <w:shd w:val="clear" w:color="auto" w:fill="FFCC99"/>
    </w:tcPr>
  </w:style>
  <w:style w:type="table" w:customStyle="1" w:styleId="411">
    <w:name w:val="强调文字颜色 4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FFCC00"/>
    </w:tcPr>
  </w:style>
  <w:style w:type="table" w:customStyle="1" w:styleId="60-31">
    <w:name w:val="60% - 强调文字颜色 3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C0C0C0"/>
    </w:tcPr>
  </w:style>
  <w:style w:type="table" w:customStyle="1" w:styleId="1d">
    <w:name w:val="超链接1"/>
    <w:basedOn w:val="a1"/>
    <w:rPr>
      <w:rFonts w:ascii="宋体" w:hAnsi="宋体" w:cs="宋体" w:hint="eastAsia"/>
      <w:color w:val="0000FF"/>
      <w:sz w:val="22"/>
      <w:szCs w:val="22"/>
      <w:u w:val="single"/>
    </w:rPr>
    <w:tblPr>
      <w:tblInd w:w="0" w:type="dxa"/>
      <w:tblCellMar>
        <w:top w:w="0" w:type="dxa"/>
        <w:left w:w="108" w:type="dxa"/>
        <w:bottom w:w="0" w:type="dxa"/>
        <w:right w:w="108" w:type="dxa"/>
      </w:tblCellMar>
    </w:tblPr>
  </w:style>
  <w:style w:type="table" w:customStyle="1" w:styleId="20-51">
    <w:name w:val="20%-个性色5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CCFFFF"/>
    </w:tcPr>
  </w:style>
  <w:style w:type="table" w:customStyle="1" w:styleId="1e">
    <w:name w:val="输出1"/>
    <w:basedOn w:val="a1"/>
    <w:rPr>
      <w:rFonts w:ascii="宋体" w:hAnsi="宋体" w:cs="宋体" w:hint="eastAsia"/>
      <w:b/>
      <w:color w:val="333333"/>
      <w:sz w:val="22"/>
      <w:szCs w:val="22"/>
    </w:rPr>
    <w:tblPr>
      <w:tblInd w:w="0" w:type="dxa"/>
      <w:tblBorders>
        <w:top w:val="single" w:sz="4" w:space="0" w:color="333333"/>
        <w:left w:val="single" w:sz="4" w:space="0" w:color="333333"/>
        <w:bottom w:val="single" w:sz="4" w:space="0" w:color="333333"/>
        <w:right w:val="single" w:sz="4" w:space="0" w:color="333333"/>
      </w:tblBorders>
      <w:tblCellMar>
        <w:top w:w="0" w:type="dxa"/>
        <w:left w:w="108" w:type="dxa"/>
        <w:bottom w:w="0" w:type="dxa"/>
        <w:right w:w="108" w:type="dxa"/>
      </w:tblCellMar>
    </w:tblPr>
    <w:tcPr>
      <w:tcBorders>
        <w:top w:val="single" w:sz="4" w:space="0" w:color="333333"/>
        <w:left w:val="single" w:sz="4" w:space="0" w:color="333333"/>
        <w:bottom w:val="single" w:sz="4" w:space="0" w:color="333333"/>
        <w:right w:val="single" w:sz="4" w:space="0" w:color="333333"/>
      </w:tcBorders>
      <w:shd w:val="clear" w:color="auto" w:fill="FFFFFF"/>
    </w:tcPr>
  </w:style>
  <w:style w:type="table" w:customStyle="1" w:styleId="1f">
    <w:name w:val="百分比1"/>
    <w:basedOn w:val="a1"/>
    <w:tblPr>
      <w:tblInd w:w="0" w:type="dxa"/>
      <w:tblCellMar>
        <w:top w:w="0" w:type="dxa"/>
        <w:left w:w="108" w:type="dxa"/>
        <w:bottom w:w="0" w:type="dxa"/>
        <w:right w:w="108" w:type="dxa"/>
      </w:tblCellMar>
    </w:tblPr>
  </w:style>
  <w:style w:type="table" w:customStyle="1" w:styleId="40-110">
    <w:name w:val="40%-个性色1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99CCFF"/>
    </w:tcPr>
  </w:style>
  <w:style w:type="table" w:customStyle="1" w:styleId="1f0">
    <w:name w:val="已访问的超链接1"/>
    <w:basedOn w:val="a1"/>
    <w:rPr>
      <w:rFonts w:ascii="宋体" w:hAnsi="宋体" w:cs="宋体" w:hint="eastAsia"/>
      <w:color w:val="800080"/>
      <w:sz w:val="22"/>
      <w:szCs w:val="22"/>
      <w:u w:val="single"/>
    </w:rPr>
    <w:tblPr>
      <w:tblInd w:w="0" w:type="dxa"/>
      <w:tblCellMar>
        <w:top w:w="0" w:type="dxa"/>
        <w:left w:w="108" w:type="dxa"/>
        <w:bottom w:w="0" w:type="dxa"/>
        <w:right w:w="108" w:type="dxa"/>
      </w:tblCellMar>
    </w:tblPr>
  </w:style>
  <w:style w:type="table" w:customStyle="1" w:styleId="40-21">
    <w:name w:val="40%-个性色2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CC99"/>
    </w:tcPr>
  </w:style>
  <w:style w:type="table" w:customStyle="1" w:styleId="312">
    <w:name w:val="标题 31"/>
    <w:basedOn w:val="a1"/>
    <w:rPr>
      <w:rFonts w:ascii="宋体" w:hAnsi="宋体" w:cs="宋体" w:hint="eastAsia"/>
      <w:b/>
      <w:color w:val="333399"/>
      <w:sz w:val="22"/>
      <w:szCs w:val="22"/>
    </w:rPr>
    <w:tblPr>
      <w:tblInd w:w="0" w:type="dxa"/>
      <w:tblBorders>
        <w:bottom w:val="single" w:sz="8" w:space="0" w:color="99CCFF"/>
      </w:tblBorders>
      <w:tblCellMar>
        <w:top w:w="0" w:type="dxa"/>
        <w:left w:w="108" w:type="dxa"/>
        <w:bottom w:w="0" w:type="dxa"/>
        <w:right w:w="108" w:type="dxa"/>
      </w:tblCellMar>
    </w:tblPr>
    <w:tcPr>
      <w:tcBorders>
        <w:top w:val="nil"/>
        <w:left w:val="nil"/>
        <w:bottom w:val="single" w:sz="8" w:space="0" w:color="99CCFF"/>
        <w:right w:val="nil"/>
      </w:tcBorders>
    </w:tcPr>
  </w:style>
  <w:style w:type="table" w:customStyle="1" w:styleId="60-210">
    <w:name w:val="60% - 强调文字颜色 2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FFCC99"/>
    </w:tcPr>
  </w:style>
  <w:style w:type="table" w:customStyle="1" w:styleId="1f1">
    <w:name w:val="链接单元格1"/>
    <w:basedOn w:val="a1"/>
    <w:rPr>
      <w:rFonts w:ascii="宋体" w:hAnsi="宋体" w:cs="宋体" w:hint="eastAsia"/>
      <w:color w:val="FF9900"/>
      <w:sz w:val="22"/>
      <w:szCs w:val="22"/>
    </w:rPr>
    <w:tblPr>
      <w:tblInd w:w="0" w:type="dxa"/>
      <w:tblBorders>
        <w:bottom w:val="double" w:sz="4" w:space="0" w:color="FF9900"/>
      </w:tblBorders>
      <w:tblCellMar>
        <w:top w:w="0" w:type="dxa"/>
        <w:left w:w="108" w:type="dxa"/>
        <w:bottom w:w="0" w:type="dxa"/>
        <w:right w:w="108" w:type="dxa"/>
      </w:tblCellMar>
    </w:tblPr>
    <w:tcPr>
      <w:tcBorders>
        <w:top w:val="nil"/>
        <w:left w:val="nil"/>
        <w:bottom w:val="double" w:sz="4" w:space="0" w:color="FF9900"/>
        <w:right w:val="nil"/>
      </w:tcBorders>
    </w:tcPr>
  </w:style>
  <w:style w:type="table" w:customStyle="1" w:styleId="1f2">
    <w:name w:val="标题1"/>
    <w:basedOn w:val="a1"/>
    <w:rPr>
      <w:rFonts w:ascii="宋体" w:hAnsi="宋体" w:cs="宋体" w:hint="eastAsia"/>
      <w:b/>
      <w:color w:val="333399"/>
      <w:sz w:val="36"/>
      <w:szCs w:val="36"/>
    </w:rPr>
    <w:tblPr>
      <w:tblInd w:w="0" w:type="dxa"/>
      <w:tblCellMar>
        <w:top w:w="0" w:type="dxa"/>
        <w:left w:w="108" w:type="dxa"/>
        <w:bottom w:w="0" w:type="dxa"/>
        <w:right w:w="108" w:type="dxa"/>
      </w:tblCellMar>
    </w:tblPr>
  </w:style>
  <w:style w:type="table" w:customStyle="1" w:styleId="111">
    <w:name w:val="个性色1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333399"/>
    </w:tcPr>
  </w:style>
  <w:style w:type="table" w:customStyle="1" w:styleId="112">
    <w:name w:val="强调文字颜色 1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33CCCC"/>
    </w:tcPr>
  </w:style>
  <w:style w:type="table" w:customStyle="1" w:styleId="1f3">
    <w:name w:val="检查单元格1"/>
    <w:basedOn w:val="a1"/>
    <w:rPr>
      <w:rFonts w:ascii="宋体" w:hAnsi="宋体" w:cs="宋体" w:hint="eastAsia"/>
      <w:b/>
      <w:color w:val="FFFFFF"/>
      <w:sz w:val="22"/>
      <w:szCs w:val="22"/>
    </w:rPr>
    <w:tblPr>
      <w:tblInd w:w="0" w:type="dxa"/>
      <w:tblBorders>
        <w:top w:val="double" w:sz="4" w:space="0" w:color="333333"/>
        <w:left w:val="double" w:sz="4" w:space="0" w:color="333333"/>
        <w:bottom w:val="double" w:sz="4" w:space="0" w:color="333333"/>
        <w:right w:val="double" w:sz="4" w:space="0" w:color="333333"/>
      </w:tblBorders>
      <w:tblCellMar>
        <w:top w:w="0" w:type="dxa"/>
        <w:left w:w="108" w:type="dxa"/>
        <w:bottom w:w="0" w:type="dxa"/>
        <w:right w:w="108" w:type="dxa"/>
      </w:tblCellMar>
    </w:tblPr>
    <w:tcPr>
      <w:tcBorders>
        <w:top w:val="double" w:sz="4" w:space="0" w:color="333333"/>
        <w:left w:val="double" w:sz="4" w:space="0" w:color="333333"/>
        <w:bottom w:val="double" w:sz="4" w:space="0" w:color="333333"/>
        <w:right w:val="double" w:sz="4" w:space="0" w:color="333333"/>
      </w:tcBorders>
      <w:shd w:val="clear" w:color="auto" w:fill="969696"/>
    </w:tcPr>
  </w:style>
  <w:style w:type="table" w:customStyle="1" w:styleId="1f4">
    <w:name w:val="好1"/>
    <w:basedOn w:val="a1"/>
    <w:rPr>
      <w:rFonts w:ascii="宋体" w:hAnsi="宋体" w:cs="宋体" w:hint="eastAsia"/>
      <w:color w:val="006411"/>
      <w:sz w:val="22"/>
      <w:szCs w:val="22"/>
    </w:rPr>
    <w:tblPr>
      <w:tblInd w:w="0" w:type="dxa"/>
      <w:tblCellMar>
        <w:top w:w="0" w:type="dxa"/>
        <w:left w:w="108" w:type="dxa"/>
        <w:bottom w:w="0" w:type="dxa"/>
        <w:right w:w="108" w:type="dxa"/>
      </w:tblCellMar>
    </w:tblPr>
    <w:tcPr>
      <w:shd w:val="clear" w:color="auto" w:fill="CCFFCC"/>
    </w:tcPr>
  </w:style>
  <w:style w:type="table" w:customStyle="1" w:styleId="20-510">
    <w:name w:val="20% - 强调文字颜色 5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CCFFFF"/>
    </w:tcPr>
  </w:style>
  <w:style w:type="table" w:customStyle="1" w:styleId="20-110">
    <w:name w:val="20% - 强调文字颜色 1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CCFFFF"/>
    </w:tcPr>
  </w:style>
  <w:style w:type="table" w:customStyle="1" w:styleId="20-210">
    <w:name w:val="20% - 强调文字颜色 2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FFCC99"/>
    </w:tcPr>
  </w:style>
  <w:style w:type="table" w:customStyle="1" w:styleId="40-210">
    <w:name w:val="40% - 强调文字颜色 2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FFCC99"/>
    </w:tcPr>
  </w:style>
  <w:style w:type="table" w:customStyle="1" w:styleId="20-41">
    <w:name w:val="20% - 强调文字颜色 4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FFFF99"/>
    </w:tcPr>
  </w:style>
  <w:style w:type="table" w:customStyle="1" w:styleId="60-610">
    <w:name w:val="60%-个性色6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A2BD90"/>
    </w:tcPr>
  </w:style>
  <w:style w:type="table" w:customStyle="1" w:styleId="511">
    <w:name w:val="强调文字颜色 51"/>
    <w:basedOn w:val="a1"/>
    <w:rPr>
      <w:rFonts w:ascii="宋体" w:hAnsi="宋体" w:cs="宋体" w:hint="eastAsia"/>
      <w:color w:val="FFFFFF"/>
      <w:sz w:val="22"/>
      <w:szCs w:val="22"/>
    </w:rPr>
    <w:tblPr>
      <w:tblInd w:w="0" w:type="dxa"/>
      <w:tblCellMar>
        <w:top w:w="0" w:type="dxa"/>
        <w:left w:w="108" w:type="dxa"/>
        <w:bottom w:w="0" w:type="dxa"/>
        <w:right w:w="108" w:type="dxa"/>
      </w:tblCellMar>
    </w:tblPr>
    <w:tcPr>
      <w:shd w:val="clear" w:color="auto" w:fill="33CCCC"/>
    </w:tcPr>
  </w:style>
  <w:style w:type="table" w:customStyle="1" w:styleId="60-110">
    <w:name w:val="60%-个性色1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33CCCC"/>
    </w:tcPr>
  </w:style>
  <w:style w:type="table" w:customStyle="1" w:styleId="40-610">
    <w:name w:val="40% - 强调文字颜色 61"/>
    <w:basedOn w:val="a1"/>
    <w:rPr>
      <w:rFonts w:ascii="宋体" w:hAnsi="宋体" w:cs="宋体" w:hint="eastAsia"/>
      <w:color w:val="000000"/>
      <w:sz w:val="22"/>
      <w:szCs w:val="22"/>
    </w:rPr>
    <w:tblPr>
      <w:tblInd w:w="0" w:type="dxa"/>
      <w:tblCellMar>
        <w:top w:w="0" w:type="dxa"/>
        <w:left w:w="108" w:type="dxa"/>
        <w:bottom w:w="0" w:type="dxa"/>
        <w:right w:w="108" w:type="dxa"/>
      </w:tblCellMar>
    </w:tblPr>
    <w:tcPr>
      <w:shd w:val="clear" w:color="auto" w:fill="99CCFF"/>
    </w:tcPr>
  </w:style>
  <w:style w:type="table" w:customStyle="1" w:styleId="20-310">
    <w:name w:val="20%-个性色3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FFFF"/>
    </w:tcPr>
  </w:style>
  <w:style w:type="table" w:customStyle="1" w:styleId="313">
    <w:name w:val="个性色3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969696"/>
    </w:tcPr>
  </w:style>
  <w:style w:type="table" w:customStyle="1" w:styleId="20-410">
    <w:name w:val="20%-个性色4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FFFF99"/>
    </w:tcPr>
  </w:style>
  <w:style w:type="table" w:customStyle="1" w:styleId="412">
    <w:name w:val="个性色4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FFCC00"/>
    </w:tcPr>
  </w:style>
  <w:style w:type="table" w:customStyle="1" w:styleId="20-610">
    <w:name w:val="20%-个性色6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A2BD90"/>
    </w:tcPr>
  </w:style>
  <w:style w:type="table" w:customStyle="1" w:styleId="611">
    <w:name w:val="个性色61"/>
    <w:basedOn w:val="a1"/>
    <w:rPr>
      <w:rFonts w:ascii="等线" w:eastAsia="等线" w:hAnsi="等线" w:cs="等线" w:hint="eastAsia"/>
      <w:color w:val="FFFFFF"/>
      <w:sz w:val="24"/>
      <w:szCs w:val="24"/>
    </w:rPr>
    <w:tblPr>
      <w:tblInd w:w="0" w:type="dxa"/>
      <w:tblCellMar>
        <w:top w:w="0" w:type="dxa"/>
        <w:left w:w="108" w:type="dxa"/>
        <w:bottom w:w="0" w:type="dxa"/>
        <w:right w:w="108" w:type="dxa"/>
      </w:tblCellMar>
    </w:tblPr>
    <w:tcPr>
      <w:shd w:val="clear" w:color="auto" w:fill="A2BD90"/>
    </w:tcPr>
  </w:style>
  <w:style w:type="table" w:customStyle="1" w:styleId="60-310">
    <w:name w:val="60%-个性色31"/>
    <w:basedOn w:val="a1"/>
    <w:rPr>
      <w:rFonts w:ascii="等线" w:eastAsia="等线" w:hAnsi="等线" w:cs="等线" w:hint="eastAsia"/>
      <w:color w:val="000000"/>
      <w:sz w:val="24"/>
      <w:szCs w:val="24"/>
    </w:rPr>
    <w:tblPr>
      <w:tblInd w:w="0" w:type="dxa"/>
      <w:tblCellMar>
        <w:top w:w="0" w:type="dxa"/>
        <w:left w:w="108" w:type="dxa"/>
        <w:bottom w:w="0" w:type="dxa"/>
        <w:right w:w="108" w:type="dxa"/>
      </w:tblCellMar>
    </w:tblPr>
    <w:tcPr>
      <w:shd w:val="clear" w:color="auto" w:fill="C0C0C0"/>
    </w:tcPr>
  </w:style>
  <w:style w:type="table" w:customStyle="1" w:styleId="213">
    <w:name w:val="常规_行政权力事项_21"/>
    <w:basedOn w:val="a1"/>
    <w:pPr>
      <w:textAlignment w:val="center"/>
    </w:pPr>
    <w:rPr>
      <w:rFonts w:ascii="宋体" w:hAnsi="宋体" w:cs="宋体" w:hint="eastAsia"/>
      <w:color w:val="000000"/>
      <w:sz w:val="22"/>
      <w:szCs w:val="22"/>
    </w:rPr>
    <w:tblPr>
      <w:tblInd w:w="0" w:type="dxa"/>
      <w:tblCellMar>
        <w:top w:w="0" w:type="dxa"/>
        <w:left w:w="108" w:type="dxa"/>
        <w:bottom w:w="0" w:type="dxa"/>
        <w:right w:w="108" w:type="dxa"/>
      </w:tblCellMar>
    </w:tblPr>
    <w:tcPr>
      <w:tcBorders>
        <w:top w:val="nil"/>
        <w:left w:val="nil"/>
        <w:bottom w:val="nil"/>
        <w:right w:val="nil"/>
      </w:tcBorders>
      <w:noWrap/>
      <w:vAlign w:val="center"/>
    </w:tcPr>
  </w:style>
  <w:style w:type="character" w:customStyle="1" w:styleId="font01">
    <w:name w:val="font01"/>
    <w:basedOn w:val="a0"/>
    <w:rPr>
      <w:rFonts w:ascii="宋体" w:eastAsia="宋体" w:hAnsi="宋体" w:cs="宋体" w:hint="eastAsia"/>
      <w:color w:val="auto"/>
      <w:sz w:val="24"/>
      <w:szCs w:val="24"/>
      <w:u w:val="none"/>
    </w:rPr>
  </w:style>
  <w:style w:type="character" w:customStyle="1" w:styleId="font401">
    <w:name w:val="font401"/>
    <w:basedOn w:val="a0"/>
    <w:rPr>
      <w:rFonts w:ascii="宋体" w:eastAsia="宋体" w:hAnsi="宋体" w:cs="宋体" w:hint="eastAsia"/>
      <w:color w:val="auto"/>
      <w:sz w:val="24"/>
      <w:szCs w:val="24"/>
      <w:u w:val="single"/>
    </w:rPr>
  </w:style>
  <w:style w:type="paragraph" w:styleId="af4">
    <w:name w:val="header"/>
    <w:basedOn w:val="a"/>
    <w:link w:val="Char0"/>
    <w:rsid w:val="005754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f4"/>
    <w:rsid w:val="005754EA"/>
    <w:rPr>
      <w:rFonts w:asciiTheme="minorEastAsia" w:eastAsiaTheme="minorEastAsia" w:hAnsiTheme="minorEastAsia"/>
      <w:sz w:val="18"/>
      <w:szCs w:val="18"/>
    </w:rPr>
  </w:style>
  <w:style w:type="paragraph" w:styleId="af5">
    <w:name w:val="footer"/>
    <w:basedOn w:val="a"/>
    <w:link w:val="Char1"/>
    <w:rsid w:val="005754EA"/>
    <w:pPr>
      <w:tabs>
        <w:tab w:val="center" w:pos="4153"/>
        <w:tab w:val="right" w:pos="8306"/>
      </w:tabs>
      <w:snapToGrid w:val="0"/>
    </w:pPr>
    <w:rPr>
      <w:sz w:val="18"/>
      <w:szCs w:val="18"/>
    </w:rPr>
  </w:style>
  <w:style w:type="character" w:customStyle="1" w:styleId="Char1">
    <w:name w:val="页脚 Char"/>
    <w:basedOn w:val="a0"/>
    <w:link w:val="af5"/>
    <w:rsid w:val="005754EA"/>
    <w:rPr>
      <w:rFonts w:asciiTheme="minorEastAsia" w:eastAsiaTheme="minorEastAsia" w:hAnsiTheme="minor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51</Pages>
  <Words>11805</Words>
  <Characters>67292</Characters>
  <Application>Microsoft Office Word</Application>
  <DocSecurity>0</DocSecurity>
  <Lines>560</Lines>
  <Paragraphs>157</Paragraphs>
  <ScaleCrop>false</ScaleCrop>
  <Company/>
  <LinksUpToDate>false</LinksUpToDate>
  <CharactersWithSpaces>78940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jm1</cp:lastModifiedBy>
  <cp:revision>5</cp:revision>
  <dcterms:created xsi:type="dcterms:W3CDTF">2020-11-19T08:13:00Z</dcterms:created>
  <dcterms:modified xsi:type="dcterms:W3CDTF">2020-11-23T03:13:00Z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