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Style w:val="5"/>
          <w:rFonts w:hint="eastAsia" w:ascii="仿宋" w:hAnsi="仿宋" w:eastAsia="仿宋" w:cs="仿宋"/>
          <w:i w:val="0"/>
          <w:caps w:val="0"/>
          <w:color w:val="191919"/>
          <w:spacing w:val="0"/>
          <w:sz w:val="32"/>
          <w:szCs w:val="32"/>
          <w:shd w:val="clear" w:fill="FFFFFF"/>
          <w:lang w:val="en-US" w:eastAsia="zh-CN"/>
        </w:rPr>
        <w:t>3岁以下</w:t>
      </w:r>
      <w:r>
        <w:rPr>
          <w:rStyle w:val="5"/>
          <w:rFonts w:hint="eastAsia" w:ascii="仿宋" w:hAnsi="仿宋" w:eastAsia="仿宋" w:cs="仿宋"/>
          <w:i w:val="0"/>
          <w:caps w:val="0"/>
          <w:color w:val="191919"/>
          <w:spacing w:val="0"/>
          <w:sz w:val="32"/>
          <w:szCs w:val="32"/>
          <w:shd w:val="clear" w:fill="FFFFFF"/>
          <w:lang w:eastAsia="zh-CN"/>
        </w:rPr>
        <w:t>托育</w:t>
      </w:r>
      <w:r>
        <w:rPr>
          <w:rStyle w:val="5"/>
          <w:rFonts w:hint="eastAsia" w:ascii="仿宋" w:hAnsi="仿宋" w:eastAsia="仿宋" w:cs="仿宋"/>
          <w:i w:val="0"/>
          <w:caps w:val="0"/>
          <w:color w:val="191919"/>
          <w:spacing w:val="0"/>
          <w:sz w:val="32"/>
          <w:szCs w:val="32"/>
          <w:shd w:val="clear" w:fill="FFFFFF"/>
        </w:rPr>
        <w:t>机构备案申请</w:t>
      </w:r>
      <w:r>
        <w:rPr>
          <w:rStyle w:val="5"/>
          <w:rFonts w:hint="eastAsia" w:ascii="仿宋" w:hAnsi="仿宋" w:eastAsia="仿宋" w:cs="仿宋"/>
          <w:i w:val="0"/>
          <w:caps w:val="0"/>
          <w:color w:val="191919"/>
          <w:spacing w:val="0"/>
          <w:sz w:val="32"/>
          <w:szCs w:val="32"/>
          <w:shd w:val="clear" w:fill="FFFFFF"/>
          <w:lang w:eastAsia="zh-CN"/>
        </w:rPr>
        <w:t>参考资料</w:t>
      </w:r>
      <w:r>
        <w:rPr>
          <w:rFonts w:hint="eastAsia" w:ascii="仿宋" w:hAnsi="仿宋" w:eastAsia="仿宋" w:cs="仿宋"/>
          <w:i w:val="0"/>
          <w:caps w:val="0"/>
          <w:color w:val="191919"/>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i w:val="0"/>
          <w:caps w:val="0"/>
          <w:color w:val="191919"/>
          <w:spacing w:val="0"/>
          <w:sz w:val="32"/>
          <w:szCs w:val="32"/>
        </w:rPr>
      </w:pPr>
      <w:r>
        <w:rPr>
          <w:rFonts w:hint="eastAsia" w:ascii="仿宋" w:hAnsi="仿宋" w:eastAsia="仿宋" w:cs="仿宋"/>
          <w:b/>
          <w:bCs/>
          <w:i w:val="0"/>
          <w:caps w:val="0"/>
          <w:color w:val="191919"/>
          <w:spacing w:val="0"/>
          <w:sz w:val="32"/>
          <w:szCs w:val="32"/>
          <w:shd w:val="clear" w:fill="FFFFFF"/>
        </w:rPr>
        <w:t>一、营业执照或其他法人登记证书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1.举办事业单位性质的托育机构，取得《事业单位法人证书》，举办社会服务机构性</w:t>
      </w:r>
      <w:bookmarkStart w:id="0" w:name="_GoBack"/>
      <w:bookmarkEnd w:id="0"/>
      <w:r>
        <w:rPr>
          <w:rFonts w:hint="eastAsia" w:ascii="仿宋" w:hAnsi="仿宋" w:eastAsia="仿宋" w:cs="仿宋"/>
          <w:i w:val="0"/>
          <w:caps w:val="0"/>
          <w:color w:val="191919"/>
          <w:spacing w:val="0"/>
          <w:sz w:val="32"/>
          <w:szCs w:val="32"/>
          <w:shd w:val="clear" w:fill="FFFFFF"/>
        </w:rPr>
        <w:t>质的托育机构，取得《民办非企业单位登记证书》。机构名称宜为"行政区划+字号+托育园"，业务 范围为"托育服务"。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2.举办营利性托育机构的，取得《营业执照》，机构名称宜 为"行政区划+字号+托育+组织形式"，经营范围为"托育服务"。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i w:val="0"/>
          <w:caps w:val="0"/>
          <w:color w:val="191919"/>
          <w:spacing w:val="0"/>
          <w:sz w:val="32"/>
          <w:szCs w:val="32"/>
        </w:rPr>
      </w:pPr>
      <w:r>
        <w:rPr>
          <w:rFonts w:hint="eastAsia" w:ascii="仿宋" w:hAnsi="仿宋" w:eastAsia="仿宋" w:cs="仿宋"/>
          <w:b/>
          <w:bCs/>
          <w:i w:val="0"/>
          <w:caps w:val="0"/>
          <w:color w:val="191919"/>
          <w:spacing w:val="0"/>
          <w:sz w:val="32"/>
          <w:szCs w:val="32"/>
          <w:shd w:val="clear" w:fill="FFFFFF"/>
        </w:rPr>
        <w:t>二、托育机构场地证明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自有产权的提供不动产登记证；租赁场地的提供出租方的不动产登记证以及具有法律效力的租赁协议，租赁期不得少于3年。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i w:val="0"/>
          <w:caps w:val="0"/>
          <w:color w:val="191919"/>
          <w:spacing w:val="0"/>
          <w:sz w:val="32"/>
          <w:szCs w:val="32"/>
        </w:rPr>
      </w:pPr>
      <w:r>
        <w:rPr>
          <w:rFonts w:hint="eastAsia" w:ascii="仿宋" w:hAnsi="仿宋" w:eastAsia="仿宋" w:cs="仿宋"/>
          <w:b/>
          <w:bCs/>
          <w:i w:val="0"/>
          <w:caps w:val="0"/>
          <w:color w:val="191919"/>
          <w:spacing w:val="0"/>
          <w:sz w:val="32"/>
          <w:szCs w:val="32"/>
          <w:shd w:val="clear" w:fill="FFFFFF"/>
        </w:rPr>
        <w:t>三、托育机构工作人员专业资格证明及健康合格证明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1.托育机构负责人提供大专以上学历证明，有从事儿童保育教育、卫生健康等相关管理工作 3年及以上的履历证明。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2.保育员需提供《保育员职业资格证书》或《保育员职业技能等级认定证书》；育婴员需提供《育婴员职业资格证书》或《育婴员职业技能等级认定证书》。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3.保健员需提供卫生保健专业知识培训合格证明。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4.保安员需提供《保安员证》。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5.机构内所有人员都需提供健康合格证明。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i w:val="0"/>
          <w:caps w:val="0"/>
          <w:color w:val="191919"/>
          <w:spacing w:val="0"/>
          <w:sz w:val="32"/>
          <w:szCs w:val="32"/>
        </w:rPr>
      </w:pPr>
      <w:r>
        <w:rPr>
          <w:rFonts w:hint="eastAsia" w:ascii="仿宋" w:hAnsi="仿宋" w:eastAsia="仿宋" w:cs="仿宋"/>
          <w:b/>
          <w:bCs/>
          <w:i w:val="0"/>
          <w:caps w:val="0"/>
          <w:color w:val="191919"/>
          <w:spacing w:val="0"/>
          <w:sz w:val="32"/>
          <w:szCs w:val="32"/>
          <w:shd w:val="clear" w:fill="FFFFFF"/>
        </w:rPr>
        <w:t>四、评价为"合格"的《托幼机构卫生评价报告》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i w:val="0"/>
          <w:caps w:val="0"/>
          <w:color w:val="191919"/>
          <w:spacing w:val="0"/>
          <w:sz w:val="32"/>
          <w:szCs w:val="32"/>
        </w:rPr>
      </w:pPr>
      <w:r>
        <w:rPr>
          <w:rFonts w:hint="eastAsia" w:ascii="仿宋" w:hAnsi="仿宋" w:eastAsia="仿宋" w:cs="仿宋"/>
          <w:b/>
          <w:bCs/>
          <w:i w:val="0"/>
          <w:caps w:val="0"/>
          <w:color w:val="191919"/>
          <w:spacing w:val="0"/>
          <w:sz w:val="32"/>
          <w:szCs w:val="32"/>
          <w:shd w:val="clear" w:fill="FFFFFF"/>
        </w:rPr>
        <w:t>五、消防安全检查合格证明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根据《建设工程消防设计审查验收管理暂行规定》（住建部 51 号令）有关规定，提交《建设工程消防验收备案凭证》或《建设工程消防验收意见书（合格）》。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i w:val="0"/>
          <w:caps w:val="0"/>
          <w:color w:val="191919"/>
          <w:spacing w:val="0"/>
          <w:sz w:val="32"/>
          <w:szCs w:val="32"/>
        </w:rPr>
      </w:pPr>
      <w:r>
        <w:rPr>
          <w:rFonts w:hint="eastAsia" w:ascii="仿宋" w:hAnsi="仿宋" w:eastAsia="仿宋" w:cs="仿宋"/>
          <w:b/>
          <w:bCs/>
          <w:i w:val="0"/>
          <w:caps w:val="0"/>
          <w:color w:val="191919"/>
          <w:spacing w:val="0"/>
          <w:sz w:val="32"/>
          <w:szCs w:val="32"/>
          <w:shd w:val="clear" w:fill="FFFFFF"/>
        </w:rPr>
        <w:t>六、提供餐饮服务的，提交《食品经营许可证》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自行加工膳食的托育机构，提交《食品经营许可证》；采用 集体用餐配送膳食的托育机构须提供双方委托供餐协议书以及 集体用餐配送单位的营业执照及《食品经营许可证》（主体业态为：集体用餐配送单位）。</w:t>
      </w:r>
    </w:p>
    <w:p>
      <w:pPr>
        <w:rPr>
          <w:rFonts w:hint="eastAsia" w:ascii="仿宋" w:hAnsi="仿宋" w:eastAsia="仿宋" w:cs="仿宋"/>
        </w:rPr>
      </w:pPr>
    </w:p>
    <w:p>
      <w:pPr>
        <w:rPr>
          <w:rFonts w:hint="eastAsia" w:ascii="仿宋" w:hAnsi="仿宋" w:eastAsia="仿宋" w:cs="仿宋"/>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ascii="微软雅黑" w:hAnsi="微软雅黑" w:eastAsia="微软雅黑" w:cs="微软雅黑"/>
          <w:i w:val="0"/>
          <w:caps w:val="0"/>
          <w:color w:val="424242"/>
          <w:spacing w:val="0"/>
          <w:sz w:val="27"/>
          <w:szCs w:val="27"/>
        </w:rPr>
      </w:pPr>
      <w:r>
        <w:rPr>
          <w:rStyle w:val="5"/>
          <w:rFonts w:hint="eastAsia" w:ascii="微软雅黑" w:hAnsi="微软雅黑" w:eastAsia="微软雅黑" w:cs="微软雅黑"/>
          <w:i w:val="0"/>
          <w:caps w:val="0"/>
          <w:color w:val="424242"/>
          <w:spacing w:val="0"/>
          <w:sz w:val="27"/>
          <w:szCs w:val="27"/>
          <w:shd w:val="clear" w:fill="FFFFFF"/>
          <w:lang w:eastAsia="zh-CN"/>
        </w:rPr>
        <w:t>国家托育机构备案系统</w:t>
      </w:r>
      <w:r>
        <w:rPr>
          <w:rStyle w:val="5"/>
          <w:rFonts w:hint="eastAsia" w:ascii="微软雅黑" w:hAnsi="微软雅黑" w:eastAsia="微软雅黑" w:cs="微软雅黑"/>
          <w:i w:val="0"/>
          <w:caps w:val="0"/>
          <w:color w:val="424242"/>
          <w:spacing w:val="0"/>
          <w:sz w:val="27"/>
          <w:szCs w:val="27"/>
          <w:shd w:val="clear" w:fill="FFFFFF"/>
        </w:rPr>
        <w:t>登录指引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shd w:val="clear" w:fill="FFFFFF"/>
        </w:rPr>
        <w:t>　　（一）</w:t>
      </w:r>
      <w:r>
        <w:rPr>
          <w:rStyle w:val="5"/>
          <w:rFonts w:hint="eastAsia" w:ascii="微软雅黑" w:hAnsi="微软雅黑" w:eastAsia="微软雅黑" w:cs="微软雅黑"/>
          <w:i w:val="0"/>
          <w:caps w:val="0"/>
          <w:color w:val="424242"/>
          <w:spacing w:val="0"/>
          <w:sz w:val="27"/>
          <w:szCs w:val="27"/>
          <w:shd w:val="clear" w:fill="FFFFFF"/>
        </w:rPr>
        <w:t>手机端</w:t>
      </w:r>
      <w:r>
        <w:rPr>
          <w:rFonts w:hint="eastAsia" w:ascii="微软雅黑" w:hAnsi="微软雅黑" w:eastAsia="微软雅黑" w:cs="微软雅黑"/>
          <w:i w:val="0"/>
          <w:caps w:val="0"/>
          <w:color w:val="424242"/>
          <w:spacing w:val="0"/>
          <w:sz w:val="27"/>
          <w:szCs w:val="27"/>
          <w:shd w:val="clear" w:fill="FFFFFF"/>
        </w:rPr>
        <w:t>。托育机构可通过安装安卓系统5.0以上版本的手机，扫描二维码下载安装系统手机端。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shd w:val="clear" w:fill="FFFFFF"/>
        </w:rPr>
        <w:t>　　</w:t>
      </w:r>
      <w:r>
        <w:rPr>
          <w:rFonts w:hint="eastAsia" w:ascii="微软雅黑" w:hAnsi="微软雅黑" w:eastAsia="微软雅黑" w:cs="微软雅黑"/>
          <w:i w:val="0"/>
          <w:caps w:val="0"/>
          <w:color w:val="424242"/>
          <w:spacing w:val="0"/>
          <w:sz w:val="27"/>
          <w:szCs w:val="27"/>
          <w:shd w:val="clear" w:fill="FFFFFF"/>
        </w:rPr>
        <w:drawing>
          <wp:inline distT="0" distB="0" distL="114300" distR="114300">
            <wp:extent cx="1885950" cy="22193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885950" cy="22193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rPr>
          <w:rFonts w:hint="eastAsia" w:ascii="微软雅黑" w:hAnsi="微软雅黑" w:eastAsia="微软雅黑" w:cs="微软雅黑"/>
          <w:i w:val="0"/>
          <w:caps w:val="0"/>
          <w:color w:val="424242"/>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shd w:val="clear" w:fill="FFFFFF"/>
        </w:rPr>
        <w:t>　　(二）电脑端。托育机构可通过火狐、谷歌、IE9.0等浏览器登录，登录地址为https://ty.padis.net.cn。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shd w:val="clear" w:fill="FFFFFF"/>
        </w:rPr>
        <w:t>　　（三）账号和密码。托育机构自行注册账号密码。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shd w:val="clear" w:fill="FFFFFF"/>
        </w:rPr>
        <w:t>　　（四）使用说明书。托育机构用户使用说明书,可在“系统帮助”栏目下载。</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853DC"/>
    <w:rsid w:val="323C4B75"/>
    <w:rsid w:val="3B7853DC"/>
    <w:rsid w:val="65F8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2020-12-28T08:32:00Z</dcterms:created>
  <dc:creator>潭江</dc:creator>
  <cp:lastModifiedBy>潭江</cp:lastModifiedBy>
  <cp:lastPrinted>2020-12-29T03:06:00Z</cp:lastPrinted>
  <dcterms:modified xsi:type="dcterms:W3CDTF">2021-03-16T03:49:17Z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