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jc w:val="both"/>
        <w:textAlignment w:val="auto"/>
        <w:rPr>
          <w:rFonts w:hint="eastAsia" w:ascii="仿宋" w:hAnsi="仿宋" w:eastAsia="仿宋" w:cs="仿宋"/>
          <w:color w:val="000000"/>
          <w:sz w:val="32"/>
          <w:szCs w:val="32"/>
        </w:rPr>
      </w:pPr>
      <w:bookmarkStart w:id="0" w:name="_GoBack"/>
      <w:bookmarkEnd w:id="0"/>
      <w:r>
        <w:rPr>
          <w:rFonts w:hint="eastAsia" w:ascii="仿宋" w:hAnsi="仿宋" w:eastAsia="仿宋" w:cs="仿宋"/>
          <w:color w:val="000000"/>
          <w:sz w:val="32"/>
          <w:szCs w:val="32"/>
        </w:rPr>
        <w:t>附件</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 xml:space="preserve">                  </w:t>
      </w:r>
    </w:p>
    <w:p>
      <w:pPr>
        <w:jc w:val="center"/>
        <w:rPr>
          <w:rFonts w:hint="eastAsia" w:ascii="仿宋" w:hAnsi="仿宋" w:eastAsia="仿宋" w:cs="仿宋"/>
          <w:color w:val="000000"/>
          <w:sz w:val="32"/>
          <w:szCs w:val="32"/>
        </w:rPr>
      </w:pPr>
      <w:r>
        <w:rPr>
          <w:rFonts w:hint="eastAsia" w:ascii="仿宋" w:hAnsi="仿宋" w:eastAsia="仿宋" w:cs="仿宋"/>
          <w:color w:val="000000"/>
          <w:sz w:val="32"/>
          <w:szCs w:val="32"/>
        </w:rPr>
        <w:t>培训</w:t>
      </w:r>
      <w:r>
        <w:rPr>
          <w:rFonts w:hint="eastAsia" w:ascii="仿宋" w:hAnsi="仿宋" w:eastAsia="仿宋" w:cs="仿宋"/>
          <w:color w:val="000000"/>
          <w:sz w:val="32"/>
          <w:szCs w:val="32"/>
          <w:lang w:eastAsia="zh-CN"/>
        </w:rPr>
        <w:t>流</w:t>
      </w:r>
      <w:r>
        <w:rPr>
          <w:rFonts w:hint="eastAsia" w:ascii="仿宋" w:hAnsi="仿宋" w:eastAsia="仿宋" w:cs="仿宋"/>
          <w:color w:val="000000"/>
          <w:sz w:val="32"/>
          <w:szCs w:val="32"/>
        </w:rPr>
        <w:t>程</w:t>
      </w:r>
    </w:p>
    <w:p>
      <w:pPr>
        <w:jc w:val="center"/>
        <w:rPr>
          <w:rFonts w:hint="eastAsia" w:ascii="仿宋" w:hAnsi="仿宋" w:eastAsia="仿宋" w:cs="仿宋"/>
          <w:color w:val="000000"/>
          <w:sz w:val="32"/>
          <w:szCs w:val="32"/>
        </w:rPr>
      </w:pPr>
    </w:p>
    <w:tbl>
      <w:tblPr>
        <w:tblStyle w:val="4"/>
        <w:tblW w:w="9109" w:type="dxa"/>
        <w:tblInd w:w="-388" w:type="dxa"/>
        <w:tblLayout w:type="fixed"/>
        <w:tblCellMar>
          <w:top w:w="0" w:type="dxa"/>
          <w:left w:w="108" w:type="dxa"/>
          <w:bottom w:w="0" w:type="dxa"/>
          <w:right w:w="108" w:type="dxa"/>
        </w:tblCellMar>
      </w:tblPr>
      <w:tblGrid>
        <w:gridCol w:w="1267"/>
        <w:gridCol w:w="3493"/>
        <w:gridCol w:w="2087"/>
        <w:gridCol w:w="2262"/>
      </w:tblGrid>
      <w:tr>
        <w:tblPrEx>
          <w:tblCellMar>
            <w:top w:w="0" w:type="dxa"/>
            <w:left w:w="108" w:type="dxa"/>
            <w:bottom w:w="0" w:type="dxa"/>
            <w:right w:w="108" w:type="dxa"/>
          </w:tblCellMar>
        </w:tblPrEx>
        <w:trPr>
          <w:trHeight w:val="409" w:hRule="atLeast"/>
        </w:trPr>
        <w:tc>
          <w:tcPr>
            <w:tcW w:w="476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培训项目及流程</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地点</w:t>
            </w:r>
          </w:p>
        </w:tc>
        <w:tc>
          <w:tcPr>
            <w:tcW w:w="22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培训形式</w:t>
            </w:r>
          </w:p>
        </w:tc>
      </w:tr>
      <w:tr>
        <w:tblPrEx>
          <w:tblCellMar>
            <w:top w:w="0" w:type="dxa"/>
            <w:left w:w="108" w:type="dxa"/>
            <w:bottom w:w="0" w:type="dxa"/>
            <w:right w:w="108" w:type="dxa"/>
          </w:tblCellMar>
        </w:tblPrEx>
        <w:trPr>
          <w:trHeight w:val="289" w:hRule="atLeast"/>
        </w:trPr>
        <w:tc>
          <w:tcPr>
            <w:tcW w:w="126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报名</w:t>
            </w:r>
          </w:p>
        </w:tc>
        <w:tc>
          <w:tcPr>
            <w:tcW w:w="3493"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:00-</w:t>
            </w:r>
            <w:r>
              <w:rPr>
                <w:rFonts w:hint="eastAsia" w:ascii="仿宋" w:hAnsi="仿宋" w:eastAsia="仿宋" w:cs="仿宋"/>
                <w:color w:val="000000"/>
                <w:kern w:val="0"/>
                <w:sz w:val="32"/>
                <w:szCs w:val="32"/>
                <w:lang w:val="en-US" w:eastAsia="zh-CN"/>
              </w:rPr>
              <w:t>12</w:t>
            </w:r>
            <w:r>
              <w:rPr>
                <w:rFonts w:hint="eastAsia" w:ascii="仿宋" w:hAnsi="仿宋" w:eastAsia="仿宋" w:cs="仿宋"/>
                <w:color w:val="000000"/>
                <w:kern w:val="0"/>
                <w:sz w:val="32"/>
                <w:szCs w:val="32"/>
              </w:rPr>
              <w:t>:00</w:t>
            </w:r>
          </w:p>
          <w:p>
            <w:pPr>
              <w:widowControl/>
              <w:spacing w:line="560" w:lineRule="exact"/>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eastAsia="zh-CN"/>
              </w:rPr>
              <w:t>体检、照相、资料录入、复印</w:t>
            </w:r>
            <w:r>
              <w:rPr>
                <w:rFonts w:hint="eastAsia" w:ascii="仿宋" w:hAnsi="仿宋" w:eastAsia="仿宋" w:cs="仿宋"/>
                <w:color w:val="000000"/>
                <w:kern w:val="0"/>
                <w:sz w:val="32"/>
                <w:szCs w:val="32"/>
              </w:rPr>
              <w:t>、分组管理</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开平市宏安驾驶员培训有限公司报名点</w:t>
            </w:r>
          </w:p>
        </w:tc>
        <w:tc>
          <w:tcPr>
            <w:tcW w:w="2262"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线下报名</w:t>
            </w:r>
          </w:p>
        </w:tc>
      </w:tr>
      <w:tr>
        <w:tblPrEx>
          <w:tblCellMar>
            <w:top w:w="0" w:type="dxa"/>
            <w:left w:w="108" w:type="dxa"/>
            <w:bottom w:w="0" w:type="dxa"/>
            <w:right w:w="108" w:type="dxa"/>
          </w:tblCellMar>
        </w:tblPrEx>
        <w:trPr>
          <w:trHeight w:val="4510" w:hRule="atLeast"/>
        </w:trPr>
        <w:tc>
          <w:tcPr>
            <w:tcW w:w="1267"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560" w:lineRule="exact"/>
              <w:jc w:val="both"/>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科目一</w:t>
            </w:r>
          </w:p>
        </w:tc>
        <w:tc>
          <w:tcPr>
            <w:tcW w:w="3493"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560" w:lineRule="exact"/>
              <w:jc w:val="both"/>
              <w:rPr>
                <w:rFonts w:hint="eastAsia"/>
                <w:sz w:val="36"/>
                <w:szCs w:val="36"/>
                <w:lang w:val="en-US" w:eastAsia="zh-CN"/>
              </w:rPr>
            </w:pPr>
            <w:r>
              <w:rPr>
                <w:rFonts w:hint="eastAsia" w:ascii="仿宋" w:hAnsi="仿宋" w:eastAsia="仿宋" w:cs="仿宋"/>
                <w:color w:val="000000"/>
                <w:kern w:val="0"/>
                <w:sz w:val="32"/>
                <w:szCs w:val="32"/>
                <w:lang w:val="en-US" w:eastAsia="zh-CN"/>
              </w:rPr>
              <w:t>待考场审核资料完毕（3-5工作日）后按个人学习情况自行约考科目一。约考科一成功的，根据约考的日期和时间，当日早上8:00到报名处坐车到考场进行科目一考试。</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百合考场综合大楼二楼</w:t>
            </w:r>
          </w:p>
        </w:tc>
        <w:tc>
          <w:tcPr>
            <w:tcW w:w="2262"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线上理论学习</w:t>
            </w:r>
          </w:p>
          <w:p>
            <w:pPr>
              <w:widowControl/>
              <w:spacing w:line="560" w:lineRule="exact"/>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线下电脑考试</w:t>
            </w:r>
          </w:p>
        </w:tc>
      </w:tr>
      <w:tr>
        <w:tblPrEx>
          <w:tblCellMar>
            <w:top w:w="0" w:type="dxa"/>
            <w:left w:w="108" w:type="dxa"/>
            <w:bottom w:w="0" w:type="dxa"/>
            <w:right w:w="108" w:type="dxa"/>
          </w:tblCellMar>
        </w:tblPrEx>
        <w:trPr>
          <w:trHeight w:val="1015" w:hRule="atLeast"/>
        </w:trPr>
        <w:tc>
          <w:tcPr>
            <w:tcW w:w="126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eastAsia="zh-CN"/>
              </w:rPr>
              <w:t>科目二</w:t>
            </w:r>
          </w:p>
        </w:tc>
        <w:tc>
          <w:tcPr>
            <w:tcW w:w="3493"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560" w:lineRule="exact"/>
              <w:jc w:val="both"/>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科目一考试合格后，学员到训练场参加线下实操教学，学习科目二驾驶实践操作技能。在满足学时和熟练度要求后可约考科目二，根据考试时间安排由教练员带队到考场参加考试。</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eastAsia="zh-CN"/>
              </w:rPr>
              <w:t>宏安驾校训练场</w:t>
            </w:r>
          </w:p>
          <w:p>
            <w:pPr>
              <w:widowControl/>
              <w:spacing w:line="560" w:lineRule="exact"/>
              <w:jc w:val="left"/>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kern w:val="0"/>
                <w:sz w:val="32"/>
                <w:szCs w:val="32"/>
                <w:lang w:eastAsia="zh-CN"/>
              </w:rPr>
              <w:t>百合考场考试路段</w:t>
            </w:r>
          </w:p>
        </w:tc>
        <w:tc>
          <w:tcPr>
            <w:tcW w:w="2262"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实操教学训练</w:t>
            </w:r>
          </w:p>
        </w:tc>
      </w:tr>
      <w:tr>
        <w:tblPrEx>
          <w:tblCellMar>
            <w:top w:w="0" w:type="dxa"/>
            <w:left w:w="108" w:type="dxa"/>
            <w:bottom w:w="0" w:type="dxa"/>
            <w:right w:w="108" w:type="dxa"/>
          </w:tblCellMar>
        </w:tblPrEx>
        <w:trPr>
          <w:trHeight w:val="360" w:hRule="atLeast"/>
        </w:trPr>
        <w:tc>
          <w:tcPr>
            <w:tcW w:w="126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科目三</w:t>
            </w:r>
          </w:p>
        </w:tc>
        <w:tc>
          <w:tcPr>
            <w:tcW w:w="3493"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560" w:lineRule="exact"/>
              <w:jc w:val="both"/>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经培训科目二考试合格的学员可约考科目三。在满足学时和熟练度要求后，根据相应考试时间安排由教练员带队到百合考场参加考试。</w:t>
            </w:r>
          </w:p>
          <w:p>
            <w:pPr>
              <w:widowControl/>
              <w:spacing w:line="560" w:lineRule="exact"/>
              <w:jc w:val="left"/>
              <w:rPr>
                <w:rFonts w:hint="eastAsia" w:ascii="仿宋" w:hAnsi="仿宋" w:eastAsia="仿宋" w:cs="仿宋"/>
                <w:color w:val="000000"/>
                <w:kern w:val="0"/>
                <w:sz w:val="32"/>
                <w:szCs w:val="32"/>
              </w:rPr>
            </w:pPr>
          </w:p>
        </w:tc>
        <w:tc>
          <w:tcPr>
            <w:tcW w:w="208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eastAsia="zh-CN"/>
              </w:rPr>
              <w:t>宏安驾校训练场</w:t>
            </w:r>
          </w:p>
          <w:p>
            <w:pPr>
              <w:widowControl/>
              <w:spacing w:line="560" w:lineRule="exact"/>
              <w:jc w:val="left"/>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kern w:val="0"/>
                <w:sz w:val="32"/>
                <w:szCs w:val="32"/>
                <w:lang w:eastAsia="zh-CN"/>
              </w:rPr>
              <w:t>百合考场考试路段</w:t>
            </w:r>
          </w:p>
        </w:tc>
        <w:tc>
          <w:tcPr>
            <w:tcW w:w="2262"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实操教学训练</w:t>
            </w:r>
          </w:p>
        </w:tc>
      </w:tr>
      <w:tr>
        <w:tblPrEx>
          <w:tblCellMar>
            <w:top w:w="0" w:type="dxa"/>
            <w:left w:w="108" w:type="dxa"/>
            <w:bottom w:w="0" w:type="dxa"/>
            <w:right w:w="108" w:type="dxa"/>
          </w:tblCellMar>
        </w:tblPrEx>
        <w:trPr>
          <w:trHeight w:val="360" w:hRule="atLeast"/>
        </w:trPr>
        <w:tc>
          <w:tcPr>
            <w:tcW w:w="126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科目四</w:t>
            </w:r>
          </w:p>
        </w:tc>
        <w:tc>
          <w:tcPr>
            <w:tcW w:w="3493"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pacing w:line="560" w:lineRule="exact"/>
              <w:jc w:val="both"/>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科目三考试合格后由学员本人自行安排时间参加科目四安全文明考试的学习和考试。</w:t>
            </w:r>
          </w:p>
        </w:tc>
        <w:tc>
          <w:tcPr>
            <w:tcW w:w="2087" w:type="dxa"/>
            <w:tcBorders>
              <w:top w:val="single" w:color="auto" w:sz="4" w:space="0"/>
              <w:left w:val="nil"/>
              <w:bottom w:val="single" w:color="auto" w:sz="4" w:space="0"/>
              <w:right w:val="single" w:color="auto" w:sz="4" w:space="0"/>
            </w:tcBorders>
            <w:noWrap w:val="0"/>
            <w:vAlign w:val="center"/>
          </w:tcPr>
          <w:p>
            <w:pPr>
              <w:widowControl/>
              <w:spacing w:line="560" w:lineRule="exact"/>
              <w:jc w:val="left"/>
              <w:rPr>
                <w:rFonts w:hint="eastAsia" w:ascii="仿宋" w:hAnsi="仿宋" w:eastAsia="仿宋" w:cs="仿宋"/>
                <w:color w:val="000000"/>
                <w:kern w:val="0"/>
                <w:sz w:val="32"/>
                <w:szCs w:val="32"/>
              </w:rPr>
            </w:pPr>
            <w:r>
              <w:rPr>
                <w:rFonts w:hint="eastAsia" w:ascii="仿宋" w:hAnsi="仿宋" w:eastAsia="仿宋" w:cs="仿宋"/>
                <w:color w:val="000000"/>
                <w:sz w:val="32"/>
                <w:szCs w:val="32"/>
                <w:shd w:val="clear" w:color="auto" w:fill="FFFFFF"/>
                <w:lang w:eastAsia="zh-CN"/>
              </w:rPr>
              <w:t>百合考场</w:t>
            </w:r>
            <w:r>
              <w:rPr>
                <w:rFonts w:hint="eastAsia" w:ascii="仿宋" w:hAnsi="仿宋" w:eastAsia="仿宋" w:cs="仿宋"/>
                <w:color w:val="000000"/>
                <w:sz w:val="32"/>
                <w:szCs w:val="32"/>
                <w:shd w:val="clear" w:color="auto" w:fill="FFFFFF"/>
              </w:rPr>
              <w:t>综合办公楼</w:t>
            </w:r>
            <w:r>
              <w:rPr>
                <w:rFonts w:hint="eastAsia" w:ascii="仿宋" w:hAnsi="仿宋" w:eastAsia="仿宋" w:cs="仿宋"/>
                <w:color w:val="000000"/>
                <w:sz w:val="32"/>
                <w:szCs w:val="32"/>
                <w:shd w:val="clear" w:color="auto" w:fill="FFFFFF"/>
                <w:lang w:eastAsia="zh-CN"/>
              </w:rPr>
              <w:t>二楼</w:t>
            </w:r>
          </w:p>
        </w:tc>
        <w:tc>
          <w:tcPr>
            <w:tcW w:w="2262" w:type="dxa"/>
            <w:tcBorders>
              <w:top w:val="single" w:color="auto" w:sz="4" w:space="0"/>
              <w:left w:val="nil"/>
              <w:bottom w:val="single" w:color="auto" w:sz="4" w:space="0"/>
              <w:right w:val="single" w:color="auto" w:sz="4" w:space="0"/>
            </w:tcBorders>
            <w:noWrap w:val="0"/>
            <w:vAlign w:val="center"/>
          </w:tcPr>
          <w:p>
            <w:pPr>
              <w:widowControl/>
              <w:spacing w:line="560" w:lineRule="exact"/>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线上理论学习</w:t>
            </w:r>
          </w:p>
          <w:p>
            <w:pPr>
              <w:widowControl/>
              <w:spacing w:line="56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线下电脑考试</w:t>
            </w:r>
          </w:p>
        </w:tc>
      </w:tr>
    </w:tbl>
    <w:p>
      <w:pPr>
        <w:jc w:val="left"/>
        <w:rPr>
          <w:rFonts w:hint="eastAsia" w:ascii="仿宋_GB2312" w:eastAsia="仿宋_GB2312"/>
          <w:sz w:val="32"/>
          <w:szCs w:val="32"/>
        </w:rPr>
        <w:sectPr>
          <w:footerReference r:id="rId3" w:type="default"/>
          <w:pgSz w:w="11906" w:h="16838"/>
          <w:pgMar w:top="1440" w:right="1800" w:bottom="1440" w:left="1800" w:header="851" w:footer="992" w:gutter="0"/>
          <w:pgNumType w:fmt="decimal"/>
          <w:cols w:space="425" w:num="1"/>
          <w:docGrid w:type="lines" w:linePitch="312" w:charSpace="0"/>
        </w:sectPr>
      </w:pPr>
    </w:p>
    <w:p>
      <w:pPr>
        <w:spacing w:line="500" w:lineRule="exact"/>
        <w:rPr>
          <w:rFonts w:ascii="黑体" w:hAnsi="黑体" w:eastAsia="黑体" w:cs="Times New Roman"/>
          <w:b/>
          <w:sz w:val="28"/>
          <w:szCs w:val="28"/>
        </w:rPr>
      </w:pPr>
      <w:r>
        <w:rPr>
          <w:rFonts w:hint="eastAsia" w:ascii="仿宋" w:hAnsi="仿宋" w:eastAsia="仿宋" w:cs="Times New Roman"/>
          <w:b/>
          <w:sz w:val="28"/>
          <w:szCs w:val="28"/>
        </w:rPr>
        <w:t>附件</w:t>
      </w:r>
      <w:r>
        <w:rPr>
          <w:rFonts w:hint="eastAsia" w:ascii="仿宋" w:hAnsi="仿宋" w:eastAsia="仿宋" w:cs="Times New Roman"/>
          <w:b/>
          <w:sz w:val="28"/>
          <w:szCs w:val="28"/>
          <w:lang w:val="en-US" w:eastAsia="zh-CN"/>
        </w:rPr>
        <w:t>2</w:t>
      </w:r>
      <w:r>
        <w:rPr>
          <w:rFonts w:hint="eastAsia" w:ascii="仿宋" w:hAnsi="仿宋" w:eastAsia="仿宋" w:cs="Times New Roman"/>
          <w:b/>
          <w:sz w:val="28"/>
          <w:szCs w:val="28"/>
        </w:rPr>
        <w:t xml:space="preserve"> </w:t>
      </w:r>
    </w:p>
    <w:p>
      <w:pPr>
        <w:spacing w:line="500" w:lineRule="exact"/>
        <w:ind w:firstLine="3900" w:firstLineChars="1300"/>
        <w:rPr>
          <w:rFonts w:ascii="方正小标宋简体" w:hAnsi="黑体" w:eastAsia="方正小标宋简体" w:cs="Times New Roman"/>
          <w:sz w:val="30"/>
          <w:szCs w:val="30"/>
        </w:rPr>
      </w:pPr>
      <w:r>
        <w:rPr>
          <w:rFonts w:hint="eastAsia" w:ascii="方正小标宋简体" w:hAnsi="黑体" w:eastAsia="方正小标宋简体" w:cs="Times New Roman"/>
          <w:sz w:val="30"/>
          <w:szCs w:val="30"/>
          <w:lang w:eastAsia="zh-CN"/>
        </w:rPr>
        <w:t>开平</w:t>
      </w:r>
      <w:r>
        <w:rPr>
          <w:rFonts w:hint="eastAsia" w:ascii="方正小标宋简体" w:hAnsi="黑体" w:eastAsia="方正小标宋简体" w:cs="Times New Roman"/>
          <w:sz w:val="30"/>
          <w:szCs w:val="30"/>
        </w:rPr>
        <w:t>市退役士兵参加短期培训人员花名册</w:t>
      </w:r>
    </w:p>
    <w:tbl>
      <w:tblPr>
        <w:tblStyle w:val="4"/>
        <w:tblpPr w:leftFromText="180" w:rightFromText="180" w:vertAnchor="page" w:horzAnchor="margin" w:tblpXSpec="center" w:tblpY="3886"/>
        <w:tblW w:w="123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1452"/>
        <w:gridCol w:w="958"/>
        <w:gridCol w:w="2195"/>
        <w:gridCol w:w="1173"/>
        <w:gridCol w:w="1095"/>
        <w:gridCol w:w="990"/>
        <w:gridCol w:w="990"/>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vMerge w:val="restart"/>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992" w:type="dxa"/>
            <w:vMerge w:val="restart"/>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辖区</w:t>
            </w:r>
          </w:p>
        </w:tc>
        <w:tc>
          <w:tcPr>
            <w:tcW w:w="1452" w:type="dxa"/>
            <w:vMerge w:val="restart"/>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姓名</w:t>
            </w:r>
          </w:p>
        </w:tc>
        <w:tc>
          <w:tcPr>
            <w:tcW w:w="958" w:type="dxa"/>
            <w:vMerge w:val="restart"/>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性别</w:t>
            </w:r>
          </w:p>
        </w:tc>
        <w:tc>
          <w:tcPr>
            <w:tcW w:w="2195" w:type="dxa"/>
            <w:vMerge w:val="restart"/>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身份证号码</w:t>
            </w:r>
          </w:p>
        </w:tc>
        <w:tc>
          <w:tcPr>
            <w:tcW w:w="4248" w:type="dxa"/>
            <w:gridSpan w:val="4"/>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是否参加以下培训</w:t>
            </w:r>
          </w:p>
        </w:tc>
        <w:tc>
          <w:tcPr>
            <w:tcW w:w="1705" w:type="dxa"/>
            <w:vMerge w:val="restart"/>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17" w:type="dxa"/>
            <w:vMerge w:val="continue"/>
            <w:shd w:val="clear" w:color="auto" w:fill="auto"/>
            <w:noWrap/>
            <w:vAlign w:val="center"/>
          </w:tcPr>
          <w:p>
            <w:pPr>
              <w:widowControl/>
              <w:jc w:val="center"/>
              <w:rPr>
                <w:rFonts w:ascii="宋体" w:hAnsi="宋体" w:eastAsia="宋体" w:cs="宋体"/>
                <w:b/>
                <w:bCs/>
                <w:color w:val="000000"/>
                <w:kern w:val="0"/>
                <w:sz w:val="18"/>
                <w:szCs w:val="18"/>
              </w:rPr>
            </w:pPr>
          </w:p>
        </w:tc>
        <w:tc>
          <w:tcPr>
            <w:tcW w:w="992" w:type="dxa"/>
            <w:vMerge w:val="continue"/>
            <w:shd w:val="clear" w:color="auto" w:fill="auto"/>
            <w:noWrap/>
            <w:vAlign w:val="center"/>
          </w:tcPr>
          <w:p>
            <w:pPr>
              <w:widowControl/>
              <w:jc w:val="center"/>
              <w:rPr>
                <w:rFonts w:ascii="宋体" w:hAnsi="宋体" w:eastAsia="宋体" w:cs="宋体"/>
                <w:b/>
                <w:bCs/>
                <w:color w:val="000000"/>
                <w:kern w:val="0"/>
                <w:sz w:val="18"/>
                <w:szCs w:val="18"/>
              </w:rPr>
            </w:pPr>
          </w:p>
        </w:tc>
        <w:tc>
          <w:tcPr>
            <w:tcW w:w="1452" w:type="dxa"/>
            <w:vMerge w:val="continue"/>
            <w:shd w:val="clear" w:color="auto" w:fill="auto"/>
            <w:noWrap/>
            <w:vAlign w:val="center"/>
          </w:tcPr>
          <w:p>
            <w:pPr>
              <w:widowControl/>
              <w:jc w:val="center"/>
              <w:rPr>
                <w:rFonts w:ascii="宋体" w:hAnsi="宋体" w:eastAsia="宋体" w:cs="宋体"/>
                <w:b/>
                <w:bCs/>
                <w:color w:val="000000"/>
                <w:kern w:val="0"/>
                <w:sz w:val="18"/>
                <w:szCs w:val="18"/>
              </w:rPr>
            </w:pPr>
          </w:p>
        </w:tc>
        <w:tc>
          <w:tcPr>
            <w:tcW w:w="958" w:type="dxa"/>
            <w:vMerge w:val="continue"/>
            <w:shd w:val="clear" w:color="auto" w:fill="auto"/>
            <w:noWrap/>
            <w:vAlign w:val="center"/>
          </w:tcPr>
          <w:p>
            <w:pPr>
              <w:widowControl/>
              <w:jc w:val="center"/>
              <w:rPr>
                <w:rFonts w:ascii="宋体" w:hAnsi="宋体" w:eastAsia="宋体" w:cs="宋体"/>
                <w:b/>
                <w:bCs/>
                <w:color w:val="000000"/>
                <w:kern w:val="0"/>
                <w:sz w:val="18"/>
                <w:szCs w:val="18"/>
              </w:rPr>
            </w:pPr>
          </w:p>
        </w:tc>
        <w:tc>
          <w:tcPr>
            <w:tcW w:w="2195" w:type="dxa"/>
            <w:vMerge w:val="continue"/>
            <w:shd w:val="clear" w:color="auto" w:fill="auto"/>
            <w:noWrap/>
            <w:vAlign w:val="center"/>
          </w:tcPr>
          <w:p>
            <w:pPr>
              <w:widowControl/>
              <w:jc w:val="center"/>
              <w:rPr>
                <w:rFonts w:ascii="宋体" w:hAnsi="宋体" w:eastAsia="宋体" w:cs="宋体"/>
                <w:b/>
                <w:bCs/>
                <w:color w:val="000000"/>
                <w:kern w:val="0"/>
                <w:sz w:val="18"/>
                <w:szCs w:val="18"/>
              </w:rPr>
            </w:pPr>
          </w:p>
        </w:tc>
        <w:tc>
          <w:tcPr>
            <w:tcW w:w="1173" w:type="dxa"/>
            <w:shd w:val="clear" w:color="auto" w:fill="auto"/>
            <w:noWrap/>
            <w:vAlign w:val="center"/>
          </w:tcPr>
          <w:p>
            <w:pPr>
              <w:widowControl/>
              <w:jc w:val="center"/>
              <w:rPr>
                <w:rFonts w:hint="eastAsia" w:ascii="宋体" w:hAnsi="宋体" w:eastAsia="宋体" w:cs="宋体"/>
                <w:b/>
                <w:bCs/>
                <w:color w:val="000000"/>
                <w:kern w:val="0"/>
                <w:sz w:val="18"/>
                <w:szCs w:val="18"/>
                <w:lang w:eastAsia="zh-CN"/>
              </w:rPr>
            </w:pPr>
            <w:r>
              <w:rPr>
                <w:rFonts w:ascii="宋体" w:hAnsi="宋体" w:eastAsia="宋体" w:cs="宋体"/>
                <w:b/>
                <w:bCs/>
                <w:color w:val="000000"/>
                <w:kern w:val="0"/>
                <w:sz w:val="18"/>
                <w:szCs w:val="18"/>
              </w:rPr>
              <w:t>短期</w:t>
            </w:r>
            <w:r>
              <w:rPr>
                <w:rFonts w:hint="eastAsia" w:ascii="宋体" w:hAnsi="宋体" w:eastAsia="宋体" w:cs="宋体"/>
                <w:b/>
                <w:bCs/>
                <w:color w:val="000000"/>
                <w:kern w:val="0"/>
                <w:sz w:val="18"/>
                <w:szCs w:val="18"/>
                <w:lang w:eastAsia="zh-CN"/>
              </w:rPr>
              <w:t>职业</w:t>
            </w:r>
          </w:p>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lang w:eastAsia="zh-CN"/>
              </w:rPr>
              <w:t>技能培训</w:t>
            </w:r>
          </w:p>
        </w:tc>
        <w:tc>
          <w:tcPr>
            <w:tcW w:w="1095" w:type="dxa"/>
            <w:shd w:val="clear" w:color="auto" w:fill="auto"/>
            <w:noWrap/>
            <w:vAlign w:val="center"/>
          </w:tcPr>
          <w:p>
            <w:pPr>
              <w:widowControl/>
              <w:jc w:val="center"/>
              <w:rPr>
                <w:rFonts w:hint="eastAsia" w:ascii="宋体" w:hAnsi="宋体" w:eastAsia="宋体" w:cs="宋体"/>
                <w:b/>
                <w:bCs/>
                <w:color w:val="000000"/>
                <w:kern w:val="0"/>
                <w:sz w:val="18"/>
                <w:szCs w:val="18"/>
                <w:lang w:eastAsia="zh-CN"/>
              </w:rPr>
            </w:pPr>
            <w:r>
              <w:rPr>
                <w:rFonts w:hint="eastAsia" w:ascii="宋体" w:hAnsi="宋体" w:eastAsia="宋体" w:cs="宋体"/>
                <w:b/>
                <w:bCs/>
                <w:color w:val="000000"/>
                <w:kern w:val="0"/>
                <w:sz w:val="18"/>
                <w:szCs w:val="18"/>
                <w:lang w:eastAsia="zh-CN"/>
              </w:rPr>
              <w:t>中等职业教育培训</w:t>
            </w:r>
          </w:p>
        </w:tc>
        <w:tc>
          <w:tcPr>
            <w:tcW w:w="990" w:type="dxa"/>
            <w:shd w:val="clear" w:color="auto" w:fill="auto"/>
            <w:vAlign w:val="center"/>
          </w:tcPr>
          <w:p>
            <w:pPr>
              <w:widowControl/>
              <w:jc w:val="center"/>
              <w:rPr>
                <w:rFonts w:hint="eastAsia" w:ascii="宋体" w:hAnsi="宋体" w:eastAsia="宋体" w:cs="宋体"/>
                <w:b/>
                <w:bCs/>
                <w:color w:val="000000"/>
                <w:kern w:val="0"/>
                <w:sz w:val="18"/>
                <w:szCs w:val="18"/>
                <w:lang w:eastAsia="zh-CN"/>
              </w:rPr>
            </w:pPr>
            <w:r>
              <w:rPr>
                <w:rFonts w:hint="eastAsia" w:ascii="宋体" w:hAnsi="宋体" w:eastAsia="宋体" w:cs="宋体"/>
                <w:b/>
                <w:bCs/>
                <w:color w:val="000000"/>
                <w:kern w:val="0"/>
                <w:sz w:val="18"/>
                <w:szCs w:val="18"/>
                <w:lang w:eastAsia="zh-CN"/>
              </w:rPr>
              <w:t>高等职业</w:t>
            </w:r>
          </w:p>
          <w:p>
            <w:pPr>
              <w:widowControl/>
              <w:jc w:val="center"/>
              <w:rPr>
                <w:rFonts w:hint="eastAsia" w:ascii="宋体" w:hAnsi="宋体" w:eastAsia="宋体" w:cs="宋体"/>
                <w:b/>
                <w:bCs/>
                <w:color w:val="000000"/>
                <w:kern w:val="0"/>
                <w:sz w:val="18"/>
                <w:szCs w:val="18"/>
                <w:lang w:eastAsia="zh-CN"/>
              </w:rPr>
            </w:pPr>
            <w:r>
              <w:rPr>
                <w:rFonts w:hint="eastAsia" w:ascii="宋体" w:hAnsi="宋体" w:eastAsia="宋体" w:cs="宋体"/>
                <w:b/>
                <w:bCs/>
                <w:color w:val="000000"/>
                <w:kern w:val="0"/>
                <w:sz w:val="18"/>
                <w:szCs w:val="18"/>
                <w:lang w:eastAsia="zh-CN"/>
              </w:rPr>
              <w:t>教育培训</w:t>
            </w:r>
          </w:p>
        </w:tc>
        <w:tc>
          <w:tcPr>
            <w:tcW w:w="990" w:type="dxa"/>
            <w:shd w:val="clear" w:color="auto" w:fill="auto"/>
            <w:vAlign w:val="center"/>
          </w:tcPr>
          <w:p>
            <w:pPr>
              <w:widowControl/>
              <w:jc w:val="center"/>
              <w:rPr>
                <w:rFonts w:hint="eastAsia" w:ascii="宋体" w:hAnsi="宋体" w:eastAsia="宋体" w:cs="宋体"/>
                <w:b/>
                <w:bCs/>
                <w:color w:val="000000"/>
                <w:kern w:val="0"/>
                <w:sz w:val="18"/>
                <w:szCs w:val="18"/>
                <w:lang w:eastAsia="zh-CN"/>
              </w:rPr>
            </w:pPr>
            <w:r>
              <w:rPr>
                <w:rFonts w:hint="eastAsia" w:ascii="宋体" w:hAnsi="宋体" w:eastAsia="宋体" w:cs="宋体"/>
                <w:b/>
                <w:bCs/>
                <w:color w:val="000000"/>
                <w:kern w:val="0"/>
                <w:sz w:val="18"/>
                <w:szCs w:val="18"/>
                <w:lang w:eastAsia="zh-CN"/>
              </w:rPr>
              <w:t>国家</w:t>
            </w:r>
          </w:p>
          <w:p>
            <w:pPr>
              <w:widowControl/>
              <w:jc w:val="center"/>
              <w:rPr>
                <w:rFonts w:hint="eastAsia" w:ascii="宋体" w:hAnsi="宋体" w:eastAsia="宋体" w:cs="宋体"/>
                <w:b/>
                <w:bCs/>
                <w:color w:val="000000"/>
                <w:kern w:val="0"/>
                <w:sz w:val="18"/>
                <w:szCs w:val="18"/>
                <w:lang w:eastAsia="zh-CN"/>
              </w:rPr>
            </w:pPr>
            <w:r>
              <w:rPr>
                <w:rFonts w:hint="eastAsia" w:ascii="宋体" w:hAnsi="宋体" w:eastAsia="宋体" w:cs="宋体"/>
                <w:b/>
                <w:bCs/>
                <w:color w:val="000000"/>
                <w:kern w:val="0"/>
                <w:sz w:val="18"/>
                <w:szCs w:val="18"/>
                <w:lang w:eastAsia="zh-CN"/>
              </w:rPr>
              <w:t>教育资助</w:t>
            </w:r>
          </w:p>
        </w:tc>
        <w:tc>
          <w:tcPr>
            <w:tcW w:w="1705" w:type="dxa"/>
            <w:vMerge w:val="continue"/>
            <w:shd w:val="clear" w:color="auto" w:fill="auto"/>
            <w:noWrap/>
            <w:vAlign w:val="center"/>
          </w:tcPr>
          <w:p>
            <w:pPr>
              <w:widowControl/>
              <w:jc w:val="center"/>
              <w:rPr>
                <w:rFonts w:ascii="宋体" w:hAnsi="宋体" w:eastAsia="宋体" w:cs="宋体"/>
                <w:b/>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17"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52"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58"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195" w:type="dxa"/>
            <w:shd w:val="clear" w:color="auto" w:fill="auto"/>
            <w:noWrap/>
            <w:vAlign w:val="center"/>
          </w:tcPr>
          <w:p>
            <w:pPr>
              <w:widowControl/>
              <w:jc w:val="center"/>
              <w:rPr>
                <w:rFonts w:ascii="宋体" w:hAnsi="宋体" w:eastAsia="宋体" w:cs="宋体"/>
                <w:color w:val="000000"/>
                <w:kern w:val="0"/>
                <w:sz w:val="18"/>
                <w:szCs w:val="18"/>
              </w:rPr>
            </w:pPr>
          </w:p>
        </w:tc>
        <w:tc>
          <w:tcPr>
            <w:tcW w:w="1173"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95" w:type="dxa"/>
            <w:shd w:val="clear" w:color="auto" w:fill="auto"/>
            <w:noWrap/>
            <w:vAlign w:val="center"/>
          </w:tcPr>
          <w:p>
            <w:pPr>
              <w:widowControl/>
              <w:jc w:val="center"/>
              <w:rPr>
                <w:rFonts w:ascii="宋体" w:hAnsi="宋体" w:eastAsia="宋体" w:cs="宋体"/>
                <w:color w:val="000000"/>
                <w:kern w:val="0"/>
                <w:sz w:val="18"/>
                <w:szCs w:val="18"/>
              </w:rPr>
            </w:pPr>
          </w:p>
        </w:tc>
        <w:tc>
          <w:tcPr>
            <w:tcW w:w="990" w:type="dxa"/>
            <w:shd w:val="clear" w:color="auto" w:fill="auto"/>
            <w:vAlign w:val="center"/>
          </w:tcPr>
          <w:p>
            <w:pPr>
              <w:jc w:val="center"/>
              <w:rPr>
                <w:rFonts w:ascii="宋体" w:hAnsi="宋体" w:eastAsia="宋体" w:cs="宋体"/>
                <w:color w:val="000000"/>
                <w:kern w:val="0"/>
                <w:sz w:val="18"/>
                <w:szCs w:val="18"/>
              </w:rPr>
            </w:pPr>
          </w:p>
        </w:tc>
        <w:tc>
          <w:tcPr>
            <w:tcW w:w="990" w:type="dxa"/>
            <w:shd w:val="clear" w:color="auto" w:fill="auto"/>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05"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817"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52"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58"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195" w:type="dxa"/>
            <w:shd w:val="clear" w:color="auto" w:fill="auto"/>
            <w:noWrap/>
            <w:vAlign w:val="center"/>
          </w:tcPr>
          <w:p>
            <w:pPr>
              <w:widowControl/>
              <w:jc w:val="center"/>
              <w:rPr>
                <w:rFonts w:ascii="宋体" w:hAnsi="宋体" w:eastAsia="宋体" w:cs="宋体"/>
                <w:color w:val="000000"/>
                <w:kern w:val="0"/>
                <w:sz w:val="18"/>
                <w:szCs w:val="18"/>
              </w:rPr>
            </w:pPr>
          </w:p>
        </w:tc>
        <w:tc>
          <w:tcPr>
            <w:tcW w:w="1173"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95" w:type="dxa"/>
            <w:shd w:val="clear" w:color="auto" w:fill="auto"/>
            <w:noWrap/>
            <w:vAlign w:val="center"/>
          </w:tcPr>
          <w:p>
            <w:pPr>
              <w:widowControl/>
              <w:jc w:val="center"/>
              <w:rPr>
                <w:rFonts w:ascii="宋体" w:hAnsi="宋体" w:eastAsia="宋体" w:cs="宋体"/>
                <w:color w:val="000000"/>
                <w:kern w:val="0"/>
                <w:sz w:val="18"/>
                <w:szCs w:val="18"/>
              </w:rPr>
            </w:pPr>
          </w:p>
        </w:tc>
        <w:tc>
          <w:tcPr>
            <w:tcW w:w="990" w:type="dxa"/>
            <w:shd w:val="clear" w:color="auto" w:fill="auto"/>
            <w:vAlign w:val="center"/>
          </w:tcPr>
          <w:p>
            <w:pPr>
              <w:jc w:val="center"/>
              <w:rPr>
                <w:rFonts w:ascii="宋体" w:hAnsi="宋体" w:eastAsia="宋体" w:cs="宋体"/>
                <w:color w:val="000000"/>
                <w:kern w:val="0"/>
                <w:sz w:val="18"/>
                <w:szCs w:val="18"/>
              </w:rPr>
            </w:pPr>
          </w:p>
        </w:tc>
        <w:tc>
          <w:tcPr>
            <w:tcW w:w="990" w:type="dxa"/>
            <w:shd w:val="clear" w:color="auto" w:fill="auto"/>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05"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17"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52"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58"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195" w:type="dxa"/>
            <w:shd w:val="clear" w:color="auto" w:fill="auto"/>
            <w:noWrap/>
            <w:vAlign w:val="center"/>
          </w:tcPr>
          <w:p>
            <w:pPr>
              <w:widowControl/>
              <w:jc w:val="center"/>
              <w:rPr>
                <w:rFonts w:ascii="宋体" w:hAnsi="宋体" w:eastAsia="宋体" w:cs="宋体"/>
                <w:color w:val="000000"/>
                <w:kern w:val="0"/>
                <w:sz w:val="18"/>
                <w:szCs w:val="18"/>
              </w:rPr>
            </w:pPr>
          </w:p>
        </w:tc>
        <w:tc>
          <w:tcPr>
            <w:tcW w:w="1173"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95" w:type="dxa"/>
            <w:shd w:val="clear" w:color="auto" w:fill="auto"/>
            <w:noWrap/>
            <w:vAlign w:val="center"/>
          </w:tcPr>
          <w:p>
            <w:pPr>
              <w:widowControl/>
              <w:jc w:val="center"/>
              <w:rPr>
                <w:rFonts w:ascii="宋体" w:hAnsi="宋体" w:eastAsia="宋体" w:cs="宋体"/>
                <w:color w:val="000000"/>
                <w:kern w:val="0"/>
                <w:sz w:val="18"/>
                <w:szCs w:val="18"/>
              </w:rPr>
            </w:pPr>
          </w:p>
        </w:tc>
        <w:tc>
          <w:tcPr>
            <w:tcW w:w="990" w:type="dxa"/>
            <w:shd w:val="clear" w:color="auto" w:fill="auto"/>
            <w:vAlign w:val="center"/>
          </w:tcPr>
          <w:p>
            <w:pPr>
              <w:jc w:val="center"/>
              <w:rPr>
                <w:rFonts w:ascii="宋体" w:hAnsi="宋体" w:eastAsia="宋体" w:cs="宋体"/>
                <w:color w:val="000000"/>
                <w:kern w:val="0"/>
                <w:sz w:val="18"/>
                <w:szCs w:val="18"/>
              </w:rPr>
            </w:pPr>
          </w:p>
        </w:tc>
        <w:tc>
          <w:tcPr>
            <w:tcW w:w="990" w:type="dxa"/>
            <w:shd w:val="clear" w:color="auto" w:fill="auto"/>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05"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17"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52"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58"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195" w:type="dxa"/>
            <w:shd w:val="clear" w:color="auto" w:fill="auto"/>
            <w:noWrap/>
            <w:vAlign w:val="center"/>
          </w:tcPr>
          <w:p>
            <w:pPr>
              <w:widowControl/>
              <w:jc w:val="center"/>
              <w:rPr>
                <w:rFonts w:ascii="宋体" w:hAnsi="宋体" w:eastAsia="宋体" w:cs="宋体"/>
                <w:color w:val="000000"/>
                <w:kern w:val="0"/>
                <w:sz w:val="18"/>
                <w:szCs w:val="18"/>
              </w:rPr>
            </w:pPr>
          </w:p>
        </w:tc>
        <w:tc>
          <w:tcPr>
            <w:tcW w:w="1173"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95" w:type="dxa"/>
            <w:shd w:val="clear" w:color="auto" w:fill="auto"/>
            <w:noWrap/>
            <w:vAlign w:val="center"/>
          </w:tcPr>
          <w:p>
            <w:pPr>
              <w:widowControl/>
              <w:jc w:val="center"/>
              <w:rPr>
                <w:rFonts w:ascii="宋体" w:hAnsi="宋体" w:eastAsia="宋体" w:cs="宋体"/>
                <w:color w:val="000000"/>
                <w:kern w:val="0"/>
                <w:sz w:val="18"/>
                <w:szCs w:val="18"/>
              </w:rPr>
            </w:pPr>
          </w:p>
        </w:tc>
        <w:tc>
          <w:tcPr>
            <w:tcW w:w="990" w:type="dxa"/>
            <w:shd w:val="clear" w:color="auto" w:fill="auto"/>
            <w:vAlign w:val="center"/>
          </w:tcPr>
          <w:p>
            <w:pPr>
              <w:jc w:val="center"/>
              <w:rPr>
                <w:rFonts w:ascii="宋体" w:hAnsi="宋体" w:eastAsia="宋体" w:cs="宋体"/>
                <w:color w:val="000000"/>
                <w:kern w:val="0"/>
                <w:sz w:val="18"/>
                <w:szCs w:val="18"/>
              </w:rPr>
            </w:pPr>
          </w:p>
        </w:tc>
        <w:tc>
          <w:tcPr>
            <w:tcW w:w="990" w:type="dxa"/>
            <w:shd w:val="clear" w:color="auto" w:fill="auto"/>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05"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17"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52"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58"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195" w:type="dxa"/>
            <w:shd w:val="clear" w:color="auto" w:fill="auto"/>
            <w:noWrap/>
            <w:vAlign w:val="center"/>
          </w:tcPr>
          <w:p>
            <w:pPr>
              <w:widowControl/>
              <w:jc w:val="center"/>
              <w:rPr>
                <w:rFonts w:ascii="宋体" w:hAnsi="宋体" w:eastAsia="宋体" w:cs="宋体"/>
                <w:color w:val="000000"/>
                <w:kern w:val="0"/>
                <w:sz w:val="18"/>
                <w:szCs w:val="18"/>
              </w:rPr>
            </w:pPr>
          </w:p>
        </w:tc>
        <w:tc>
          <w:tcPr>
            <w:tcW w:w="1173"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95" w:type="dxa"/>
            <w:shd w:val="clear" w:color="auto" w:fill="auto"/>
            <w:noWrap/>
            <w:vAlign w:val="center"/>
          </w:tcPr>
          <w:p>
            <w:pPr>
              <w:widowControl/>
              <w:jc w:val="center"/>
              <w:rPr>
                <w:rFonts w:ascii="宋体" w:hAnsi="宋体" w:eastAsia="宋体" w:cs="宋体"/>
                <w:color w:val="000000"/>
                <w:kern w:val="0"/>
                <w:sz w:val="18"/>
                <w:szCs w:val="18"/>
              </w:rPr>
            </w:pPr>
          </w:p>
        </w:tc>
        <w:tc>
          <w:tcPr>
            <w:tcW w:w="990" w:type="dxa"/>
            <w:shd w:val="clear" w:color="auto" w:fill="auto"/>
            <w:vAlign w:val="center"/>
          </w:tcPr>
          <w:p>
            <w:pPr>
              <w:jc w:val="center"/>
              <w:rPr>
                <w:rFonts w:ascii="宋体" w:hAnsi="宋体" w:eastAsia="宋体" w:cs="宋体"/>
                <w:color w:val="000000"/>
                <w:kern w:val="0"/>
                <w:sz w:val="18"/>
                <w:szCs w:val="18"/>
              </w:rPr>
            </w:pPr>
          </w:p>
        </w:tc>
        <w:tc>
          <w:tcPr>
            <w:tcW w:w="990" w:type="dxa"/>
            <w:shd w:val="clear" w:color="auto" w:fill="auto"/>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705"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17"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2"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452"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58"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195" w:type="dxa"/>
            <w:shd w:val="clear" w:color="auto" w:fill="auto"/>
            <w:noWrap/>
            <w:vAlign w:val="center"/>
          </w:tcPr>
          <w:p>
            <w:pPr>
              <w:widowControl/>
              <w:jc w:val="center"/>
              <w:rPr>
                <w:rFonts w:ascii="宋体" w:hAnsi="宋体" w:eastAsia="宋体" w:cs="宋体"/>
                <w:color w:val="000000"/>
                <w:kern w:val="0"/>
                <w:sz w:val="18"/>
                <w:szCs w:val="18"/>
              </w:rPr>
            </w:pPr>
          </w:p>
        </w:tc>
        <w:tc>
          <w:tcPr>
            <w:tcW w:w="1173"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95" w:type="dxa"/>
            <w:shd w:val="clear" w:color="auto" w:fill="auto"/>
            <w:noWrap/>
            <w:vAlign w:val="center"/>
          </w:tcPr>
          <w:p>
            <w:pPr>
              <w:widowControl/>
              <w:jc w:val="center"/>
              <w:rPr>
                <w:rFonts w:ascii="宋体" w:hAnsi="宋体" w:eastAsia="宋体" w:cs="宋体"/>
                <w:color w:val="000000"/>
                <w:kern w:val="0"/>
                <w:sz w:val="18"/>
                <w:szCs w:val="18"/>
              </w:rPr>
            </w:pPr>
          </w:p>
        </w:tc>
        <w:tc>
          <w:tcPr>
            <w:tcW w:w="990" w:type="dxa"/>
            <w:shd w:val="clear" w:color="auto" w:fill="auto"/>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990" w:type="dxa"/>
            <w:shd w:val="clear" w:color="auto" w:fill="auto"/>
            <w:vAlign w:val="center"/>
          </w:tcPr>
          <w:p>
            <w:pPr>
              <w:widowControl/>
              <w:jc w:val="center"/>
              <w:rPr>
                <w:rFonts w:ascii="宋体" w:hAnsi="宋体" w:eastAsia="宋体" w:cs="宋体"/>
                <w:color w:val="000000"/>
                <w:kern w:val="0"/>
                <w:sz w:val="18"/>
                <w:szCs w:val="18"/>
              </w:rPr>
            </w:pPr>
          </w:p>
        </w:tc>
        <w:tc>
          <w:tcPr>
            <w:tcW w:w="1705" w:type="dxa"/>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bl>
    <w:p>
      <w:pPr>
        <w:spacing w:line="500" w:lineRule="exact"/>
        <w:rPr>
          <w:rFonts w:ascii="方正小标宋简体" w:hAnsi="黑体" w:eastAsia="方正小标宋简体" w:cs="Times New Roman"/>
          <w:sz w:val="30"/>
          <w:szCs w:val="30"/>
        </w:rPr>
      </w:pPr>
    </w:p>
    <w:p>
      <w:pPr>
        <w:spacing w:line="500" w:lineRule="exact"/>
        <w:rPr>
          <w:rFonts w:ascii="方正小标宋简体" w:hAnsi="黑体" w:eastAsia="方正小标宋简体" w:cs="Times New Roman"/>
          <w:sz w:val="30"/>
          <w:szCs w:val="30"/>
        </w:rPr>
      </w:pPr>
    </w:p>
    <w:p>
      <w:pPr>
        <w:jc w:val="left"/>
        <w:rPr>
          <w:rFonts w:hint="eastAsia" w:ascii="仿宋_GB2312" w:eastAsia="仿宋_GB2312"/>
          <w:sz w:val="32"/>
          <w:szCs w:val="32"/>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100AC"/>
    <w:rsid w:val="09A5483C"/>
    <w:rsid w:val="0AC75E5E"/>
    <w:rsid w:val="0EEA2F68"/>
    <w:rsid w:val="19D100AC"/>
    <w:rsid w:val="2428157F"/>
    <w:rsid w:val="242B41BE"/>
    <w:rsid w:val="247D7CBC"/>
    <w:rsid w:val="39B1770F"/>
    <w:rsid w:val="3B84447D"/>
    <w:rsid w:val="3DDE630E"/>
    <w:rsid w:val="471418AA"/>
    <w:rsid w:val="47CC7647"/>
    <w:rsid w:val="4D38460A"/>
    <w:rsid w:val="50E65E17"/>
    <w:rsid w:val="530270C5"/>
    <w:rsid w:val="5AA7626C"/>
    <w:rsid w:val="6472580B"/>
    <w:rsid w:val="64F10E2E"/>
    <w:rsid w:val="6C3A2B3E"/>
    <w:rsid w:val="703E45D0"/>
    <w:rsid w:val="704B1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2021-06-18T01:22:00Z</dcterms:created>
  <dc:creator>Administrator</dc:creator>
  <cp:lastModifiedBy>Administrator</cp:lastModifiedBy>
  <cp:lastPrinted>2021-10-08T07:16:00Z</cp:lastPrinted>
  <dcterms:modified xsi:type="dcterms:W3CDTF">2021-10-09T02:58:39Z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3C26F5A34EAC47958CB521B152F58014</vt:lpwstr>
  </property>
</Properties>
</file>