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D45" w:rsidRPr="007F2266" w:rsidRDefault="0091141C" w:rsidP="007F2266">
      <w:pPr>
        <w:adjustRightInd w:val="0"/>
        <w:snapToGrid w:val="0"/>
        <w:spacing w:line="360" w:lineRule="auto"/>
        <w:ind w:firstLine="400"/>
        <w:jc w:val="left"/>
        <w:rPr>
          <w:rFonts w:ascii="宋体" w:hAnsi="宋体"/>
          <w:sz w:val="20"/>
          <w:szCs w:val="20"/>
        </w:rPr>
      </w:pPr>
      <w:proofErr w:type="gramStart"/>
      <w:r>
        <w:rPr>
          <w:rFonts w:ascii="宋体" w:hAnsi="宋体" w:hint="eastAsia"/>
          <w:sz w:val="20"/>
          <w:szCs w:val="20"/>
        </w:rPr>
        <w:t>赤</w:t>
      </w:r>
      <w:proofErr w:type="gramEnd"/>
      <w:r>
        <w:rPr>
          <w:rFonts w:ascii="宋体" w:hAnsi="宋体" w:hint="eastAsia"/>
          <w:sz w:val="20"/>
          <w:szCs w:val="20"/>
        </w:rPr>
        <w:t>坎镇第十七届人民代表大会第十次会议资料（</w:t>
      </w:r>
      <w:r>
        <w:rPr>
          <w:rFonts w:ascii="宋体" w:hAnsi="宋体" w:hint="eastAsia"/>
          <w:sz w:val="20"/>
        </w:rPr>
        <w:t>10</w:t>
      </w:r>
      <w:r>
        <w:rPr>
          <w:rFonts w:ascii="宋体" w:hAnsi="宋体" w:hint="eastAsia"/>
          <w:sz w:val="20"/>
        </w:rPr>
        <w:t>）</w:t>
      </w:r>
    </w:p>
    <w:p w:rsidR="00125D45" w:rsidRDefault="00125D45">
      <w:pPr>
        <w:adjustRightInd w:val="0"/>
        <w:snapToGrid w:val="0"/>
        <w:ind w:firstLineChars="0" w:firstLine="0"/>
        <w:jc w:val="center"/>
        <w:rPr>
          <w:rFonts w:ascii="方正小标宋_GBK" w:eastAsia="方正小标宋_GBK"/>
          <w:sz w:val="36"/>
          <w:szCs w:val="36"/>
        </w:rPr>
      </w:pPr>
    </w:p>
    <w:p w:rsidR="00125D45" w:rsidRDefault="00B05956">
      <w:pPr>
        <w:adjustRightInd w:val="0"/>
        <w:snapToGrid w:val="0"/>
        <w:ind w:firstLineChars="0" w:firstLine="0"/>
        <w:jc w:val="center"/>
        <w:rPr>
          <w:rFonts w:ascii="方正小标宋_GBK" w:eastAsia="方正小标宋_GBK"/>
          <w:sz w:val="44"/>
          <w:szCs w:val="44"/>
        </w:rPr>
      </w:pPr>
      <w:r>
        <w:rPr>
          <w:rFonts w:ascii="方正小标宋_GBK" w:eastAsia="方正小标宋_GBK" w:hint="eastAsia"/>
          <w:sz w:val="44"/>
          <w:szCs w:val="44"/>
        </w:rPr>
        <w:t>开平市</w:t>
      </w:r>
      <w:proofErr w:type="gramStart"/>
      <w:r>
        <w:rPr>
          <w:rFonts w:ascii="方正小标宋_GBK" w:eastAsia="方正小标宋_GBK" w:hint="eastAsia"/>
          <w:sz w:val="44"/>
          <w:szCs w:val="44"/>
        </w:rPr>
        <w:t>赤</w:t>
      </w:r>
      <w:proofErr w:type="gramEnd"/>
      <w:r>
        <w:rPr>
          <w:rFonts w:ascii="方正小标宋_GBK" w:eastAsia="方正小标宋_GBK" w:hint="eastAsia"/>
          <w:sz w:val="44"/>
          <w:szCs w:val="44"/>
        </w:rPr>
        <w:t>坎镇</w:t>
      </w:r>
      <w:r>
        <w:rPr>
          <w:rFonts w:ascii="方正小标宋_GBK" w:eastAsia="方正小标宋_GBK" w:hint="eastAsia"/>
          <w:sz w:val="44"/>
          <w:szCs w:val="44"/>
        </w:rPr>
        <w:t>国民经济和社会发展第十四个</w:t>
      </w:r>
    </w:p>
    <w:p w:rsidR="00125D45" w:rsidRDefault="00B05956">
      <w:pPr>
        <w:adjustRightInd w:val="0"/>
        <w:snapToGrid w:val="0"/>
        <w:ind w:firstLineChars="0" w:firstLine="0"/>
        <w:jc w:val="center"/>
        <w:rPr>
          <w:rFonts w:ascii="方正小标宋_GBK" w:eastAsia="方正小标宋_GBK"/>
          <w:sz w:val="44"/>
          <w:szCs w:val="44"/>
        </w:rPr>
      </w:pPr>
      <w:r>
        <w:rPr>
          <w:rFonts w:ascii="方正小标宋_GBK" w:eastAsia="方正小标宋_GBK" w:hint="eastAsia"/>
          <w:sz w:val="44"/>
          <w:szCs w:val="44"/>
        </w:rPr>
        <w:t>五年规划和二〇三五年远景目标纲要</w:t>
      </w:r>
    </w:p>
    <w:p w:rsidR="00125D45" w:rsidRDefault="00125D45">
      <w:pPr>
        <w:adjustRightInd w:val="0"/>
        <w:snapToGrid w:val="0"/>
        <w:ind w:firstLine="640"/>
        <w:rPr>
          <w:rFonts w:cs="Times New Roman"/>
          <w:szCs w:val="48"/>
        </w:rPr>
      </w:pPr>
    </w:p>
    <w:p w:rsidR="00125D45" w:rsidRDefault="00125D45">
      <w:pPr>
        <w:adjustRightInd w:val="0"/>
        <w:snapToGrid w:val="0"/>
        <w:ind w:firstLine="640"/>
        <w:rPr>
          <w:rFonts w:cs="Times New Roman"/>
          <w:szCs w:val="48"/>
        </w:rPr>
      </w:pPr>
    </w:p>
    <w:p w:rsidR="00125D45" w:rsidRDefault="00125D45">
      <w:pPr>
        <w:adjustRightInd w:val="0"/>
        <w:snapToGrid w:val="0"/>
        <w:ind w:firstLine="640"/>
        <w:rPr>
          <w:rFonts w:cs="Times New Roman"/>
          <w:szCs w:val="48"/>
        </w:rPr>
      </w:pPr>
    </w:p>
    <w:p w:rsidR="00125D45" w:rsidRDefault="00125D45">
      <w:pPr>
        <w:adjustRightInd w:val="0"/>
        <w:snapToGrid w:val="0"/>
        <w:ind w:firstLine="640"/>
        <w:rPr>
          <w:rFonts w:cs="Times New Roman"/>
          <w:szCs w:val="48"/>
        </w:rPr>
      </w:pPr>
    </w:p>
    <w:p w:rsidR="00125D45" w:rsidRDefault="00125D45">
      <w:pPr>
        <w:adjustRightInd w:val="0"/>
        <w:snapToGrid w:val="0"/>
        <w:ind w:firstLine="640"/>
        <w:rPr>
          <w:rFonts w:cs="Times New Roman"/>
          <w:szCs w:val="48"/>
        </w:rPr>
      </w:pPr>
    </w:p>
    <w:p w:rsidR="00125D45" w:rsidRDefault="00125D45">
      <w:pPr>
        <w:adjustRightInd w:val="0"/>
        <w:snapToGrid w:val="0"/>
        <w:ind w:firstLine="640"/>
        <w:jc w:val="center"/>
        <w:rPr>
          <w:rFonts w:cs="Times New Roman"/>
          <w:szCs w:val="48"/>
        </w:rPr>
      </w:pPr>
    </w:p>
    <w:p w:rsidR="00125D45" w:rsidRDefault="00125D45">
      <w:pPr>
        <w:adjustRightInd w:val="0"/>
        <w:snapToGrid w:val="0"/>
        <w:ind w:firstLine="640"/>
        <w:rPr>
          <w:szCs w:val="36"/>
        </w:rPr>
      </w:pPr>
    </w:p>
    <w:p w:rsidR="00125D45" w:rsidRDefault="00125D45">
      <w:pPr>
        <w:adjustRightInd w:val="0"/>
        <w:snapToGrid w:val="0"/>
        <w:ind w:firstLine="640"/>
        <w:rPr>
          <w:szCs w:val="28"/>
        </w:rPr>
      </w:pPr>
    </w:p>
    <w:p w:rsidR="00125D45" w:rsidRDefault="00B05956">
      <w:pPr>
        <w:tabs>
          <w:tab w:val="left" w:pos="5438"/>
        </w:tabs>
        <w:adjustRightInd w:val="0"/>
        <w:snapToGrid w:val="0"/>
        <w:ind w:firstLine="640"/>
        <w:rPr>
          <w:rFonts w:hint="eastAsia"/>
          <w:szCs w:val="28"/>
        </w:rPr>
      </w:pPr>
      <w:r>
        <w:rPr>
          <w:rFonts w:hint="eastAsia"/>
          <w:szCs w:val="28"/>
        </w:rPr>
        <w:tab/>
      </w:r>
    </w:p>
    <w:p w:rsidR="0091141C" w:rsidRDefault="0091141C" w:rsidP="0091141C">
      <w:pPr>
        <w:pStyle w:val="1"/>
        <w:rPr>
          <w:rFonts w:hint="eastAsia"/>
        </w:rPr>
      </w:pPr>
    </w:p>
    <w:p w:rsidR="0091141C" w:rsidRDefault="0091141C" w:rsidP="0091141C">
      <w:pPr>
        <w:ind w:firstLine="640"/>
        <w:rPr>
          <w:rFonts w:hint="eastAsia"/>
        </w:rPr>
      </w:pPr>
    </w:p>
    <w:p w:rsidR="0091141C" w:rsidRDefault="0091141C" w:rsidP="0091141C">
      <w:pPr>
        <w:pStyle w:val="1"/>
        <w:rPr>
          <w:rFonts w:hint="eastAsia"/>
        </w:rPr>
      </w:pPr>
    </w:p>
    <w:p w:rsidR="007F2266" w:rsidRDefault="007F2266" w:rsidP="007F2266">
      <w:pPr>
        <w:ind w:firstLine="640"/>
        <w:rPr>
          <w:rFonts w:hint="eastAsia"/>
        </w:rPr>
      </w:pPr>
    </w:p>
    <w:p w:rsidR="007F2266" w:rsidRPr="007F2266" w:rsidRDefault="007F2266" w:rsidP="007F2266">
      <w:pPr>
        <w:pStyle w:val="1"/>
      </w:pPr>
    </w:p>
    <w:p w:rsidR="00125D45" w:rsidRDefault="00125D45">
      <w:pPr>
        <w:adjustRightInd w:val="0"/>
        <w:snapToGrid w:val="0"/>
        <w:ind w:firstLine="640"/>
        <w:rPr>
          <w:szCs w:val="28"/>
        </w:rPr>
      </w:pPr>
    </w:p>
    <w:p w:rsidR="00125D45" w:rsidRDefault="00B05956">
      <w:pPr>
        <w:adjustRightInd w:val="0"/>
        <w:snapToGrid w:val="0"/>
        <w:ind w:firstLine="640"/>
        <w:jc w:val="center"/>
        <w:rPr>
          <w:rFonts w:cs="Times New Roman"/>
          <w:szCs w:val="32"/>
        </w:rPr>
      </w:pPr>
      <w:r>
        <w:rPr>
          <w:rFonts w:cs="Times New Roman" w:hint="eastAsia"/>
          <w:szCs w:val="32"/>
        </w:rPr>
        <w:t>开平市</w:t>
      </w:r>
      <w:proofErr w:type="gramStart"/>
      <w:r>
        <w:rPr>
          <w:rFonts w:cs="Times New Roman" w:hint="eastAsia"/>
          <w:szCs w:val="32"/>
        </w:rPr>
        <w:t>赤</w:t>
      </w:r>
      <w:proofErr w:type="gramEnd"/>
      <w:r>
        <w:rPr>
          <w:rFonts w:cs="Times New Roman" w:hint="eastAsia"/>
          <w:szCs w:val="32"/>
        </w:rPr>
        <w:t>坎镇人民政府</w:t>
      </w:r>
    </w:p>
    <w:p w:rsidR="00125D45" w:rsidRDefault="00B05956">
      <w:pPr>
        <w:adjustRightInd w:val="0"/>
        <w:snapToGrid w:val="0"/>
        <w:ind w:firstLine="640"/>
        <w:jc w:val="center"/>
        <w:rPr>
          <w:rFonts w:cs="Times New Roman"/>
          <w:szCs w:val="32"/>
        </w:rPr>
      </w:pPr>
      <w:r>
        <w:rPr>
          <w:rFonts w:cs="Times New Roman" w:hint="eastAsia"/>
          <w:szCs w:val="32"/>
        </w:rPr>
        <w:t>二〇二一年三月</w:t>
      </w:r>
    </w:p>
    <w:p w:rsidR="00125D45" w:rsidRDefault="00125D45">
      <w:pPr>
        <w:ind w:firstLineChars="0" w:firstLine="0"/>
      </w:pPr>
      <w:bookmarkStart w:id="0" w:name="_GoBack"/>
      <w:bookmarkEnd w:id="0"/>
    </w:p>
    <w:sdt>
      <w:sdtPr>
        <w:rPr>
          <w:rFonts w:ascii="宋体" w:eastAsia="宋体" w:hAnsi="宋体"/>
          <w:b/>
          <w:bCs/>
          <w:sz w:val="21"/>
        </w:rPr>
        <w:id w:val="147470011"/>
        <w:docPartObj>
          <w:docPartGallery w:val="Table of Contents"/>
          <w:docPartUnique/>
        </w:docPartObj>
      </w:sdtPr>
      <w:sdtEndPr>
        <w:rPr>
          <w:rFonts w:ascii="楷体" w:eastAsia="楷体" w:hAnsi="楷体" w:hint="eastAsia"/>
          <w:kern w:val="0"/>
          <w:sz w:val="28"/>
          <w:szCs w:val="28"/>
        </w:rPr>
      </w:sdtEndPr>
      <w:sdtContent>
        <w:p w:rsidR="00125D45" w:rsidRDefault="00B05956">
          <w:pPr>
            <w:spacing w:line="312" w:lineRule="auto"/>
            <w:ind w:firstLineChars="0"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目录</w:t>
          </w:r>
        </w:p>
        <w:p w:rsidR="00125D45" w:rsidRDefault="00B05956">
          <w:pPr>
            <w:pStyle w:val="WPSOffice1"/>
            <w:tabs>
              <w:tab w:val="right" w:leader="dot" w:pos="8844"/>
            </w:tabs>
            <w:spacing w:line="312" w:lineRule="auto"/>
            <w:rPr>
              <w:rFonts w:ascii="楷体" w:eastAsia="楷体" w:hAnsi="楷体" w:cs="楷体"/>
              <w:b/>
              <w:bCs/>
              <w:sz w:val="28"/>
              <w:szCs w:val="28"/>
            </w:rPr>
          </w:pPr>
          <w:r>
            <w:rPr>
              <w:rFonts w:ascii="楷体" w:eastAsia="楷体" w:hAnsi="楷体" w:cs="楷体" w:hint="eastAsia"/>
              <w:sz w:val="28"/>
              <w:szCs w:val="28"/>
            </w:rPr>
            <w:fldChar w:fldCharType="begin"/>
          </w:r>
          <w:r>
            <w:rPr>
              <w:rFonts w:ascii="楷体" w:eastAsia="楷体" w:hAnsi="楷体" w:cs="楷体" w:hint="eastAsia"/>
              <w:sz w:val="28"/>
              <w:szCs w:val="28"/>
            </w:rPr>
            <w:instrText xml:space="preserve">TOC \o "1-3" \h \u </w:instrText>
          </w:r>
          <w:r>
            <w:rPr>
              <w:rFonts w:ascii="楷体" w:eastAsia="楷体" w:hAnsi="楷体" w:cs="楷体" w:hint="eastAsia"/>
              <w:sz w:val="28"/>
              <w:szCs w:val="28"/>
            </w:rPr>
            <w:fldChar w:fldCharType="separate"/>
          </w:r>
          <w:hyperlink w:anchor="_Toc16168" w:history="1">
            <w:r>
              <w:rPr>
                <w:rFonts w:ascii="楷体" w:eastAsia="楷体" w:hAnsi="楷体" w:cs="楷体" w:hint="eastAsia"/>
                <w:b/>
                <w:bCs/>
                <w:sz w:val="28"/>
                <w:szCs w:val="28"/>
              </w:rPr>
              <w:t>第一章</w:t>
            </w:r>
            <w:r>
              <w:rPr>
                <w:rFonts w:ascii="楷体" w:eastAsia="楷体" w:hAnsi="楷体" w:cs="楷体" w:hint="eastAsia"/>
                <w:b/>
                <w:bCs/>
                <w:sz w:val="28"/>
                <w:szCs w:val="28"/>
              </w:rPr>
              <w:t xml:space="preserve"> </w:t>
            </w:r>
            <w:r>
              <w:rPr>
                <w:rFonts w:ascii="楷体" w:eastAsia="楷体" w:hAnsi="楷体" w:cs="楷体" w:hint="eastAsia"/>
                <w:b/>
                <w:bCs/>
                <w:sz w:val="28"/>
                <w:szCs w:val="28"/>
              </w:rPr>
              <w:t>发展基础和发展环境</w:t>
            </w:r>
            <w:r>
              <w:rPr>
                <w:rFonts w:ascii="楷体" w:eastAsia="楷体" w:hAnsi="楷体" w:cs="楷体" w:hint="eastAsia"/>
                <w:b/>
                <w:bCs/>
                <w:sz w:val="28"/>
                <w:szCs w:val="28"/>
              </w:rPr>
              <w:tab/>
            </w:r>
            <w:r>
              <w:rPr>
                <w:rFonts w:ascii="楷体" w:eastAsia="楷体" w:hAnsi="楷体" w:cs="楷体" w:hint="eastAsia"/>
                <w:b/>
                <w:bCs/>
                <w:sz w:val="28"/>
                <w:szCs w:val="28"/>
              </w:rPr>
              <w:fldChar w:fldCharType="begin"/>
            </w:r>
            <w:r>
              <w:rPr>
                <w:rFonts w:ascii="楷体" w:eastAsia="楷体" w:hAnsi="楷体" w:cs="楷体" w:hint="eastAsia"/>
                <w:b/>
                <w:bCs/>
                <w:sz w:val="28"/>
                <w:szCs w:val="28"/>
              </w:rPr>
              <w:instrText xml:space="preserve"> PAGEREF _Toc16168 \h </w:instrText>
            </w:r>
            <w:r>
              <w:rPr>
                <w:rFonts w:ascii="楷体" w:eastAsia="楷体" w:hAnsi="楷体" w:cs="楷体" w:hint="eastAsia"/>
                <w:b/>
                <w:bCs/>
                <w:sz w:val="28"/>
                <w:szCs w:val="28"/>
              </w:rPr>
            </w:r>
            <w:r>
              <w:rPr>
                <w:rFonts w:ascii="楷体" w:eastAsia="楷体" w:hAnsi="楷体" w:cs="楷体" w:hint="eastAsia"/>
                <w:b/>
                <w:bCs/>
                <w:sz w:val="28"/>
                <w:szCs w:val="28"/>
              </w:rPr>
              <w:fldChar w:fldCharType="separate"/>
            </w:r>
            <w:r>
              <w:rPr>
                <w:rFonts w:ascii="楷体" w:eastAsia="楷体" w:hAnsi="楷体" w:cs="楷体" w:hint="eastAsia"/>
                <w:b/>
                <w:bCs/>
                <w:sz w:val="28"/>
                <w:szCs w:val="28"/>
              </w:rPr>
              <w:t>- 1 -</w:t>
            </w:r>
            <w:r>
              <w:rPr>
                <w:rFonts w:ascii="楷体" w:eastAsia="楷体" w:hAnsi="楷体" w:cs="楷体" w:hint="eastAsia"/>
                <w:b/>
                <w:bCs/>
                <w:sz w:val="28"/>
                <w:szCs w:val="28"/>
              </w:rPr>
              <w:fldChar w:fldCharType="end"/>
            </w:r>
          </w:hyperlink>
        </w:p>
        <w:p w:rsidR="00125D45" w:rsidRDefault="00B05956">
          <w:pPr>
            <w:pStyle w:val="WPSOffice1"/>
            <w:tabs>
              <w:tab w:val="right" w:leader="dot" w:pos="8844"/>
            </w:tabs>
            <w:spacing w:line="312" w:lineRule="auto"/>
            <w:rPr>
              <w:rFonts w:ascii="楷体" w:eastAsia="楷体" w:hAnsi="楷体" w:cs="楷体"/>
              <w:sz w:val="28"/>
              <w:szCs w:val="28"/>
            </w:rPr>
          </w:pPr>
          <w:hyperlink w:anchor="_Toc30492" w:history="1">
            <w:r>
              <w:rPr>
                <w:rFonts w:ascii="楷体" w:eastAsia="楷体" w:hAnsi="楷体" w:cs="楷体" w:hint="eastAsia"/>
                <w:b/>
                <w:bCs/>
                <w:sz w:val="28"/>
                <w:szCs w:val="28"/>
              </w:rPr>
              <w:t>第二章</w:t>
            </w:r>
            <w:r>
              <w:rPr>
                <w:rFonts w:ascii="楷体" w:eastAsia="楷体" w:hAnsi="楷体" w:cs="楷体" w:hint="eastAsia"/>
                <w:b/>
                <w:bCs/>
                <w:sz w:val="28"/>
                <w:szCs w:val="28"/>
              </w:rPr>
              <w:t xml:space="preserve"> </w:t>
            </w:r>
            <w:r>
              <w:rPr>
                <w:rFonts w:ascii="楷体" w:eastAsia="楷体" w:hAnsi="楷体" w:cs="楷体" w:hint="eastAsia"/>
                <w:b/>
                <w:bCs/>
                <w:sz w:val="28"/>
                <w:szCs w:val="28"/>
              </w:rPr>
              <w:t>总体要求与发展目标</w:t>
            </w:r>
            <w:r>
              <w:rPr>
                <w:rFonts w:ascii="楷体" w:eastAsia="楷体" w:hAnsi="楷体" w:cs="楷体" w:hint="eastAsia"/>
                <w:b/>
                <w:bCs/>
                <w:sz w:val="28"/>
                <w:szCs w:val="28"/>
              </w:rPr>
              <w:tab/>
            </w:r>
            <w:r>
              <w:rPr>
                <w:rFonts w:ascii="楷体" w:eastAsia="楷体" w:hAnsi="楷体" w:cs="楷体" w:hint="eastAsia"/>
                <w:b/>
                <w:bCs/>
                <w:sz w:val="28"/>
                <w:szCs w:val="28"/>
              </w:rPr>
              <w:fldChar w:fldCharType="begin"/>
            </w:r>
            <w:r>
              <w:rPr>
                <w:rFonts w:ascii="楷体" w:eastAsia="楷体" w:hAnsi="楷体" w:cs="楷体" w:hint="eastAsia"/>
                <w:b/>
                <w:bCs/>
                <w:sz w:val="28"/>
                <w:szCs w:val="28"/>
              </w:rPr>
              <w:instrText xml:space="preserve"> PAGEREF _Toc30492 \h </w:instrText>
            </w:r>
            <w:r>
              <w:rPr>
                <w:rFonts w:ascii="楷体" w:eastAsia="楷体" w:hAnsi="楷体" w:cs="楷体" w:hint="eastAsia"/>
                <w:b/>
                <w:bCs/>
                <w:sz w:val="28"/>
                <w:szCs w:val="28"/>
              </w:rPr>
            </w:r>
            <w:r>
              <w:rPr>
                <w:rFonts w:ascii="楷体" w:eastAsia="楷体" w:hAnsi="楷体" w:cs="楷体" w:hint="eastAsia"/>
                <w:b/>
                <w:bCs/>
                <w:sz w:val="28"/>
                <w:szCs w:val="28"/>
              </w:rPr>
              <w:fldChar w:fldCharType="separate"/>
            </w:r>
            <w:r>
              <w:rPr>
                <w:rFonts w:ascii="楷体" w:eastAsia="楷体" w:hAnsi="楷体" w:cs="楷体" w:hint="eastAsia"/>
                <w:b/>
                <w:bCs/>
                <w:sz w:val="28"/>
                <w:szCs w:val="28"/>
              </w:rPr>
              <w:t>- 3 -</w:t>
            </w:r>
            <w:r>
              <w:rPr>
                <w:rFonts w:ascii="楷体" w:eastAsia="楷体" w:hAnsi="楷体" w:cs="楷体" w:hint="eastAsia"/>
                <w:b/>
                <w:bCs/>
                <w:sz w:val="28"/>
                <w:szCs w:val="28"/>
              </w:rPr>
              <w:fldChar w:fldCharType="end"/>
            </w:r>
          </w:hyperlink>
        </w:p>
        <w:p w:rsidR="00125D45" w:rsidRDefault="00B05956" w:rsidP="0091141C">
          <w:pPr>
            <w:pStyle w:val="WPSOffice2"/>
            <w:tabs>
              <w:tab w:val="right" w:leader="dot" w:pos="8844"/>
            </w:tabs>
            <w:spacing w:line="312" w:lineRule="auto"/>
            <w:ind w:left="640"/>
            <w:rPr>
              <w:rFonts w:ascii="楷体" w:eastAsia="楷体" w:hAnsi="楷体" w:cs="楷体"/>
              <w:sz w:val="28"/>
              <w:szCs w:val="28"/>
            </w:rPr>
          </w:pPr>
          <w:hyperlink w:anchor="_Toc6821" w:history="1">
            <w:r>
              <w:rPr>
                <w:rFonts w:ascii="楷体" w:eastAsia="楷体" w:hAnsi="楷体" w:cs="楷体" w:hint="eastAsia"/>
                <w:sz w:val="28"/>
                <w:szCs w:val="28"/>
              </w:rPr>
              <w:t>第一节</w:t>
            </w:r>
            <w:r>
              <w:rPr>
                <w:rFonts w:ascii="楷体" w:eastAsia="楷体" w:hAnsi="楷体" w:cs="楷体" w:hint="eastAsia"/>
                <w:sz w:val="28"/>
                <w:szCs w:val="28"/>
              </w:rPr>
              <w:t xml:space="preserve"> </w:t>
            </w:r>
            <w:r>
              <w:rPr>
                <w:rFonts w:ascii="楷体" w:eastAsia="楷体" w:hAnsi="楷体" w:cs="楷体" w:hint="eastAsia"/>
                <w:sz w:val="28"/>
                <w:szCs w:val="28"/>
              </w:rPr>
              <w:t>指导思想</w:t>
            </w:r>
            <w:r>
              <w:rPr>
                <w:rFonts w:ascii="楷体" w:eastAsia="楷体" w:hAnsi="楷体" w:cs="楷体" w:hint="eastAsia"/>
                <w:sz w:val="28"/>
                <w:szCs w:val="28"/>
              </w:rPr>
              <w:tab/>
            </w:r>
            <w:r>
              <w:rPr>
                <w:rFonts w:ascii="楷体" w:eastAsia="楷体" w:hAnsi="楷体" w:cs="楷体" w:hint="eastAsia"/>
                <w:sz w:val="28"/>
                <w:szCs w:val="28"/>
              </w:rPr>
              <w:fldChar w:fldCharType="begin"/>
            </w:r>
            <w:r>
              <w:rPr>
                <w:rFonts w:ascii="楷体" w:eastAsia="楷体" w:hAnsi="楷体" w:cs="楷体" w:hint="eastAsia"/>
                <w:sz w:val="28"/>
                <w:szCs w:val="28"/>
              </w:rPr>
              <w:instrText xml:space="preserve"> PAGEREF _Toc6821 \h </w:instrText>
            </w:r>
            <w:r>
              <w:rPr>
                <w:rFonts w:ascii="楷体" w:eastAsia="楷体" w:hAnsi="楷体" w:cs="楷体" w:hint="eastAsia"/>
                <w:sz w:val="28"/>
                <w:szCs w:val="28"/>
              </w:rPr>
            </w:r>
            <w:r>
              <w:rPr>
                <w:rFonts w:ascii="楷体" w:eastAsia="楷体" w:hAnsi="楷体" w:cs="楷体" w:hint="eastAsia"/>
                <w:sz w:val="28"/>
                <w:szCs w:val="28"/>
              </w:rPr>
              <w:fldChar w:fldCharType="separate"/>
            </w:r>
            <w:r>
              <w:rPr>
                <w:rFonts w:ascii="楷体" w:eastAsia="楷体" w:hAnsi="楷体" w:cs="楷体" w:hint="eastAsia"/>
                <w:sz w:val="28"/>
                <w:szCs w:val="28"/>
              </w:rPr>
              <w:t>- 3 -</w:t>
            </w:r>
            <w:r>
              <w:rPr>
                <w:rFonts w:ascii="楷体" w:eastAsia="楷体" w:hAnsi="楷体" w:cs="楷体" w:hint="eastAsia"/>
                <w:sz w:val="28"/>
                <w:szCs w:val="28"/>
              </w:rPr>
              <w:fldChar w:fldCharType="end"/>
            </w:r>
          </w:hyperlink>
        </w:p>
        <w:p w:rsidR="00125D45" w:rsidRDefault="00B05956" w:rsidP="0091141C">
          <w:pPr>
            <w:pStyle w:val="WPSOffice2"/>
            <w:tabs>
              <w:tab w:val="right" w:leader="dot" w:pos="8844"/>
            </w:tabs>
            <w:spacing w:line="312" w:lineRule="auto"/>
            <w:ind w:left="640"/>
            <w:rPr>
              <w:rFonts w:ascii="楷体" w:eastAsia="楷体" w:hAnsi="楷体" w:cs="楷体"/>
              <w:sz w:val="28"/>
              <w:szCs w:val="28"/>
            </w:rPr>
          </w:pPr>
          <w:hyperlink w:anchor="_Toc32075" w:history="1">
            <w:r>
              <w:rPr>
                <w:rFonts w:ascii="楷体" w:eastAsia="楷体" w:hAnsi="楷体" w:cs="楷体" w:hint="eastAsia"/>
                <w:sz w:val="28"/>
                <w:szCs w:val="28"/>
              </w:rPr>
              <w:t>第二节</w:t>
            </w:r>
            <w:r>
              <w:rPr>
                <w:rFonts w:ascii="楷体" w:eastAsia="楷体" w:hAnsi="楷体" w:cs="楷体" w:hint="eastAsia"/>
                <w:sz w:val="28"/>
                <w:szCs w:val="28"/>
              </w:rPr>
              <w:t xml:space="preserve"> </w:t>
            </w:r>
            <w:r>
              <w:rPr>
                <w:rFonts w:ascii="楷体" w:eastAsia="楷体" w:hAnsi="楷体" w:cs="楷体" w:hint="eastAsia"/>
                <w:sz w:val="28"/>
                <w:szCs w:val="28"/>
              </w:rPr>
              <w:t>发展原则</w:t>
            </w:r>
            <w:r>
              <w:rPr>
                <w:rFonts w:ascii="楷体" w:eastAsia="楷体" w:hAnsi="楷体" w:cs="楷体" w:hint="eastAsia"/>
                <w:sz w:val="28"/>
                <w:szCs w:val="28"/>
              </w:rPr>
              <w:tab/>
            </w:r>
            <w:r>
              <w:rPr>
                <w:rFonts w:ascii="楷体" w:eastAsia="楷体" w:hAnsi="楷体" w:cs="楷体" w:hint="eastAsia"/>
                <w:sz w:val="28"/>
                <w:szCs w:val="28"/>
              </w:rPr>
              <w:fldChar w:fldCharType="begin"/>
            </w:r>
            <w:r>
              <w:rPr>
                <w:rFonts w:ascii="楷体" w:eastAsia="楷体" w:hAnsi="楷体" w:cs="楷体" w:hint="eastAsia"/>
                <w:sz w:val="28"/>
                <w:szCs w:val="28"/>
              </w:rPr>
              <w:instrText xml:space="preserve"> PAGEREF _Toc32075 \h </w:instrText>
            </w:r>
            <w:r>
              <w:rPr>
                <w:rFonts w:ascii="楷体" w:eastAsia="楷体" w:hAnsi="楷体" w:cs="楷体" w:hint="eastAsia"/>
                <w:sz w:val="28"/>
                <w:szCs w:val="28"/>
              </w:rPr>
            </w:r>
            <w:r>
              <w:rPr>
                <w:rFonts w:ascii="楷体" w:eastAsia="楷体" w:hAnsi="楷体" w:cs="楷体" w:hint="eastAsia"/>
                <w:sz w:val="28"/>
                <w:szCs w:val="28"/>
              </w:rPr>
              <w:fldChar w:fldCharType="separate"/>
            </w:r>
            <w:r>
              <w:rPr>
                <w:rFonts w:ascii="楷体" w:eastAsia="楷体" w:hAnsi="楷体" w:cs="楷体" w:hint="eastAsia"/>
                <w:sz w:val="28"/>
                <w:szCs w:val="28"/>
              </w:rPr>
              <w:t>- 4 -</w:t>
            </w:r>
            <w:r>
              <w:rPr>
                <w:rFonts w:ascii="楷体" w:eastAsia="楷体" w:hAnsi="楷体" w:cs="楷体" w:hint="eastAsia"/>
                <w:sz w:val="28"/>
                <w:szCs w:val="28"/>
              </w:rPr>
              <w:fldChar w:fldCharType="end"/>
            </w:r>
          </w:hyperlink>
        </w:p>
        <w:p w:rsidR="00125D45" w:rsidRDefault="00B05956" w:rsidP="0091141C">
          <w:pPr>
            <w:pStyle w:val="WPSOffice2"/>
            <w:tabs>
              <w:tab w:val="right" w:leader="dot" w:pos="8844"/>
            </w:tabs>
            <w:spacing w:line="312" w:lineRule="auto"/>
            <w:ind w:left="640"/>
            <w:rPr>
              <w:rFonts w:ascii="楷体" w:eastAsia="楷体" w:hAnsi="楷体" w:cs="楷体"/>
              <w:sz w:val="28"/>
              <w:szCs w:val="28"/>
            </w:rPr>
          </w:pPr>
          <w:hyperlink w:anchor="_Toc8009" w:history="1">
            <w:r>
              <w:rPr>
                <w:rFonts w:ascii="楷体" w:eastAsia="楷体" w:hAnsi="楷体" w:cs="楷体" w:hint="eastAsia"/>
                <w:sz w:val="28"/>
                <w:szCs w:val="28"/>
              </w:rPr>
              <w:t>第三节</w:t>
            </w:r>
            <w:r>
              <w:rPr>
                <w:rFonts w:ascii="楷体" w:eastAsia="楷体" w:hAnsi="楷体" w:cs="楷体" w:hint="eastAsia"/>
                <w:sz w:val="28"/>
                <w:szCs w:val="28"/>
              </w:rPr>
              <w:t xml:space="preserve"> </w:t>
            </w:r>
            <w:r>
              <w:rPr>
                <w:rFonts w:ascii="楷体" w:eastAsia="楷体" w:hAnsi="楷体" w:cs="楷体" w:hint="eastAsia"/>
                <w:sz w:val="28"/>
                <w:szCs w:val="28"/>
              </w:rPr>
              <w:t>发展目标</w:t>
            </w:r>
            <w:r>
              <w:rPr>
                <w:rFonts w:ascii="楷体" w:eastAsia="楷体" w:hAnsi="楷体" w:cs="楷体" w:hint="eastAsia"/>
                <w:sz w:val="28"/>
                <w:szCs w:val="28"/>
              </w:rPr>
              <w:tab/>
            </w:r>
            <w:r>
              <w:rPr>
                <w:rFonts w:ascii="楷体" w:eastAsia="楷体" w:hAnsi="楷体" w:cs="楷体" w:hint="eastAsia"/>
                <w:sz w:val="28"/>
                <w:szCs w:val="28"/>
              </w:rPr>
              <w:fldChar w:fldCharType="begin"/>
            </w:r>
            <w:r>
              <w:rPr>
                <w:rFonts w:ascii="楷体" w:eastAsia="楷体" w:hAnsi="楷体" w:cs="楷体" w:hint="eastAsia"/>
                <w:sz w:val="28"/>
                <w:szCs w:val="28"/>
              </w:rPr>
              <w:instrText xml:space="preserve"> PAGEREF _Toc8009 \h </w:instrText>
            </w:r>
            <w:r>
              <w:rPr>
                <w:rFonts w:ascii="楷体" w:eastAsia="楷体" w:hAnsi="楷体" w:cs="楷体" w:hint="eastAsia"/>
                <w:sz w:val="28"/>
                <w:szCs w:val="28"/>
              </w:rPr>
            </w:r>
            <w:r>
              <w:rPr>
                <w:rFonts w:ascii="楷体" w:eastAsia="楷体" w:hAnsi="楷体" w:cs="楷体" w:hint="eastAsia"/>
                <w:sz w:val="28"/>
                <w:szCs w:val="28"/>
              </w:rPr>
              <w:fldChar w:fldCharType="separate"/>
            </w:r>
            <w:r>
              <w:rPr>
                <w:rFonts w:ascii="楷体" w:eastAsia="楷体" w:hAnsi="楷体" w:cs="楷体" w:hint="eastAsia"/>
                <w:sz w:val="28"/>
                <w:szCs w:val="28"/>
              </w:rPr>
              <w:t>- 6 -</w:t>
            </w:r>
            <w:r>
              <w:rPr>
                <w:rFonts w:ascii="楷体" w:eastAsia="楷体" w:hAnsi="楷体" w:cs="楷体" w:hint="eastAsia"/>
                <w:sz w:val="28"/>
                <w:szCs w:val="28"/>
              </w:rPr>
              <w:fldChar w:fldCharType="end"/>
            </w:r>
          </w:hyperlink>
        </w:p>
        <w:p w:rsidR="00125D45" w:rsidRDefault="00B05956">
          <w:pPr>
            <w:pStyle w:val="WPSOffice1"/>
            <w:tabs>
              <w:tab w:val="right" w:leader="dot" w:pos="8844"/>
            </w:tabs>
            <w:spacing w:line="312" w:lineRule="auto"/>
            <w:rPr>
              <w:rFonts w:ascii="楷体" w:eastAsia="楷体" w:hAnsi="楷体" w:cs="楷体"/>
              <w:b/>
              <w:bCs/>
              <w:sz w:val="28"/>
              <w:szCs w:val="28"/>
            </w:rPr>
          </w:pPr>
          <w:hyperlink w:anchor="_Toc1652" w:history="1">
            <w:r>
              <w:rPr>
                <w:rFonts w:ascii="楷体" w:eastAsia="楷体" w:hAnsi="楷体" w:cs="楷体" w:hint="eastAsia"/>
                <w:b/>
                <w:bCs/>
                <w:sz w:val="28"/>
                <w:szCs w:val="28"/>
              </w:rPr>
              <w:t>第三章</w:t>
            </w:r>
            <w:r>
              <w:rPr>
                <w:rFonts w:ascii="楷体" w:eastAsia="楷体" w:hAnsi="楷体" w:cs="楷体" w:hint="eastAsia"/>
                <w:b/>
                <w:bCs/>
                <w:sz w:val="28"/>
                <w:szCs w:val="28"/>
              </w:rPr>
              <w:t xml:space="preserve"> </w:t>
            </w:r>
            <w:r>
              <w:rPr>
                <w:rFonts w:ascii="楷体" w:eastAsia="楷体" w:hAnsi="楷体" w:cs="楷体" w:hint="eastAsia"/>
                <w:b/>
                <w:bCs/>
                <w:sz w:val="28"/>
                <w:szCs w:val="28"/>
              </w:rPr>
              <w:t>着力发展</w:t>
            </w:r>
            <w:r>
              <w:rPr>
                <w:rFonts w:ascii="楷体" w:eastAsia="楷体" w:hAnsi="楷体" w:cs="楷体" w:hint="eastAsia"/>
                <w:b/>
                <w:bCs/>
                <w:sz w:val="28"/>
                <w:szCs w:val="28"/>
              </w:rPr>
              <w:t>文旅</w:t>
            </w:r>
            <w:r>
              <w:rPr>
                <w:rFonts w:ascii="楷体" w:eastAsia="楷体" w:hAnsi="楷体" w:cs="楷体" w:hint="eastAsia"/>
                <w:b/>
                <w:bCs/>
                <w:sz w:val="28"/>
                <w:szCs w:val="28"/>
              </w:rPr>
              <w:t>产业，推动经济体系优化升级</w:t>
            </w:r>
            <w:r>
              <w:rPr>
                <w:rFonts w:ascii="楷体" w:eastAsia="楷体" w:hAnsi="楷体" w:cs="楷体" w:hint="eastAsia"/>
                <w:b/>
                <w:bCs/>
                <w:sz w:val="28"/>
                <w:szCs w:val="28"/>
              </w:rPr>
              <w:tab/>
            </w:r>
            <w:r>
              <w:rPr>
                <w:rFonts w:ascii="楷体" w:eastAsia="楷体" w:hAnsi="楷体" w:cs="楷体" w:hint="eastAsia"/>
                <w:b/>
                <w:bCs/>
                <w:sz w:val="28"/>
                <w:szCs w:val="28"/>
              </w:rPr>
              <w:fldChar w:fldCharType="begin"/>
            </w:r>
            <w:r>
              <w:rPr>
                <w:rFonts w:ascii="楷体" w:eastAsia="楷体" w:hAnsi="楷体" w:cs="楷体" w:hint="eastAsia"/>
                <w:b/>
                <w:bCs/>
                <w:sz w:val="28"/>
                <w:szCs w:val="28"/>
              </w:rPr>
              <w:instrText xml:space="preserve"> PAGEREF _Toc1652 \h </w:instrText>
            </w:r>
            <w:r>
              <w:rPr>
                <w:rFonts w:ascii="楷体" w:eastAsia="楷体" w:hAnsi="楷体" w:cs="楷体" w:hint="eastAsia"/>
                <w:b/>
                <w:bCs/>
                <w:sz w:val="28"/>
                <w:szCs w:val="28"/>
              </w:rPr>
            </w:r>
            <w:r>
              <w:rPr>
                <w:rFonts w:ascii="楷体" w:eastAsia="楷体" w:hAnsi="楷体" w:cs="楷体" w:hint="eastAsia"/>
                <w:b/>
                <w:bCs/>
                <w:sz w:val="28"/>
                <w:szCs w:val="28"/>
              </w:rPr>
              <w:fldChar w:fldCharType="separate"/>
            </w:r>
            <w:r>
              <w:rPr>
                <w:rFonts w:ascii="楷体" w:eastAsia="楷体" w:hAnsi="楷体" w:cs="楷体" w:hint="eastAsia"/>
                <w:b/>
                <w:bCs/>
                <w:sz w:val="28"/>
                <w:szCs w:val="28"/>
              </w:rPr>
              <w:t xml:space="preserve">- </w:t>
            </w:r>
            <w:r>
              <w:rPr>
                <w:rFonts w:ascii="楷体" w:eastAsia="楷体" w:hAnsi="楷体" w:cs="楷体" w:hint="eastAsia"/>
                <w:b/>
                <w:bCs/>
                <w:sz w:val="28"/>
                <w:szCs w:val="28"/>
              </w:rPr>
              <w:t>7</w:t>
            </w:r>
            <w:r>
              <w:rPr>
                <w:rFonts w:ascii="楷体" w:eastAsia="楷体" w:hAnsi="楷体" w:cs="楷体" w:hint="eastAsia"/>
                <w:b/>
                <w:bCs/>
                <w:sz w:val="28"/>
                <w:szCs w:val="28"/>
              </w:rPr>
              <w:t xml:space="preserve"> -</w:t>
            </w:r>
            <w:r>
              <w:rPr>
                <w:rFonts w:ascii="楷体" w:eastAsia="楷体" w:hAnsi="楷体" w:cs="楷体" w:hint="eastAsia"/>
                <w:b/>
                <w:bCs/>
                <w:sz w:val="28"/>
                <w:szCs w:val="28"/>
              </w:rPr>
              <w:fldChar w:fldCharType="end"/>
            </w:r>
          </w:hyperlink>
        </w:p>
        <w:p w:rsidR="00125D45" w:rsidRDefault="00B05956">
          <w:pPr>
            <w:pStyle w:val="WPSOffice1"/>
            <w:tabs>
              <w:tab w:val="right" w:leader="dot" w:pos="8844"/>
            </w:tabs>
            <w:spacing w:line="312" w:lineRule="auto"/>
            <w:rPr>
              <w:rFonts w:ascii="楷体" w:eastAsia="楷体" w:hAnsi="楷体" w:cs="楷体"/>
              <w:b/>
              <w:bCs/>
              <w:sz w:val="28"/>
              <w:szCs w:val="28"/>
            </w:rPr>
          </w:pPr>
          <w:hyperlink w:anchor="_Toc10415" w:history="1">
            <w:r>
              <w:rPr>
                <w:rFonts w:ascii="楷体" w:eastAsia="楷体" w:hAnsi="楷体" w:cs="楷体" w:hint="eastAsia"/>
                <w:b/>
                <w:bCs/>
                <w:sz w:val="28"/>
                <w:szCs w:val="28"/>
              </w:rPr>
              <w:t>第</w:t>
            </w:r>
            <w:r>
              <w:rPr>
                <w:rFonts w:ascii="楷体" w:eastAsia="楷体" w:hAnsi="楷体" w:cs="楷体" w:hint="eastAsia"/>
                <w:b/>
                <w:bCs/>
                <w:sz w:val="28"/>
                <w:szCs w:val="28"/>
              </w:rPr>
              <w:t>四</w:t>
            </w:r>
            <w:r>
              <w:rPr>
                <w:rFonts w:ascii="楷体" w:eastAsia="楷体" w:hAnsi="楷体" w:cs="楷体" w:hint="eastAsia"/>
                <w:b/>
                <w:bCs/>
                <w:sz w:val="28"/>
                <w:szCs w:val="28"/>
              </w:rPr>
              <w:t>章</w:t>
            </w:r>
            <w:r>
              <w:rPr>
                <w:rFonts w:ascii="楷体" w:eastAsia="楷体" w:hAnsi="楷体" w:cs="楷体" w:hint="eastAsia"/>
                <w:b/>
                <w:bCs/>
                <w:sz w:val="28"/>
                <w:szCs w:val="28"/>
              </w:rPr>
              <w:t xml:space="preserve"> </w:t>
            </w:r>
            <w:r>
              <w:rPr>
                <w:rFonts w:ascii="楷体" w:eastAsia="楷体" w:hAnsi="楷体" w:cs="楷体" w:hint="eastAsia"/>
                <w:b/>
                <w:bCs/>
                <w:sz w:val="28"/>
                <w:szCs w:val="28"/>
              </w:rPr>
              <w:t>着力参与“双区”建设，实现更高水平对外开放</w:t>
            </w:r>
            <w:r>
              <w:rPr>
                <w:rFonts w:ascii="楷体" w:eastAsia="楷体" w:hAnsi="楷体" w:cs="楷体" w:hint="eastAsia"/>
                <w:b/>
                <w:bCs/>
                <w:sz w:val="28"/>
                <w:szCs w:val="28"/>
              </w:rPr>
              <w:tab/>
            </w:r>
            <w:r>
              <w:rPr>
                <w:rFonts w:ascii="楷体" w:eastAsia="楷体" w:hAnsi="楷体" w:cs="楷体" w:hint="eastAsia"/>
                <w:b/>
                <w:bCs/>
                <w:sz w:val="28"/>
                <w:szCs w:val="28"/>
              </w:rPr>
              <w:fldChar w:fldCharType="begin"/>
            </w:r>
            <w:r>
              <w:rPr>
                <w:rFonts w:ascii="楷体" w:eastAsia="楷体" w:hAnsi="楷体" w:cs="楷体" w:hint="eastAsia"/>
                <w:b/>
                <w:bCs/>
                <w:sz w:val="28"/>
                <w:szCs w:val="28"/>
              </w:rPr>
              <w:instrText xml:space="preserve"> PAGEREF _Toc10415 \h </w:instrText>
            </w:r>
            <w:r>
              <w:rPr>
                <w:rFonts w:ascii="楷体" w:eastAsia="楷体" w:hAnsi="楷体" w:cs="楷体" w:hint="eastAsia"/>
                <w:b/>
                <w:bCs/>
                <w:sz w:val="28"/>
                <w:szCs w:val="28"/>
              </w:rPr>
            </w:r>
            <w:r>
              <w:rPr>
                <w:rFonts w:ascii="楷体" w:eastAsia="楷体" w:hAnsi="楷体" w:cs="楷体" w:hint="eastAsia"/>
                <w:b/>
                <w:bCs/>
                <w:sz w:val="28"/>
                <w:szCs w:val="28"/>
              </w:rPr>
              <w:fldChar w:fldCharType="separate"/>
            </w:r>
            <w:r>
              <w:rPr>
                <w:rFonts w:ascii="楷体" w:eastAsia="楷体" w:hAnsi="楷体" w:cs="楷体" w:hint="eastAsia"/>
                <w:b/>
                <w:bCs/>
                <w:sz w:val="28"/>
                <w:szCs w:val="28"/>
              </w:rPr>
              <w:t>- 9 -</w:t>
            </w:r>
            <w:r>
              <w:rPr>
                <w:rFonts w:ascii="楷体" w:eastAsia="楷体" w:hAnsi="楷体" w:cs="楷体" w:hint="eastAsia"/>
                <w:b/>
                <w:bCs/>
                <w:sz w:val="28"/>
                <w:szCs w:val="28"/>
              </w:rPr>
              <w:fldChar w:fldCharType="end"/>
            </w:r>
          </w:hyperlink>
        </w:p>
        <w:p w:rsidR="00125D45" w:rsidRDefault="00B05956">
          <w:pPr>
            <w:pStyle w:val="WPSOffice1"/>
            <w:tabs>
              <w:tab w:val="right" w:leader="dot" w:pos="8844"/>
            </w:tabs>
            <w:spacing w:line="312" w:lineRule="auto"/>
            <w:rPr>
              <w:rFonts w:ascii="楷体" w:eastAsia="楷体" w:hAnsi="楷体" w:cs="楷体"/>
              <w:b/>
              <w:bCs/>
              <w:sz w:val="28"/>
              <w:szCs w:val="28"/>
            </w:rPr>
          </w:pPr>
          <w:hyperlink w:anchor="_Toc15670" w:history="1">
            <w:r>
              <w:rPr>
                <w:rFonts w:ascii="楷体" w:eastAsia="楷体" w:hAnsi="楷体" w:cs="楷体" w:hint="eastAsia"/>
                <w:b/>
                <w:bCs/>
                <w:sz w:val="28"/>
                <w:szCs w:val="28"/>
              </w:rPr>
              <w:t>第</w:t>
            </w:r>
            <w:r>
              <w:rPr>
                <w:rFonts w:ascii="楷体" w:eastAsia="楷体" w:hAnsi="楷体" w:cs="楷体" w:hint="eastAsia"/>
                <w:b/>
                <w:bCs/>
                <w:sz w:val="28"/>
                <w:szCs w:val="28"/>
              </w:rPr>
              <w:t>五</w:t>
            </w:r>
            <w:r>
              <w:rPr>
                <w:rFonts w:ascii="楷体" w:eastAsia="楷体" w:hAnsi="楷体" w:cs="楷体" w:hint="eastAsia"/>
                <w:b/>
                <w:bCs/>
                <w:sz w:val="28"/>
                <w:szCs w:val="28"/>
              </w:rPr>
              <w:t>章</w:t>
            </w:r>
            <w:r>
              <w:rPr>
                <w:rFonts w:ascii="楷体" w:eastAsia="楷体" w:hAnsi="楷体" w:cs="楷体" w:hint="eastAsia"/>
                <w:b/>
                <w:bCs/>
                <w:sz w:val="28"/>
                <w:szCs w:val="28"/>
              </w:rPr>
              <w:t xml:space="preserve"> </w:t>
            </w:r>
            <w:r>
              <w:rPr>
                <w:rFonts w:ascii="楷体" w:eastAsia="楷体" w:hAnsi="楷体" w:cs="楷体" w:hint="eastAsia"/>
                <w:b/>
                <w:bCs/>
                <w:sz w:val="28"/>
                <w:szCs w:val="28"/>
              </w:rPr>
              <w:t>着力深化体制机制改革，激发高质量发展活力</w:t>
            </w:r>
            <w:r>
              <w:rPr>
                <w:rFonts w:ascii="楷体" w:eastAsia="楷体" w:hAnsi="楷体" w:cs="楷体" w:hint="eastAsia"/>
                <w:b/>
                <w:bCs/>
                <w:sz w:val="28"/>
                <w:szCs w:val="28"/>
              </w:rPr>
              <w:tab/>
            </w:r>
            <w:r>
              <w:rPr>
                <w:rFonts w:ascii="楷体" w:eastAsia="楷体" w:hAnsi="楷体" w:cs="楷体" w:hint="eastAsia"/>
                <w:b/>
                <w:bCs/>
                <w:sz w:val="28"/>
                <w:szCs w:val="28"/>
              </w:rPr>
              <w:fldChar w:fldCharType="begin"/>
            </w:r>
            <w:r>
              <w:rPr>
                <w:rFonts w:ascii="楷体" w:eastAsia="楷体" w:hAnsi="楷体" w:cs="楷体" w:hint="eastAsia"/>
                <w:b/>
                <w:bCs/>
                <w:sz w:val="28"/>
                <w:szCs w:val="28"/>
              </w:rPr>
              <w:instrText xml:space="preserve"> PAGEREF _Toc15670 \h </w:instrText>
            </w:r>
            <w:r>
              <w:rPr>
                <w:rFonts w:ascii="楷体" w:eastAsia="楷体" w:hAnsi="楷体" w:cs="楷体" w:hint="eastAsia"/>
                <w:b/>
                <w:bCs/>
                <w:sz w:val="28"/>
                <w:szCs w:val="28"/>
              </w:rPr>
            </w:r>
            <w:r>
              <w:rPr>
                <w:rFonts w:ascii="楷体" w:eastAsia="楷体" w:hAnsi="楷体" w:cs="楷体" w:hint="eastAsia"/>
                <w:b/>
                <w:bCs/>
                <w:sz w:val="28"/>
                <w:szCs w:val="28"/>
              </w:rPr>
              <w:fldChar w:fldCharType="separate"/>
            </w:r>
            <w:r>
              <w:rPr>
                <w:rFonts w:ascii="楷体" w:eastAsia="楷体" w:hAnsi="楷体" w:cs="楷体" w:hint="eastAsia"/>
                <w:b/>
                <w:bCs/>
                <w:sz w:val="28"/>
                <w:szCs w:val="28"/>
              </w:rPr>
              <w:t>- 1</w:t>
            </w:r>
            <w:r>
              <w:rPr>
                <w:rFonts w:ascii="楷体" w:eastAsia="楷体" w:hAnsi="楷体" w:cs="楷体" w:hint="eastAsia"/>
                <w:b/>
                <w:bCs/>
                <w:sz w:val="28"/>
                <w:szCs w:val="28"/>
              </w:rPr>
              <w:t>0</w:t>
            </w:r>
            <w:r>
              <w:rPr>
                <w:rFonts w:ascii="楷体" w:eastAsia="楷体" w:hAnsi="楷体" w:cs="楷体" w:hint="eastAsia"/>
                <w:b/>
                <w:bCs/>
                <w:sz w:val="28"/>
                <w:szCs w:val="28"/>
              </w:rPr>
              <w:t xml:space="preserve"> -</w:t>
            </w:r>
            <w:r>
              <w:rPr>
                <w:rFonts w:ascii="楷体" w:eastAsia="楷体" w:hAnsi="楷体" w:cs="楷体" w:hint="eastAsia"/>
                <w:b/>
                <w:bCs/>
                <w:sz w:val="28"/>
                <w:szCs w:val="28"/>
              </w:rPr>
              <w:fldChar w:fldCharType="end"/>
            </w:r>
          </w:hyperlink>
        </w:p>
        <w:p w:rsidR="00125D45" w:rsidRDefault="00B05956">
          <w:pPr>
            <w:pStyle w:val="WPSOffice1"/>
            <w:tabs>
              <w:tab w:val="right" w:leader="dot" w:pos="8844"/>
            </w:tabs>
            <w:spacing w:line="312" w:lineRule="auto"/>
            <w:rPr>
              <w:rFonts w:ascii="楷体" w:eastAsia="楷体" w:hAnsi="楷体" w:cs="楷体"/>
              <w:b/>
              <w:bCs/>
              <w:sz w:val="28"/>
              <w:szCs w:val="28"/>
            </w:rPr>
          </w:pPr>
          <w:hyperlink w:anchor="_Toc18095" w:history="1">
            <w:r>
              <w:rPr>
                <w:rFonts w:ascii="楷体" w:eastAsia="楷体" w:hAnsi="楷体" w:cs="楷体" w:hint="eastAsia"/>
                <w:b/>
                <w:bCs/>
                <w:sz w:val="28"/>
                <w:szCs w:val="28"/>
              </w:rPr>
              <w:t>第</w:t>
            </w:r>
            <w:r>
              <w:rPr>
                <w:rFonts w:ascii="楷体" w:eastAsia="楷体" w:hAnsi="楷体" w:cs="楷体" w:hint="eastAsia"/>
                <w:b/>
                <w:bCs/>
                <w:sz w:val="28"/>
                <w:szCs w:val="28"/>
              </w:rPr>
              <w:t>六</w:t>
            </w:r>
            <w:r>
              <w:rPr>
                <w:rFonts w:ascii="楷体" w:eastAsia="楷体" w:hAnsi="楷体" w:cs="楷体" w:hint="eastAsia"/>
                <w:b/>
                <w:bCs/>
                <w:sz w:val="28"/>
                <w:szCs w:val="28"/>
              </w:rPr>
              <w:t>章</w:t>
            </w:r>
            <w:r>
              <w:rPr>
                <w:rFonts w:ascii="楷体" w:eastAsia="楷体" w:hAnsi="楷体" w:cs="楷体" w:hint="eastAsia"/>
                <w:b/>
                <w:bCs/>
                <w:sz w:val="28"/>
                <w:szCs w:val="28"/>
              </w:rPr>
              <w:t xml:space="preserve"> </w:t>
            </w:r>
            <w:r>
              <w:rPr>
                <w:rFonts w:ascii="楷体" w:eastAsia="楷体" w:hAnsi="楷体" w:cs="楷体" w:hint="eastAsia"/>
                <w:b/>
                <w:bCs/>
                <w:sz w:val="28"/>
                <w:szCs w:val="28"/>
              </w:rPr>
              <w:t>着力推进新型城镇化建设，驱动区域协调发展</w:t>
            </w:r>
            <w:r>
              <w:rPr>
                <w:rFonts w:ascii="楷体" w:eastAsia="楷体" w:hAnsi="楷体" w:cs="楷体" w:hint="eastAsia"/>
                <w:b/>
                <w:bCs/>
                <w:sz w:val="28"/>
                <w:szCs w:val="28"/>
              </w:rPr>
              <w:tab/>
            </w:r>
            <w:r>
              <w:rPr>
                <w:rFonts w:ascii="楷体" w:eastAsia="楷体" w:hAnsi="楷体" w:cs="楷体" w:hint="eastAsia"/>
                <w:b/>
                <w:bCs/>
                <w:sz w:val="28"/>
                <w:szCs w:val="28"/>
              </w:rPr>
              <w:fldChar w:fldCharType="begin"/>
            </w:r>
            <w:r>
              <w:rPr>
                <w:rFonts w:ascii="楷体" w:eastAsia="楷体" w:hAnsi="楷体" w:cs="楷体" w:hint="eastAsia"/>
                <w:b/>
                <w:bCs/>
                <w:sz w:val="28"/>
                <w:szCs w:val="28"/>
              </w:rPr>
              <w:instrText xml:space="preserve"> PAGEREF _Toc18095 \h </w:instrText>
            </w:r>
            <w:r>
              <w:rPr>
                <w:rFonts w:ascii="楷体" w:eastAsia="楷体" w:hAnsi="楷体" w:cs="楷体" w:hint="eastAsia"/>
                <w:b/>
                <w:bCs/>
                <w:sz w:val="28"/>
                <w:szCs w:val="28"/>
              </w:rPr>
            </w:r>
            <w:r>
              <w:rPr>
                <w:rFonts w:ascii="楷体" w:eastAsia="楷体" w:hAnsi="楷体" w:cs="楷体" w:hint="eastAsia"/>
                <w:b/>
                <w:bCs/>
                <w:sz w:val="28"/>
                <w:szCs w:val="28"/>
              </w:rPr>
              <w:fldChar w:fldCharType="separate"/>
            </w:r>
            <w:r>
              <w:rPr>
                <w:rFonts w:ascii="楷体" w:eastAsia="楷体" w:hAnsi="楷体" w:cs="楷体" w:hint="eastAsia"/>
                <w:b/>
                <w:bCs/>
                <w:sz w:val="28"/>
                <w:szCs w:val="28"/>
              </w:rPr>
              <w:t>- 1</w:t>
            </w:r>
            <w:r>
              <w:rPr>
                <w:rFonts w:ascii="楷体" w:eastAsia="楷体" w:hAnsi="楷体" w:cs="楷体" w:hint="eastAsia"/>
                <w:b/>
                <w:bCs/>
                <w:sz w:val="28"/>
                <w:szCs w:val="28"/>
              </w:rPr>
              <w:t>1</w:t>
            </w:r>
            <w:r>
              <w:rPr>
                <w:rFonts w:ascii="楷体" w:eastAsia="楷体" w:hAnsi="楷体" w:cs="楷体" w:hint="eastAsia"/>
                <w:b/>
                <w:bCs/>
                <w:sz w:val="28"/>
                <w:szCs w:val="28"/>
              </w:rPr>
              <w:t xml:space="preserve"> -</w:t>
            </w:r>
            <w:r>
              <w:rPr>
                <w:rFonts w:ascii="楷体" w:eastAsia="楷体" w:hAnsi="楷体" w:cs="楷体" w:hint="eastAsia"/>
                <w:b/>
                <w:bCs/>
                <w:sz w:val="28"/>
                <w:szCs w:val="28"/>
              </w:rPr>
              <w:fldChar w:fldCharType="end"/>
            </w:r>
          </w:hyperlink>
        </w:p>
        <w:p w:rsidR="00125D45" w:rsidRDefault="00B05956">
          <w:pPr>
            <w:pStyle w:val="WPSOffice1"/>
            <w:tabs>
              <w:tab w:val="right" w:leader="dot" w:pos="8844"/>
            </w:tabs>
            <w:spacing w:line="312" w:lineRule="auto"/>
            <w:rPr>
              <w:rFonts w:ascii="楷体" w:eastAsia="楷体" w:hAnsi="楷体" w:cs="楷体"/>
              <w:b/>
              <w:bCs/>
              <w:sz w:val="28"/>
              <w:szCs w:val="28"/>
            </w:rPr>
          </w:pPr>
          <w:hyperlink w:anchor="_Toc27405" w:history="1">
            <w:r>
              <w:rPr>
                <w:rFonts w:ascii="楷体" w:eastAsia="楷体" w:hAnsi="楷体" w:cs="楷体" w:hint="eastAsia"/>
                <w:b/>
                <w:bCs/>
                <w:sz w:val="28"/>
                <w:szCs w:val="28"/>
              </w:rPr>
              <w:t>第</w:t>
            </w:r>
            <w:r>
              <w:rPr>
                <w:rFonts w:ascii="楷体" w:eastAsia="楷体" w:hAnsi="楷体" w:cs="楷体" w:hint="eastAsia"/>
                <w:b/>
                <w:bCs/>
                <w:sz w:val="28"/>
                <w:szCs w:val="28"/>
              </w:rPr>
              <w:t>七</w:t>
            </w:r>
            <w:r>
              <w:rPr>
                <w:rFonts w:ascii="楷体" w:eastAsia="楷体" w:hAnsi="楷体" w:cs="楷体" w:hint="eastAsia"/>
                <w:b/>
                <w:bCs/>
                <w:sz w:val="28"/>
                <w:szCs w:val="28"/>
              </w:rPr>
              <w:t>章</w:t>
            </w:r>
            <w:r>
              <w:rPr>
                <w:rFonts w:ascii="楷体" w:eastAsia="楷体" w:hAnsi="楷体" w:cs="楷体" w:hint="eastAsia"/>
                <w:b/>
                <w:bCs/>
                <w:sz w:val="28"/>
                <w:szCs w:val="28"/>
              </w:rPr>
              <w:t xml:space="preserve"> </w:t>
            </w:r>
            <w:r>
              <w:rPr>
                <w:rFonts w:ascii="楷体" w:eastAsia="楷体" w:hAnsi="楷体" w:cs="楷体" w:hint="eastAsia"/>
                <w:b/>
                <w:bCs/>
                <w:sz w:val="28"/>
                <w:szCs w:val="28"/>
              </w:rPr>
              <w:t>着力实施乡村振兴，推进农业农村现代化</w:t>
            </w:r>
            <w:r>
              <w:rPr>
                <w:rFonts w:ascii="楷体" w:eastAsia="楷体" w:hAnsi="楷体" w:cs="楷体" w:hint="eastAsia"/>
                <w:b/>
                <w:bCs/>
                <w:sz w:val="28"/>
                <w:szCs w:val="28"/>
              </w:rPr>
              <w:tab/>
            </w:r>
            <w:r>
              <w:rPr>
                <w:rFonts w:ascii="楷体" w:eastAsia="楷体" w:hAnsi="楷体" w:cs="楷体" w:hint="eastAsia"/>
                <w:b/>
                <w:bCs/>
                <w:sz w:val="28"/>
                <w:szCs w:val="28"/>
              </w:rPr>
              <w:fldChar w:fldCharType="begin"/>
            </w:r>
            <w:r>
              <w:rPr>
                <w:rFonts w:ascii="楷体" w:eastAsia="楷体" w:hAnsi="楷体" w:cs="楷体" w:hint="eastAsia"/>
                <w:b/>
                <w:bCs/>
                <w:sz w:val="28"/>
                <w:szCs w:val="28"/>
              </w:rPr>
              <w:instrText xml:space="preserve"> PAGEREF _Toc27405 \h </w:instrText>
            </w:r>
            <w:r>
              <w:rPr>
                <w:rFonts w:ascii="楷体" w:eastAsia="楷体" w:hAnsi="楷体" w:cs="楷体" w:hint="eastAsia"/>
                <w:b/>
                <w:bCs/>
                <w:sz w:val="28"/>
                <w:szCs w:val="28"/>
              </w:rPr>
            </w:r>
            <w:r>
              <w:rPr>
                <w:rFonts w:ascii="楷体" w:eastAsia="楷体" w:hAnsi="楷体" w:cs="楷体" w:hint="eastAsia"/>
                <w:b/>
                <w:bCs/>
                <w:sz w:val="28"/>
                <w:szCs w:val="28"/>
              </w:rPr>
              <w:fldChar w:fldCharType="separate"/>
            </w:r>
            <w:r>
              <w:rPr>
                <w:rFonts w:ascii="楷体" w:eastAsia="楷体" w:hAnsi="楷体" w:cs="楷体" w:hint="eastAsia"/>
                <w:b/>
                <w:bCs/>
                <w:sz w:val="28"/>
                <w:szCs w:val="28"/>
              </w:rPr>
              <w:t>- 1</w:t>
            </w:r>
            <w:r>
              <w:rPr>
                <w:rFonts w:ascii="楷体" w:eastAsia="楷体" w:hAnsi="楷体" w:cs="楷体" w:hint="eastAsia"/>
                <w:b/>
                <w:bCs/>
                <w:sz w:val="28"/>
                <w:szCs w:val="28"/>
              </w:rPr>
              <w:t>2</w:t>
            </w:r>
            <w:r>
              <w:rPr>
                <w:rFonts w:ascii="楷体" w:eastAsia="楷体" w:hAnsi="楷体" w:cs="楷体" w:hint="eastAsia"/>
                <w:b/>
                <w:bCs/>
                <w:sz w:val="28"/>
                <w:szCs w:val="28"/>
              </w:rPr>
              <w:t xml:space="preserve"> -</w:t>
            </w:r>
            <w:r>
              <w:rPr>
                <w:rFonts w:ascii="楷体" w:eastAsia="楷体" w:hAnsi="楷体" w:cs="楷体" w:hint="eastAsia"/>
                <w:b/>
                <w:bCs/>
                <w:sz w:val="28"/>
                <w:szCs w:val="28"/>
              </w:rPr>
              <w:fldChar w:fldCharType="end"/>
            </w:r>
          </w:hyperlink>
        </w:p>
        <w:p w:rsidR="00125D45" w:rsidRDefault="00B05956">
          <w:pPr>
            <w:pStyle w:val="WPSOffice1"/>
            <w:tabs>
              <w:tab w:val="right" w:leader="dot" w:pos="8844"/>
            </w:tabs>
            <w:spacing w:line="312" w:lineRule="auto"/>
            <w:rPr>
              <w:rFonts w:ascii="楷体" w:eastAsia="楷体" w:hAnsi="楷体" w:cs="楷体"/>
              <w:b/>
              <w:bCs/>
              <w:sz w:val="28"/>
              <w:szCs w:val="28"/>
            </w:rPr>
          </w:pPr>
          <w:hyperlink w:anchor="_Toc14789" w:history="1">
            <w:r>
              <w:rPr>
                <w:rFonts w:ascii="楷体" w:eastAsia="楷体" w:hAnsi="楷体" w:cs="楷体" w:hint="eastAsia"/>
                <w:b/>
                <w:bCs/>
                <w:sz w:val="28"/>
                <w:szCs w:val="28"/>
              </w:rPr>
              <w:t>第</w:t>
            </w:r>
            <w:r>
              <w:rPr>
                <w:rFonts w:ascii="楷体" w:eastAsia="楷体" w:hAnsi="楷体" w:cs="楷体" w:hint="eastAsia"/>
                <w:b/>
                <w:bCs/>
                <w:sz w:val="28"/>
                <w:szCs w:val="28"/>
              </w:rPr>
              <w:t>八</w:t>
            </w:r>
            <w:r>
              <w:rPr>
                <w:rFonts w:ascii="楷体" w:eastAsia="楷体" w:hAnsi="楷体" w:cs="楷体" w:hint="eastAsia"/>
                <w:b/>
                <w:bCs/>
                <w:sz w:val="28"/>
                <w:szCs w:val="28"/>
              </w:rPr>
              <w:t>章</w:t>
            </w:r>
            <w:r>
              <w:rPr>
                <w:rFonts w:ascii="楷体" w:eastAsia="楷体" w:hAnsi="楷体" w:cs="楷体" w:hint="eastAsia"/>
                <w:b/>
                <w:bCs/>
                <w:sz w:val="28"/>
                <w:szCs w:val="28"/>
              </w:rPr>
              <w:t xml:space="preserve"> </w:t>
            </w:r>
            <w:r>
              <w:rPr>
                <w:rFonts w:ascii="楷体" w:eastAsia="楷体" w:hAnsi="楷体" w:cs="楷体" w:hint="eastAsia"/>
                <w:b/>
                <w:bCs/>
                <w:sz w:val="28"/>
                <w:szCs w:val="28"/>
              </w:rPr>
              <w:t>着力推动绿色发展，全力推进“两山”实践创新基地建设</w:t>
            </w:r>
            <w:r>
              <w:rPr>
                <w:rFonts w:ascii="楷体" w:eastAsia="楷体" w:hAnsi="楷体" w:cs="楷体" w:hint="eastAsia"/>
                <w:b/>
                <w:bCs/>
                <w:sz w:val="28"/>
                <w:szCs w:val="28"/>
              </w:rPr>
              <w:tab/>
            </w:r>
            <w:r>
              <w:rPr>
                <w:rFonts w:ascii="楷体" w:eastAsia="楷体" w:hAnsi="楷体" w:cs="楷体" w:hint="eastAsia"/>
                <w:b/>
                <w:bCs/>
                <w:sz w:val="28"/>
                <w:szCs w:val="28"/>
              </w:rPr>
              <w:fldChar w:fldCharType="begin"/>
            </w:r>
            <w:r>
              <w:rPr>
                <w:rFonts w:ascii="楷体" w:eastAsia="楷体" w:hAnsi="楷体" w:cs="楷体" w:hint="eastAsia"/>
                <w:b/>
                <w:bCs/>
                <w:sz w:val="28"/>
                <w:szCs w:val="28"/>
              </w:rPr>
              <w:instrText xml:space="preserve"> PAGEREF _Toc14789 \h </w:instrText>
            </w:r>
            <w:r>
              <w:rPr>
                <w:rFonts w:ascii="楷体" w:eastAsia="楷体" w:hAnsi="楷体" w:cs="楷体" w:hint="eastAsia"/>
                <w:b/>
                <w:bCs/>
                <w:sz w:val="28"/>
                <w:szCs w:val="28"/>
              </w:rPr>
            </w:r>
            <w:r>
              <w:rPr>
                <w:rFonts w:ascii="楷体" w:eastAsia="楷体" w:hAnsi="楷体" w:cs="楷体" w:hint="eastAsia"/>
                <w:b/>
                <w:bCs/>
                <w:sz w:val="28"/>
                <w:szCs w:val="28"/>
              </w:rPr>
              <w:fldChar w:fldCharType="separate"/>
            </w:r>
            <w:r>
              <w:rPr>
                <w:rFonts w:ascii="楷体" w:eastAsia="楷体" w:hAnsi="楷体" w:cs="楷体" w:hint="eastAsia"/>
                <w:b/>
                <w:bCs/>
                <w:sz w:val="28"/>
                <w:szCs w:val="28"/>
              </w:rPr>
              <w:t>- 1</w:t>
            </w:r>
            <w:r>
              <w:rPr>
                <w:rFonts w:ascii="楷体" w:eastAsia="楷体" w:hAnsi="楷体" w:cs="楷体" w:hint="eastAsia"/>
                <w:b/>
                <w:bCs/>
                <w:sz w:val="28"/>
                <w:szCs w:val="28"/>
              </w:rPr>
              <w:t>3</w:t>
            </w:r>
            <w:r>
              <w:rPr>
                <w:rFonts w:ascii="楷体" w:eastAsia="楷体" w:hAnsi="楷体" w:cs="楷体" w:hint="eastAsia"/>
                <w:b/>
                <w:bCs/>
                <w:sz w:val="28"/>
                <w:szCs w:val="28"/>
              </w:rPr>
              <w:t xml:space="preserve"> -</w:t>
            </w:r>
            <w:r>
              <w:rPr>
                <w:rFonts w:ascii="楷体" w:eastAsia="楷体" w:hAnsi="楷体" w:cs="楷体" w:hint="eastAsia"/>
                <w:b/>
                <w:bCs/>
                <w:sz w:val="28"/>
                <w:szCs w:val="28"/>
              </w:rPr>
              <w:fldChar w:fldCharType="end"/>
            </w:r>
          </w:hyperlink>
        </w:p>
        <w:p w:rsidR="00125D45" w:rsidRDefault="00B05956">
          <w:pPr>
            <w:pStyle w:val="WPSOffice1"/>
            <w:tabs>
              <w:tab w:val="right" w:leader="dot" w:pos="8844"/>
            </w:tabs>
            <w:spacing w:line="312" w:lineRule="auto"/>
            <w:rPr>
              <w:rFonts w:ascii="楷体" w:eastAsia="楷体" w:hAnsi="楷体" w:cs="楷体"/>
              <w:b/>
              <w:bCs/>
              <w:sz w:val="28"/>
              <w:szCs w:val="28"/>
            </w:rPr>
          </w:pPr>
          <w:hyperlink w:anchor="_Toc24469" w:history="1">
            <w:r>
              <w:rPr>
                <w:rFonts w:ascii="楷体" w:eastAsia="楷体" w:hAnsi="楷体" w:cs="楷体" w:hint="eastAsia"/>
                <w:b/>
                <w:bCs/>
                <w:sz w:val="28"/>
                <w:szCs w:val="28"/>
              </w:rPr>
              <w:t>第</w:t>
            </w:r>
            <w:r>
              <w:rPr>
                <w:rFonts w:ascii="楷体" w:eastAsia="楷体" w:hAnsi="楷体" w:cs="楷体" w:hint="eastAsia"/>
                <w:b/>
                <w:bCs/>
                <w:sz w:val="28"/>
                <w:szCs w:val="28"/>
              </w:rPr>
              <w:t>九</w:t>
            </w:r>
            <w:r>
              <w:rPr>
                <w:rFonts w:ascii="楷体" w:eastAsia="楷体" w:hAnsi="楷体" w:cs="楷体" w:hint="eastAsia"/>
                <w:b/>
                <w:bCs/>
                <w:sz w:val="28"/>
                <w:szCs w:val="28"/>
              </w:rPr>
              <w:t>章</w:t>
            </w:r>
            <w:r>
              <w:rPr>
                <w:rFonts w:ascii="楷体" w:eastAsia="楷体" w:hAnsi="楷体" w:cs="楷体" w:hint="eastAsia"/>
                <w:b/>
                <w:bCs/>
                <w:sz w:val="28"/>
                <w:szCs w:val="28"/>
              </w:rPr>
              <w:t xml:space="preserve"> </w:t>
            </w:r>
            <w:r>
              <w:rPr>
                <w:rFonts w:ascii="楷体" w:eastAsia="楷体" w:hAnsi="楷体" w:cs="楷体" w:hint="eastAsia"/>
                <w:b/>
                <w:bCs/>
                <w:sz w:val="28"/>
                <w:szCs w:val="28"/>
              </w:rPr>
              <w:t>着力繁荣文明体系，建设华侨华人文化交流合作重要平台</w:t>
            </w:r>
            <w:r>
              <w:rPr>
                <w:rFonts w:ascii="楷体" w:eastAsia="楷体" w:hAnsi="楷体" w:cs="楷体" w:hint="eastAsia"/>
                <w:b/>
                <w:bCs/>
                <w:sz w:val="28"/>
                <w:szCs w:val="28"/>
              </w:rPr>
              <w:tab/>
            </w:r>
            <w:r>
              <w:rPr>
                <w:rFonts w:ascii="楷体" w:eastAsia="楷体" w:hAnsi="楷体" w:cs="楷体" w:hint="eastAsia"/>
                <w:b/>
                <w:bCs/>
                <w:sz w:val="28"/>
                <w:szCs w:val="28"/>
              </w:rPr>
              <w:fldChar w:fldCharType="begin"/>
            </w:r>
            <w:r>
              <w:rPr>
                <w:rFonts w:ascii="楷体" w:eastAsia="楷体" w:hAnsi="楷体" w:cs="楷体" w:hint="eastAsia"/>
                <w:b/>
                <w:bCs/>
                <w:sz w:val="28"/>
                <w:szCs w:val="28"/>
              </w:rPr>
              <w:instrText xml:space="preserve"> PAGEREF _Toc24469 \h </w:instrText>
            </w:r>
            <w:r>
              <w:rPr>
                <w:rFonts w:ascii="楷体" w:eastAsia="楷体" w:hAnsi="楷体" w:cs="楷体" w:hint="eastAsia"/>
                <w:b/>
                <w:bCs/>
                <w:sz w:val="28"/>
                <w:szCs w:val="28"/>
              </w:rPr>
            </w:r>
            <w:r>
              <w:rPr>
                <w:rFonts w:ascii="楷体" w:eastAsia="楷体" w:hAnsi="楷体" w:cs="楷体" w:hint="eastAsia"/>
                <w:b/>
                <w:bCs/>
                <w:sz w:val="28"/>
                <w:szCs w:val="28"/>
              </w:rPr>
              <w:fldChar w:fldCharType="separate"/>
            </w:r>
            <w:r>
              <w:rPr>
                <w:rFonts w:ascii="楷体" w:eastAsia="楷体" w:hAnsi="楷体" w:cs="楷体" w:hint="eastAsia"/>
                <w:b/>
                <w:bCs/>
                <w:sz w:val="28"/>
                <w:szCs w:val="28"/>
              </w:rPr>
              <w:t>- 1</w:t>
            </w:r>
            <w:r>
              <w:rPr>
                <w:rFonts w:ascii="楷体" w:eastAsia="楷体" w:hAnsi="楷体" w:cs="楷体" w:hint="eastAsia"/>
                <w:b/>
                <w:bCs/>
                <w:sz w:val="28"/>
                <w:szCs w:val="28"/>
              </w:rPr>
              <w:t>4</w:t>
            </w:r>
            <w:r>
              <w:rPr>
                <w:rFonts w:ascii="楷体" w:eastAsia="楷体" w:hAnsi="楷体" w:cs="楷体" w:hint="eastAsia"/>
                <w:b/>
                <w:bCs/>
                <w:sz w:val="28"/>
                <w:szCs w:val="28"/>
              </w:rPr>
              <w:t xml:space="preserve"> -</w:t>
            </w:r>
            <w:r>
              <w:rPr>
                <w:rFonts w:ascii="楷体" w:eastAsia="楷体" w:hAnsi="楷体" w:cs="楷体" w:hint="eastAsia"/>
                <w:b/>
                <w:bCs/>
                <w:sz w:val="28"/>
                <w:szCs w:val="28"/>
              </w:rPr>
              <w:fldChar w:fldCharType="end"/>
            </w:r>
          </w:hyperlink>
        </w:p>
        <w:p w:rsidR="00125D45" w:rsidRDefault="00B05956">
          <w:pPr>
            <w:pStyle w:val="WPSOffice1"/>
            <w:tabs>
              <w:tab w:val="right" w:leader="dot" w:pos="8844"/>
            </w:tabs>
            <w:spacing w:line="312" w:lineRule="auto"/>
            <w:rPr>
              <w:rFonts w:ascii="楷体" w:eastAsia="楷体" w:hAnsi="楷体" w:cs="楷体"/>
              <w:b/>
              <w:bCs/>
              <w:sz w:val="28"/>
              <w:szCs w:val="28"/>
            </w:rPr>
          </w:pPr>
          <w:hyperlink w:anchor="_Toc10219" w:history="1">
            <w:r>
              <w:rPr>
                <w:rFonts w:ascii="楷体" w:eastAsia="楷体" w:hAnsi="楷体" w:cs="楷体" w:hint="eastAsia"/>
                <w:b/>
                <w:bCs/>
                <w:sz w:val="28"/>
                <w:szCs w:val="28"/>
              </w:rPr>
              <w:t>第十章</w:t>
            </w:r>
            <w:r>
              <w:rPr>
                <w:rFonts w:ascii="楷体" w:eastAsia="楷体" w:hAnsi="楷体" w:cs="楷体" w:hint="eastAsia"/>
                <w:b/>
                <w:bCs/>
                <w:sz w:val="28"/>
                <w:szCs w:val="28"/>
              </w:rPr>
              <w:t xml:space="preserve"> </w:t>
            </w:r>
            <w:r>
              <w:rPr>
                <w:rFonts w:ascii="楷体" w:eastAsia="楷体" w:hAnsi="楷体" w:cs="楷体" w:hint="eastAsia"/>
                <w:b/>
                <w:bCs/>
                <w:sz w:val="28"/>
                <w:szCs w:val="28"/>
              </w:rPr>
              <w:t>着力建设教育强</w:t>
            </w:r>
            <w:r>
              <w:rPr>
                <w:rFonts w:ascii="楷体" w:eastAsia="楷体" w:hAnsi="楷体" w:cs="楷体" w:hint="eastAsia"/>
                <w:b/>
                <w:bCs/>
                <w:sz w:val="28"/>
                <w:szCs w:val="28"/>
              </w:rPr>
              <w:t>镇</w:t>
            </w:r>
            <w:r>
              <w:rPr>
                <w:rFonts w:ascii="楷体" w:eastAsia="楷体" w:hAnsi="楷体" w:cs="楷体" w:hint="eastAsia"/>
                <w:b/>
                <w:bCs/>
                <w:sz w:val="28"/>
                <w:szCs w:val="28"/>
              </w:rPr>
              <w:t>，促进教育优质均衡发展</w:t>
            </w:r>
            <w:r>
              <w:rPr>
                <w:rFonts w:ascii="楷体" w:eastAsia="楷体" w:hAnsi="楷体" w:cs="楷体" w:hint="eastAsia"/>
                <w:b/>
                <w:bCs/>
                <w:sz w:val="28"/>
                <w:szCs w:val="28"/>
              </w:rPr>
              <w:tab/>
            </w:r>
            <w:r>
              <w:rPr>
                <w:rFonts w:ascii="楷体" w:eastAsia="楷体" w:hAnsi="楷体" w:cs="楷体" w:hint="eastAsia"/>
                <w:b/>
                <w:bCs/>
                <w:sz w:val="28"/>
                <w:szCs w:val="28"/>
              </w:rPr>
              <w:fldChar w:fldCharType="begin"/>
            </w:r>
            <w:r>
              <w:rPr>
                <w:rFonts w:ascii="楷体" w:eastAsia="楷体" w:hAnsi="楷体" w:cs="楷体" w:hint="eastAsia"/>
                <w:b/>
                <w:bCs/>
                <w:sz w:val="28"/>
                <w:szCs w:val="28"/>
              </w:rPr>
              <w:instrText xml:space="preserve"> PAGEREF _Toc10219 \h </w:instrText>
            </w:r>
            <w:r>
              <w:rPr>
                <w:rFonts w:ascii="楷体" w:eastAsia="楷体" w:hAnsi="楷体" w:cs="楷体" w:hint="eastAsia"/>
                <w:b/>
                <w:bCs/>
                <w:sz w:val="28"/>
                <w:szCs w:val="28"/>
              </w:rPr>
            </w:r>
            <w:r>
              <w:rPr>
                <w:rFonts w:ascii="楷体" w:eastAsia="楷体" w:hAnsi="楷体" w:cs="楷体" w:hint="eastAsia"/>
                <w:b/>
                <w:bCs/>
                <w:sz w:val="28"/>
                <w:szCs w:val="28"/>
              </w:rPr>
              <w:fldChar w:fldCharType="separate"/>
            </w:r>
            <w:r>
              <w:rPr>
                <w:rFonts w:ascii="楷体" w:eastAsia="楷体" w:hAnsi="楷体" w:cs="楷体" w:hint="eastAsia"/>
                <w:b/>
                <w:bCs/>
                <w:sz w:val="28"/>
                <w:szCs w:val="28"/>
              </w:rPr>
              <w:t>- 1</w:t>
            </w:r>
            <w:r>
              <w:rPr>
                <w:rFonts w:ascii="楷体" w:eastAsia="楷体" w:hAnsi="楷体" w:cs="楷体" w:hint="eastAsia"/>
                <w:b/>
                <w:bCs/>
                <w:sz w:val="28"/>
                <w:szCs w:val="28"/>
              </w:rPr>
              <w:t>7</w:t>
            </w:r>
            <w:r>
              <w:rPr>
                <w:rFonts w:ascii="楷体" w:eastAsia="楷体" w:hAnsi="楷体" w:cs="楷体" w:hint="eastAsia"/>
                <w:b/>
                <w:bCs/>
                <w:sz w:val="28"/>
                <w:szCs w:val="28"/>
              </w:rPr>
              <w:t xml:space="preserve"> -</w:t>
            </w:r>
            <w:r>
              <w:rPr>
                <w:rFonts w:ascii="楷体" w:eastAsia="楷体" w:hAnsi="楷体" w:cs="楷体" w:hint="eastAsia"/>
                <w:b/>
                <w:bCs/>
                <w:sz w:val="28"/>
                <w:szCs w:val="28"/>
              </w:rPr>
              <w:fldChar w:fldCharType="end"/>
            </w:r>
          </w:hyperlink>
        </w:p>
        <w:p w:rsidR="00125D45" w:rsidRDefault="00B05956">
          <w:pPr>
            <w:pStyle w:val="WPSOffice1"/>
            <w:tabs>
              <w:tab w:val="right" w:leader="dot" w:pos="8844"/>
            </w:tabs>
            <w:spacing w:line="312" w:lineRule="auto"/>
            <w:rPr>
              <w:rFonts w:ascii="楷体" w:eastAsia="楷体" w:hAnsi="楷体" w:cs="楷体"/>
              <w:b/>
              <w:bCs/>
              <w:sz w:val="28"/>
              <w:szCs w:val="28"/>
            </w:rPr>
          </w:pPr>
          <w:hyperlink w:anchor="_Toc4739" w:history="1">
            <w:r>
              <w:rPr>
                <w:rFonts w:ascii="楷体" w:eastAsia="楷体" w:hAnsi="楷体" w:cs="楷体" w:hint="eastAsia"/>
                <w:b/>
                <w:bCs/>
                <w:sz w:val="28"/>
                <w:szCs w:val="28"/>
              </w:rPr>
              <w:t>第十</w:t>
            </w:r>
            <w:r>
              <w:rPr>
                <w:rFonts w:ascii="楷体" w:eastAsia="楷体" w:hAnsi="楷体" w:cs="楷体" w:hint="eastAsia"/>
                <w:b/>
                <w:bCs/>
                <w:sz w:val="28"/>
                <w:szCs w:val="28"/>
              </w:rPr>
              <w:t>一</w:t>
            </w:r>
            <w:r>
              <w:rPr>
                <w:rFonts w:ascii="楷体" w:eastAsia="楷体" w:hAnsi="楷体" w:cs="楷体" w:hint="eastAsia"/>
                <w:b/>
                <w:bCs/>
                <w:sz w:val="28"/>
                <w:szCs w:val="28"/>
              </w:rPr>
              <w:t>章</w:t>
            </w:r>
            <w:r>
              <w:rPr>
                <w:rFonts w:ascii="楷体" w:eastAsia="楷体" w:hAnsi="楷体" w:cs="楷体" w:hint="eastAsia"/>
                <w:b/>
                <w:bCs/>
                <w:sz w:val="28"/>
                <w:szCs w:val="28"/>
              </w:rPr>
              <w:t xml:space="preserve"> </w:t>
            </w:r>
            <w:r>
              <w:rPr>
                <w:rFonts w:ascii="楷体" w:eastAsia="楷体" w:hAnsi="楷体" w:cs="楷体" w:hint="eastAsia"/>
                <w:b/>
                <w:bCs/>
                <w:sz w:val="28"/>
                <w:szCs w:val="28"/>
              </w:rPr>
              <w:t>着力提升民生保障，建设更高水平的幸福</w:t>
            </w:r>
            <w:r>
              <w:rPr>
                <w:rFonts w:ascii="楷体" w:eastAsia="楷体" w:hAnsi="楷体" w:cs="楷体" w:hint="eastAsia"/>
                <w:b/>
                <w:bCs/>
                <w:sz w:val="28"/>
                <w:szCs w:val="28"/>
              </w:rPr>
              <w:t>赤坎</w:t>
            </w:r>
            <w:r>
              <w:rPr>
                <w:rFonts w:ascii="楷体" w:eastAsia="楷体" w:hAnsi="楷体" w:cs="楷体" w:hint="eastAsia"/>
                <w:b/>
                <w:bCs/>
                <w:sz w:val="28"/>
                <w:szCs w:val="28"/>
              </w:rPr>
              <w:tab/>
            </w:r>
            <w:r>
              <w:rPr>
                <w:rFonts w:ascii="楷体" w:eastAsia="楷体" w:hAnsi="楷体" w:cs="楷体" w:hint="eastAsia"/>
                <w:b/>
                <w:bCs/>
                <w:sz w:val="28"/>
                <w:szCs w:val="28"/>
              </w:rPr>
              <w:fldChar w:fldCharType="begin"/>
            </w:r>
            <w:r>
              <w:rPr>
                <w:rFonts w:ascii="楷体" w:eastAsia="楷体" w:hAnsi="楷体" w:cs="楷体" w:hint="eastAsia"/>
                <w:b/>
                <w:bCs/>
                <w:sz w:val="28"/>
                <w:szCs w:val="28"/>
              </w:rPr>
              <w:instrText xml:space="preserve"> PAGEREF _Toc4739 \h </w:instrText>
            </w:r>
            <w:r>
              <w:rPr>
                <w:rFonts w:ascii="楷体" w:eastAsia="楷体" w:hAnsi="楷体" w:cs="楷体" w:hint="eastAsia"/>
                <w:b/>
                <w:bCs/>
                <w:sz w:val="28"/>
                <w:szCs w:val="28"/>
              </w:rPr>
            </w:r>
            <w:r>
              <w:rPr>
                <w:rFonts w:ascii="楷体" w:eastAsia="楷体" w:hAnsi="楷体" w:cs="楷体" w:hint="eastAsia"/>
                <w:b/>
                <w:bCs/>
                <w:sz w:val="28"/>
                <w:szCs w:val="28"/>
              </w:rPr>
              <w:fldChar w:fldCharType="separate"/>
            </w:r>
            <w:r>
              <w:rPr>
                <w:rFonts w:ascii="楷体" w:eastAsia="楷体" w:hAnsi="楷体" w:cs="楷体" w:hint="eastAsia"/>
                <w:b/>
                <w:bCs/>
                <w:sz w:val="28"/>
                <w:szCs w:val="28"/>
              </w:rPr>
              <w:t>- 1</w:t>
            </w:r>
            <w:r>
              <w:rPr>
                <w:rFonts w:ascii="楷体" w:eastAsia="楷体" w:hAnsi="楷体" w:cs="楷体" w:hint="eastAsia"/>
                <w:b/>
                <w:bCs/>
                <w:sz w:val="28"/>
                <w:szCs w:val="28"/>
              </w:rPr>
              <w:t>8</w:t>
            </w:r>
            <w:r>
              <w:rPr>
                <w:rFonts w:ascii="楷体" w:eastAsia="楷体" w:hAnsi="楷体" w:cs="楷体" w:hint="eastAsia"/>
                <w:b/>
                <w:bCs/>
                <w:sz w:val="28"/>
                <w:szCs w:val="28"/>
              </w:rPr>
              <w:t xml:space="preserve"> -</w:t>
            </w:r>
            <w:r>
              <w:rPr>
                <w:rFonts w:ascii="楷体" w:eastAsia="楷体" w:hAnsi="楷体" w:cs="楷体" w:hint="eastAsia"/>
                <w:b/>
                <w:bCs/>
                <w:sz w:val="28"/>
                <w:szCs w:val="28"/>
              </w:rPr>
              <w:fldChar w:fldCharType="end"/>
            </w:r>
          </w:hyperlink>
        </w:p>
        <w:p w:rsidR="00125D45" w:rsidRDefault="00B05956">
          <w:pPr>
            <w:pStyle w:val="WPSOffice1"/>
            <w:tabs>
              <w:tab w:val="right" w:leader="dot" w:pos="8844"/>
            </w:tabs>
            <w:spacing w:line="312" w:lineRule="auto"/>
            <w:rPr>
              <w:rFonts w:ascii="楷体" w:eastAsia="楷体" w:hAnsi="楷体" w:cs="楷体"/>
              <w:b/>
              <w:bCs/>
              <w:sz w:val="28"/>
              <w:szCs w:val="28"/>
            </w:rPr>
          </w:pPr>
          <w:hyperlink w:anchor="_Toc29984" w:history="1">
            <w:r>
              <w:rPr>
                <w:rFonts w:ascii="楷体" w:eastAsia="楷体" w:hAnsi="楷体" w:cs="楷体" w:hint="eastAsia"/>
                <w:b/>
                <w:bCs/>
                <w:sz w:val="28"/>
                <w:szCs w:val="28"/>
              </w:rPr>
              <w:t>第十</w:t>
            </w:r>
            <w:r>
              <w:rPr>
                <w:rFonts w:ascii="楷体" w:eastAsia="楷体" w:hAnsi="楷体" w:cs="楷体" w:hint="eastAsia"/>
                <w:b/>
                <w:bCs/>
                <w:sz w:val="28"/>
                <w:szCs w:val="28"/>
              </w:rPr>
              <w:t>二</w:t>
            </w:r>
            <w:r>
              <w:rPr>
                <w:rFonts w:ascii="楷体" w:eastAsia="楷体" w:hAnsi="楷体" w:cs="楷体" w:hint="eastAsia"/>
                <w:b/>
                <w:bCs/>
                <w:sz w:val="28"/>
                <w:szCs w:val="28"/>
              </w:rPr>
              <w:t>章</w:t>
            </w:r>
            <w:r>
              <w:rPr>
                <w:rFonts w:ascii="楷体" w:eastAsia="楷体" w:hAnsi="楷体" w:cs="楷体" w:hint="eastAsia"/>
                <w:b/>
                <w:bCs/>
                <w:sz w:val="28"/>
                <w:szCs w:val="28"/>
              </w:rPr>
              <w:t xml:space="preserve"> </w:t>
            </w:r>
            <w:r>
              <w:rPr>
                <w:rFonts w:ascii="楷体" w:eastAsia="楷体" w:hAnsi="楷体" w:cs="楷体" w:hint="eastAsia"/>
                <w:b/>
                <w:bCs/>
                <w:sz w:val="28"/>
                <w:szCs w:val="28"/>
              </w:rPr>
              <w:t>着力统筹发展和安全，构建立体化安全体系</w:t>
            </w:r>
            <w:r>
              <w:rPr>
                <w:rFonts w:ascii="楷体" w:eastAsia="楷体" w:hAnsi="楷体" w:cs="楷体" w:hint="eastAsia"/>
                <w:b/>
                <w:bCs/>
                <w:sz w:val="28"/>
                <w:szCs w:val="28"/>
              </w:rPr>
              <w:tab/>
            </w:r>
            <w:r>
              <w:rPr>
                <w:rFonts w:ascii="楷体" w:eastAsia="楷体" w:hAnsi="楷体" w:cs="楷体" w:hint="eastAsia"/>
                <w:b/>
                <w:bCs/>
                <w:sz w:val="28"/>
                <w:szCs w:val="28"/>
              </w:rPr>
              <w:fldChar w:fldCharType="begin"/>
            </w:r>
            <w:r>
              <w:rPr>
                <w:rFonts w:ascii="楷体" w:eastAsia="楷体" w:hAnsi="楷体" w:cs="楷体" w:hint="eastAsia"/>
                <w:b/>
                <w:bCs/>
                <w:sz w:val="28"/>
                <w:szCs w:val="28"/>
              </w:rPr>
              <w:instrText xml:space="preserve"> PAGEREF _Toc29984 \h </w:instrText>
            </w:r>
            <w:r>
              <w:rPr>
                <w:rFonts w:ascii="楷体" w:eastAsia="楷体" w:hAnsi="楷体" w:cs="楷体" w:hint="eastAsia"/>
                <w:b/>
                <w:bCs/>
                <w:sz w:val="28"/>
                <w:szCs w:val="28"/>
              </w:rPr>
            </w:r>
            <w:r>
              <w:rPr>
                <w:rFonts w:ascii="楷体" w:eastAsia="楷体" w:hAnsi="楷体" w:cs="楷体" w:hint="eastAsia"/>
                <w:b/>
                <w:bCs/>
                <w:sz w:val="28"/>
                <w:szCs w:val="28"/>
              </w:rPr>
              <w:fldChar w:fldCharType="separate"/>
            </w:r>
            <w:r>
              <w:rPr>
                <w:rFonts w:ascii="楷体" w:eastAsia="楷体" w:hAnsi="楷体" w:cs="楷体" w:hint="eastAsia"/>
                <w:b/>
                <w:bCs/>
                <w:sz w:val="28"/>
                <w:szCs w:val="28"/>
              </w:rPr>
              <w:t>- 2</w:t>
            </w:r>
            <w:r>
              <w:rPr>
                <w:rFonts w:ascii="楷体" w:eastAsia="楷体" w:hAnsi="楷体" w:cs="楷体" w:hint="eastAsia"/>
                <w:b/>
                <w:bCs/>
                <w:sz w:val="28"/>
                <w:szCs w:val="28"/>
              </w:rPr>
              <w:t>0</w:t>
            </w:r>
            <w:r>
              <w:rPr>
                <w:rFonts w:ascii="楷体" w:eastAsia="楷体" w:hAnsi="楷体" w:cs="楷体" w:hint="eastAsia"/>
                <w:b/>
                <w:bCs/>
                <w:sz w:val="28"/>
                <w:szCs w:val="28"/>
              </w:rPr>
              <w:t xml:space="preserve"> -</w:t>
            </w:r>
            <w:r>
              <w:rPr>
                <w:rFonts w:ascii="楷体" w:eastAsia="楷体" w:hAnsi="楷体" w:cs="楷体" w:hint="eastAsia"/>
                <w:b/>
                <w:bCs/>
                <w:sz w:val="28"/>
                <w:szCs w:val="28"/>
              </w:rPr>
              <w:fldChar w:fldCharType="end"/>
            </w:r>
          </w:hyperlink>
        </w:p>
        <w:p w:rsidR="00125D45" w:rsidRDefault="00B05956">
          <w:pPr>
            <w:pStyle w:val="WPSOffice1"/>
            <w:tabs>
              <w:tab w:val="right" w:leader="dot" w:pos="8844"/>
            </w:tabs>
            <w:spacing w:line="312" w:lineRule="auto"/>
            <w:rPr>
              <w:rFonts w:ascii="楷体" w:eastAsia="楷体" w:hAnsi="楷体" w:cs="楷体"/>
              <w:b/>
              <w:bCs/>
              <w:sz w:val="28"/>
              <w:szCs w:val="28"/>
            </w:rPr>
          </w:pPr>
          <w:hyperlink w:anchor="_Toc24205" w:history="1">
            <w:r>
              <w:rPr>
                <w:rFonts w:ascii="楷体" w:eastAsia="楷体" w:hAnsi="楷体" w:cs="楷体" w:hint="eastAsia"/>
                <w:b/>
                <w:bCs/>
                <w:sz w:val="28"/>
                <w:szCs w:val="28"/>
              </w:rPr>
              <w:t>第十</w:t>
            </w:r>
            <w:r>
              <w:rPr>
                <w:rFonts w:ascii="楷体" w:eastAsia="楷体" w:hAnsi="楷体" w:cs="楷体" w:hint="eastAsia"/>
                <w:b/>
                <w:bCs/>
                <w:sz w:val="28"/>
                <w:szCs w:val="28"/>
              </w:rPr>
              <w:t>三</w:t>
            </w:r>
            <w:r>
              <w:rPr>
                <w:rFonts w:ascii="楷体" w:eastAsia="楷体" w:hAnsi="楷体" w:cs="楷体" w:hint="eastAsia"/>
                <w:b/>
                <w:bCs/>
                <w:sz w:val="28"/>
                <w:szCs w:val="28"/>
              </w:rPr>
              <w:t>章</w:t>
            </w:r>
            <w:r>
              <w:rPr>
                <w:rFonts w:ascii="楷体" w:eastAsia="楷体" w:hAnsi="楷体" w:cs="楷体" w:hint="eastAsia"/>
                <w:b/>
                <w:bCs/>
                <w:sz w:val="28"/>
                <w:szCs w:val="28"/>
              </w:rPr>
              <w:t xml:space="preserve"> </w:t>
            </w:r>
            <w:r>
              <w:rPr>
                <w:rFonts w:ascii="楷体" w:eastAsia="楷体" w:hAnsi="楷体" w:cs="楷体" w:hint="eastAsia"/>
                <w:b/>
                <w:bCs/>
                <w:sz w:val="28"/>
                <w:szCs w:val="28"/>
              </w:rPr>
              <w:t>着力加强和创新社会治理，建设平安和谐开平</w:t>
            </w:r>
            <w:r>
              <w:rPr>
                <w:rFonts w:ascii="楷体" w:eastAsia="楷体" w:hAnsi="楷体" w:cs="楷体" w:hint="eastAsia"/>
                <w:b/>
                <w:bCs/>
                <w:sz w:val="28"/>
                <w:szCs w:val="28"/>
              </w:rPr>
              <w:tab/>
            </w:r>
            <w:r>
              <w:rPr>
                <w:rFonts w:ascii="楷体" w:eastAsia="楷体" w:hAnsi="楷体" w:cs="楷体" w:hint="eastAsia"/>
                <w:b/>
                <w:bCs/>
                <w:sz w:val="28"/>
                <w:szCs w:val="28"/>
              </w:rPr>
              <w:fldChar w:fldCharType="begin"/>
            </w:r>
            <w:r>
              <w:rPr>
                <w:rFonts w:ascii="楷体" w:eastAsia="楷体" w:hAnsi="楷体" w:cs="楷体" w:hint="eastAsia"/>
                <w:b/>
                <w:bCs/>
                <w:sz w:val="28"/>
                <w:szCs w:val="28"/>
              </w:rPr>
              <w:instrText xml:space="preserve"> PAGEREF _Toc24205 \h </w:instrText>
            </w:r>
            <w:r>
              <w:rPr>
                <w:rFonts w:ascii="楷体" w:eastAsia="楷体" w:hAnsi="楷体" w:cs="楷体" w:hint="eastAsia"/>
                <w:b/>
                <w:bCs/>
                <w:sz w:val="28"/>
                <w:szCs w:val="28"/>
              </w:rPr>
            </w:r>
            <w:r>
              <w:rPr>
                <w:rFonts w:ascii="楷体" w:eastAsia="楷体" w:hAnsi="楷体" w:cs="楷体" w:hint="eastAsia"/>
                <w:b/>
                <w:bCs/>
                <w:sz w:val="28"/>
                <w:szCs w:val="28"/>
              </w:rPr>
              <w:fldChar w:fldCharType="separate"/>
            </w:r>
            <w:r>
              <w:rPr>
                <w:rFonts w:ascii="楷体" w:eastAsia="楷体" w:hAnsi="楷体" w:cs="楷体" w:hint="eastAsia"/>
                <w:b/>
                <w:bCs/>
                <w:sz w:val="28"/>
                <w:szCs w:val="28"/>
              </w:rPr>
              <w:t>- 2</w:t>
            </w:r>
            <w:r>
              <w:rPr>
                <w:rFonts w:ascii="楷体" w:eastAsia="楷体" w:hAnsi="楷体" w:cs="楷体" w:hint="eastAsia"/>
                <w:b/>
                <w:bCs/>
                <w:sz w:val="28"/>
                <w:szCs w:val="28"/>
              </w:rPr>
              <w:t>3</w:t>
            </w:r>
            <w:r>
              <w:rPr>
                <w:rFonts w:ascii="楷体" w:eastAsia="楷体" w:hAnsi="楷体" w:cs="楷体" w:hint="eastAsia"/>
                <w:b/>
                <w:bCs/>
                <w:sz w:val="28"/>
                <w:szCs w:val="28"/>
              </w:rPr>
              <w:t xml:space="preserve"> -</w:t>
            </w:r>
            <w:r>
              <w:rPr>
                <w:rFonts w:ascii="楷体" w:eastAsia="楷体" w:hAnsi="楷体" w:cs="楷体" w:hint="eastAsia"/>
                <w:b/>
                <w:bCs/>
                <w:sz w:val="28"/>
                <w:szCs w:val="28"/>
              </w:rPr>
              <w:fldChar w:fldCharType="end"/>
            </w:r>
          </w:hyperlink>
        </w:p>
        <w:p w:rsidR="00125D45" w:rsidRDefault="00B05956">
          <w:pPr>
            <w:pStyle w:val="WPSOffice1"/>
            <w:tabs>
              <w:tab w:val="right" w:leader="dot" w:pos="8844"/>
            </w:tabs>
            <w:spacing w:line="312" w:lineRule="auto"/>
            <w:rPr>
              <w:rFonts w:ascii="楷体" w:eastAsia="楷体" w:hAnsi="楷体" w:cs="楷体"/>
              <w:sz w:val="28"/>
              <w:szCs w:val="28"/>
            </w:rPr>
          </w:pPr>
          <w:hyperlink w:anchor="_Toc17702" w:history="1">
            <w:r>
              <w:rPr>
                <w:rFonts w:ascii="楷体" w:eastAsia="楷体" w:hAnsi="楷体" w:cs="楷体" w:hint="eastAsia"/>
                <w:b/>
                <w:bCs/>
                <w:sz w:val="28"/>
                <w:szCs w:val="28"/>
              </w:rPr>
              <w:t>第十</w:t>
            </w:r>
            <w:r>
              <w:rPr>
                <w:rFonts w:ascii="楷体" w:eastAsia="楷体" w:hAnsi="楷体" w:cs="楷体" w:hint="eastAsia"/>
                <w:b/>
                <w:bCs/>
                <w:sz w:val="28"/>
                <w:szCs w:val="28"/>
              </w:rPr>
              <w:t>四</w:t>
            </w:r>
            <w:r>
              <w:rPr>
                <w:rFonts w:ascii="楷体" w:eastAsia="楷体" w:hAnsi="楷体" w:cs="楷体" w:hint="eastAsia"/>
                <w:b/>
                <w:bCs/>
                <w:sz w:val="28"/>
                <w:szCs w:val="28"/>
              </w:rPr>
              <w:t>章</w:t>
            </w:r>
            <w:r>
              <w:rPr>
                <w:rFonts w:ascii="楷体" w:eastAsia="楷体" w:hAnsi="楷体" w:cs="楷体" w:hint="eastAsia"/>
                <w:b/>
                <w:bCs/>
                <w:sz w:val="28"/>
                <w:szCs w:val="28"/>
              </w:rPr>
              <w:t xml:space="preserve"> </w:t>
            </w:r>
            <w:r>
              <w:rPr>
                <w:rFonts w:ascii="楷体" w:eastAsia="楷体" w:hAnsi="楷体" w:cs="楷体" w:hint="eastAsia"/>
                <w:b/>
                <w:bCs/>
                <w:sz w:val="28"/>
                <w:szCs w:val="28"/>
              </w:rPr>
              <w:t>着力健全规划实施机制，保障实现发展</w:t>
            </w:r>
            <w:r>
              <w:rPr>
                <w:rFonts w:ascii="楷体" w:eastAsia="楷体" w:hAnsi="楷体" w:cs="楷体" w:hint="eastAsia"/>
                <w:b/>
                <w:bCs/>
                <w:sz w:val="28"/>
                <w:szCs w:val="28"/>
              </w:rPr>
              <w:t>蓝图</w:t>
            </w:r>
            <w:r>
              <w:rPr>
                <w:rFonts w:ascii="楷体" w:eastAsia="楷体" w:hAnsi="楷体" w:cs="楷体" w:hint="eastAsia"/>
                <w:b/>
                <w:bCs/>
                <w:sz w:val="28"/>
                <w:szCs w:val="28"/>
              </w:rPr>
              <w:tab/>
            </w:r>
            <w:r>
              <w:rPr>
                <w:rFonts w:ascii="楷体" w:eastAsia="楷体" w:hAnsi="楷体" w:cs="楷体" w:hint="eastAsia"/>
                <w:b/>
                <w:bCs/>
                <w:sz w:val="28"/>
                <w:szCs w:val="28"/>
              </w:rPr>
              <w:fldChar w:fldCharType="begin"/>
            </w:r>
            <w:r>
              <w:rPr>
                <w:rFonts w:ascii="楷体" w:eastAsia="楷体" w:hAnsi="楷体" w:cs="楷体" w:hint="eastAsia"/>
                <w:b/>
                <w:bCs/>
                <w:sz w:val="28"/>
                <w:szCs w:val="28"/>
              </w:rPr>
              <w:instrText xml:space="preserve"> PAGEREF _Toc17702 \h </w:instrText>
            </w:r>
            <w:r>
              <w:rPr>
                <w:rFonts w:ascii="楷体" w:eastAsia="楷体" w:hAnsi="楷体" w:cs="楷体" w:hint="eastAsia"/>
                <w:b/>
                <w:bCs/>
                <w:sz w:val="28"/>
                <w:szCs w:val="28"/>
              </w:rPr>
            </w:r>
            <w:r>
              <w:rPr>
                <w:rFonts w:ascii="楷体" w:eastAsia="楷体" w:hAnsi="楷体" w:cs="楷体" w:hint="eastAsia"/>
                <w:b/>
                <w:bCs/>
                <w:sz w:val="28"/>
                <w:szCs w:val="28"/>
              </w:rPr>
              <w:fldChar w:fldCharType="separate"/>
            </w:r>
            <w:r>
              <w:rPr>
                <w:rFonts w:ascii="楷体" w:eastAsia="楷体" w:hAnsi="楷体" w:cs="楷体" w:hint="eastAsia"/>
                <w:b/>
                <w:bCs/>
                <w:sz w:val="28"/>
                <w:szCs w:val="28"/>
              </w:rPr>
              <w:t>- 2</w:t>
            </w:r>
            <w:r>
              <w:rPr>
                <w:rFonts w:ascii="楷体" w:eastAsia="楷体" w:hAnsi="楷体" w:cs="楷体" w:hint="eastAsia"/>
                <w:b/>
                <w:bCs/>
                <w:sz w:val="28"/>
                <w:szCs w:val="28"/>
              </w:rPr>
              <w:t>4</w:t>
            </w:r>
            <w:r>
              <w:rPr>
                <w:rFonts w:ascii="楷体" w:eastAsia="楷体" w:hAnsi="楷体" w:cs="楷体" w:hint="eastAsia"/>
                <w:b/>
                <w:bCs/>
                <w:sz w:val="28"/>
                <w:szCs w:val="28"/>
              </w:rPr>
              <w:t xml:space="preserve"> -</w:t>
            </w:r>
            <w:r>
              <w:rPr>
                <w:rFonts w:ascii="楷体" w:eastAsia="楷体" w:hAnsi="楷体" w:cs="楷体" w:hint="eastAsia"/>
                <w:b/>
                <w:bCs/>
                <w:sz w:val="28"/>
                <w:szCs w:val="28"/>
              </w:rPr>
              <w:fldChar w:fldCharType="end"/>
            </w:r>
          </w:hyperlink>
        </w:p>
        <w:p w:rsidR="00125D45" w:rsidRDefault="00B05956">
          <w:pPr>
            <w:pStyle w:val="1"/>
            <w:spacing w:line="312" w:lineRule="auto"/>
            <w:sectPr w:rsidR="00125D45">
              <w:headerReference w:type="even" r:id="rId9"/>
              <w:headerReference w:type="default" r:id="rId10"/>
              <w:footerReference w:type="even" r:id="rId11"/>
              <w:footerReference w:type="default" r:id="rId12"/>
              <w:headerReference w:type="first" r:id="rId13"/>
              <w:footerReference w:type="first" r:id="rId14"/>
              <w:pgSz w:w="11906" w:h="16838"/>
              <w:pgMar w:top="2098" w:right="1474" w:bottom="2098" w:left="1588" w:header="851" w:footer="1418" w:gutter="0"/>
              <w:pgNumType w:fmt="numberInDash" w:start="1"/>
              <w:cols w:space="425"/>
              <w:docGrid w:type="linesAndChars" w:linePitch="435"/>
            </w:sectPr>
          </w:pPr>
          <w:r>
            <w:rPr>
              <w:rFonts w:cs="楷体" w:hint="eastAsia"/>
            </w:rPr>
            <w:fldChar w:fldCharType="end"/>
          </w:r>
        </w:p>
      </w:sdtContent>
    </w:sdt>
    <w:p w:rsidR="00125D45" w:rsidRPr="00ED02C7" w:rsidRDefault="00B05956" w:rsidP="00ED02C7">
      <w:pPr>
        <w:spacing w:line="240" w:lineRule="auto"/>
        <w:ind w:firstLine="640"/>
        <w:jc w:val="left"/>
        <w:rPr>
          <w:rFonts w:ascii="仿宋" w:eastAsia="仿宋" w:hAnsi="仿宋" w:cs="仿宋_GB2312"/>
          <w:szCs w:val="32"/>
        </w:rPr>
      </w:pPr>
      <w:r w:rsidRPr="00ED02C7">
        <w:rPr>
          <w:rFonts w:ascii="仿宋" w:eastAsia="仿宋" w:hAnsi="仿宋" w:cs="仿宋_GB2312" w:hint="eastAsia"/>
          <w:szCs w:val="32"/>
        </w:rPr>
        <w:lastRenderedPageBreak/>
        <w:t>“十四五”时期（</w:t>
      </w:r>
      <w:r w:rsidRPr="00ED02C7">
        <w:rPr>
          <w:rFonts w:ascii="仿宋" w:eastAsia="仿宋" w:hAnsi="仿宋" w:cs="仿宋_GB2312" w:hint="eastAsia"/>
          <w:szCs w:val="32"/>
        </w:rPr>
        <w:t>2021-2025</w:t>
      </w:r>
      <w:r w:rsidRPr="00ED02C7">
        <w:rPr>
          <w:rFonts w:ascii="仿宋" w:eastAsia="仿宋" w:hAnsi="仿宋" w:cs="仿宋_GB2312" w:hint="eastAsia"/>
          <w:szCs w:val="32"/>
        </w:rPr>
        <w:t>年），是我国由全面建成小康社会向基本实现社会主义现代化迈进的关键时期，是描绘</w:t>
      </w:r>
      <w:bookmarkStart w:id="1" w:name="_Hlk60840978"/>
      <w:proofErr w:type="gramStart"/>
      <w:r w:rsidRPr="00ED02C7">
        <w:rPr>
          <w:rFonts w:ascii="仿宋" w:eastAsia="仿宋" w:hAnsi="仿宋" w:cs="仿宋_GB2312" w:hint="eastAsia"/>
          <w:szCs w:val="32"/>
        </w:rPr>
        <w:t>赤坎</w:t>
      </w:r>
      <w:r w:rsidRPr="00ED02C7">
        <w:rPr>
          <w:rFonts w:ascii="仿宋" w:eastAsia="仿宋" w:hAnsi="仿宋" w:cs="仿宋_GB2312" w:hint="eastAsia"/>
          <w:szCs w:val="32"/>
        </w:rPr>
        <w:t>发展</w:t>
      </w:r>
      <w:proofErr w:type="gramEnd"/>
      <w:r w:rsidRPr="00ED02C7">
        <w:rPr>
          <w:rFonts w:ascii="仿宋" w:eastAsia="仿宋" w:hAnsi="仿宋" w:cs="仿宋_GB2312" w:hint="eastAsia"/>
          <w:szCs w:val="32"/>
        </w:rPr>
        <w:t>新蓝图、实现新的更大发展的关键时期</w:t>
      </w:r>
      <w:bookmarkEnd w:id="1"/>
      <w:r w:rsidRPr="00ED02C7">
        <w:rPr>
          <w:rFonts w:ascii="仿宋" w:eastAsia="仿宋" w:hAnsi="仿宋" w:cs="仿宋_GB2312" w:hint="eastAsia"/>
          <w:szCs w:val="32"/>
        </w:rPr>
        <w:t>。本规划纲要根据《中共开平市委关于制定国民经济和社会发展第十四个五年规划和二</w:t>
      </w:r>
      <w:r w:rsidRPr="00ED02C7">
        <w:rPr>
          <w:rFonts w:ascii="仿宋" w:eastAsia="仿宋" w:hAnsi="仿宋" w:cs="仿宋_GB2312" w:hint="eastAsia"/>
          <w:szCs w:val="32"/>
        </w:rPr>
        <w:t>〇</w:t>
      </w:r>
      <w:r w:rsidRPr="00ED02C7">
        <w:rPr>
          <w:rFonts w:ascii="仿宋" w:eastAsia="仿宋" w:hAnsi="仿宋" w:cs="仿宋_GB2312" w:hint="eastAsia"/>
          <w:szCs w:val="32"/>
        </w:rPr>
        <w:t>三五年远景目标的建议》</w:t>
      </w:r>
      <w:r w:rsidRPr="00ED02C7">
        <w:rPr>
          <w:rFonts w:ascii="仿宋" w:eastAsia="仿宋" w:hAnsi="仿宋" w:cs="仿宋_GB2312" w:hint="eastAsia"/>
          <w:szCs w:val="32"/>
        </w:rPr>
        <w:t>和《开平市赤坎镇国民经济和社会发展第十四个五年规划和二〇三五年远景目标纲要》</w:t>
      </w:r>
      <w:r w:rsidRPr="00ED02C7">
        <w:rPr>
          <w:rFonts w:ascii="仿宋" w:eastAsia="仿宋" w:hAnsi="仿宋" w:cs="仿宋_GB2312" w:hint="eastAsia"/>
          <w:szCs w:val="32"/>
        </w:rPr>
        <w:t>编制，</w:t>
      </w:r>
      <w:r w:rsidRPr="00ED02C7">
        <w:rPr>
          <w:rFonts w:ascii="仿宋" w:eastAsia="仿宋" w:hAnsi="仿宋" w:cs="仿宋_GB2312" w:hint="eastAsia"/>
          <w:szCs w:val="32"/>
        </w:rPr>
        <w:t>主要落实经济发展各项工作，是社会主义现代化战略在规划期内的阶段性部署和安排，是我</w:t>
      </w:r>
      <w:r w:rsidRPr="00ED02C7">
        <w:rPr>
          <w:rFonts w:ascii="仿宋" w:eastAsia="仿宋" w:hAnsi="仿宋" w:cs="仿宋_GB2312" w:hint="eastAsia"/>
          <w:szCs w:val="32"/>
        </w:rPr>
        <w:t>镇</w:t>
      </w:r>
      <w:r w:rsidRPr="00ED02C7">
        <w:rPr>
          <w:rFonts w:ascii="仿宋" w:eastAsia="仿宋" w:hAnsi="仿宋" w:cs="仿宋_GB2312" w:hint="eastAsia"/>
          <w:szCs w:val="32"/>
        </w:rPr>
        <w:t>经济社会发展的宏伟蓝图和全</w:t>
      </w:r>
      <w:r w:rsidRPr="00ED02C7">
        <w:rPr>
          <w:rFonts w:ascii="仿宋" w:eastAsia="仿宋" w:hAnsi="仿宋" w:cs="仿宋_GB2312" w:hint="eastAsia"/>
          <w:szCs w:val="32"/>
        </w:rPr>
        <w:t>镇</w:t>
      </w:r>
      <w:r w:rsidRPr="00ED02C7">
        <w:rPr>
          <w:rFonts w:ascii="仿宋" w:eastAsia="仿宋" w:hAnsi="仿宋" w:cs="仿宋_GB2312" w:hint="eastAsia"/>
          <w:szCs w:val="32"/>
        </w:rPr>
        <w:t>人民共同的行动纲领，是政府履行经济调节、市场监管、社会管理、公共服务</w:t>
      </w:r>
      <w:r w:rsidRPr="00ED02C7">
        <w:rPr>
          <w:rFonts w:ascii="仿宋" w:eastAsia="仿宋" w:hAnsi="仿宋" w:cs="仿宋_GB2312" w:hint="eastAsia"/>
          <w:szCs w:val="32"/>
        </w:rPr>
        <w:t>、生态环境保护职能的重要依据。</w:t>
      </w:r>
    </w:p>
    <w:p w:rsidR="00125D45" w:rsidRDefault="00B05956" w:rsidP="00ED02C7">
      <w:pPr>
        <w:pStyle w:val="10"/>
        <w:ind w:firstLine="883"/>
        <w:jc w:val="center"/>
      </w:pPr>
      <w:bookmarkStart w:id="2" w:name="_Toc434609936"/>
      <w:bookmarkStart w:id="3" w:name="_Toc23617"/>
      <w:bookmarkStart w:id="4" w:name="_Toc11425"/>
      <w:bookmarkStart w:id="5" w:name="_Toc19959"/>
      <w:bookmarkStart w:id="6" w:name="_Toc66974687"/>
      <w:bookmarkStart w:id="7" w:name="_Toc16168"/>
      <w:r>
        <w:rPr>
          <w:rFonts w:hint="eastAsia"/>
        </w:rPr>
        <w:t>第一章</w:t>
      </w:r>
      <w:r>
        <w:rPr>
          <w:rFonts w:hint="eastAsia"/>
        </w:rPr>
        <w:t xml:space="preserve"> </w:t>
      </w:r>
      <w:bookmarkEnd w:id="2"/>
      <w:r>
        <w:rPr>
          <w:rFonts w:hint="eastAsia"/>
        </w:rPr>
        <w:t>发展基础和发展环境</w:t>
      </w:r>
      <w:bookmarkEnd w:id="3"/>
      <w:bookmarkEnd w:id="4"/>
      <w:bookmarkEnd w:id="5"/>
      <w:bookmarkEnd w:id="6"/>
      <w:bookmarkEnd w:id="7"/>
    </w:p>
    <w:p w:rsidR="00125D45" w:rsidRPr="00ED02C7" w:rsidRDefault="00B05956">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“十三五”时期是我</w:t>
      </w:r>
      <w:r w:rsidRPr="00ED02C7">
        <w:rPr>
          <w:rFonts w:ascii="仿宋" w:eastAsia="仿宋" w:hAnsi="仿宋" w:cs="仿宋_GB2312" w:hint="eastAsia"/>
          <w:szCs w:val="32"/>
        </w:rPr>
        <w:t>镇</w:t>
      </w:r>
      <w:r w:rsidRPr="00ED02C7">
        <w:rPr>
          <w:rFonts w:ascii="仿宋" w:eastAsia="仿宋" w:hAnsi="仿宋" w:cs="仿宋_GB2312" w:hint="eastAsia"/>
          <w:szCs w:val="32"/>
        </w:rPr>
        <w:t>率先全面建成小康社会的关键时期，面对错综复杂的国际形势和艰巨繁重的改革发展稳定任务，在以习近平同志为核心的党中央坚强领导下，全市深入贯彻党中央决策部署，认真落实省委工作安排和江门市委工作举措，持续深化</w:t>
      </w:r>
      <w:r w:rsidRPr="00ED02C7">
        <w:rPr>
          <w:rFonts w:ascii="仿宋" w:eastAsia="仿宋" w:hAnsi="仿宋" w:cs="仿宋_GB2312" w:hint="eastAsia"/>
          <w:szCs w:val="32"/>
        </w:rPr>
        <w:t>开平市委</w:t>
      </w:r>
      <w:r w:rsidRPr="00ED02C7">
        <w:rPr>
          <w:rFonts w:ascii="仿宋" w:eastAsia="仿宋" w:hAnsi="仿宋" w:cs="仿宋_GB2312" w:hint="eastAsia"/>
          <w:szCs w:val="32"/>
        </w:rPr>
        <w:t>“产业提升、城市提质、工作提效”工作主线，充分发挥党建引领作用，统筹推进疫情防控和经济社会发展成效明显。</w:t>
      </w:r>
    </w:p>
    <w:p w:rsidR="00125D45" w:rsidRPr="00ED02C7" w:rsidRDefault="00B05956">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经济实力持续提升。</w:t>
      </w:r>
      <w:r w:rsidRPr="00ED02C7">
        <w:rPr>
          <w:rFonts w:ascii="仿宋" w:eastAsia="仿宋" w:hAnsi="仿宋" w:cs="仿宋_GB2312" w:hint="eastAsia"/>
          <w:szCs w:val="32"/>
        </w:rPr>
        <w:t>按照中央和省、江门、开平市统一部署，严格落实各个阶段的疫情防控工作，保持新冠肺炎零感染、零疑似病例。</w:t>
      </w:r>
      <w:r w:rsidRPr="00ED02C7">
        <w:rPr>
          <w:rFonts w:ascii="仿宋" w:eastAsia="仿宋" w:hAnsi="仿宋" w:cs="仿宋_GB2312" w:hint="eastAsia"/>
          <w:szCs w:val="32"/>
        </w:rPr>
        <w:t>落实“六稳”、“六保”工作要求，针对宏观经济和企业的具体困难问题，迎难而上，推动企业复工复产，重</w:t>
      </w:r>
      <w:proofErr w:type="gramStart"/>
      <w:r w:rsidRPr="00ED02C7">
        <w:rPr>
          <w:rFonts w:ascii="仿宋" w:eastAsia="仿宋" w:hAnsi="仿宋" w:cs="仿宋_GB2312" w:hint="eastAsia"/>
          <w:szCs w:val="32"/>
        </w:rPr>
        <w:t>启经济</w:t>
      </w:r>
      <w:proofErr w:type="gramEnd"/>
      <w:r w:rsidRPr="00ED02C7">
        <w:rPr>
          <w:rFonts w:ascii="仿宋" w:eastAsia="仿宋" w:hAnsi="仿宋" w:cs="仿宋_GB2312" w:hint="eastAsia"/>
          <w:szCs w:val="32"/>
        </w:rPr>
        <w:t>活</w:t>
      </w:r>
      <w:r w:rsidRPr="00ED02C7">
        <w:rPr>
          <w:rFonts w:ascii="仿宋" w:eastAsia="仿宋" w:hAnsi="仿宋" w:cs="仿宋_GB2312" w:hint="eastAsia"/>
          <w:szCs w:val="32"/>
        </w:rPr>
        <w:lastRenderedPageBreak/>
        <w:t>力，</w:t>
      </w:r>
      <w:r w:rsidRPr="00ED02C7">
        <w:rPr>
          <w:rFonts w:ascii="仿宋" w:eastAsia="仿宋" w:hAnsi="仿宋" w:cs="仿宋_GB2312" w:hint="eastAsia"/>
          <w:szCs w:val="32"/>
        </w:rPr>
        <w:t>，各项主要经济指标实现大幅增长。</w:t>
      </w:r>
      <w:r w:rsidRPr="00ED02C7">
        <w:rPr>
          <w:rFonts w:ascii="仿宋" w:eastAsia="仿宋" w:hAnsi="仿宋" w:cs="仿宋_GB2312" w:hint="eastAsia"/>
          <w:szCs w:val="32"/>
        </w:rPr>
        <w:t>2020</w:t>
      </w:r>
      <w:r w:rsidRPr="00ED02C7">
        <w:rPr>
          <w:rFonts w:ascii="仿宋" w:eastAsia="仿宋" w:hAnsi="仿宋" w:cs="仿宋_GB2312" w:hint="eastAsia"/>
          <w:szCs w:val="32"/>
        </w:rPr>
        <w:t>年，全镇实现一般公共预算收入</w:t>
      </w:r>
      <w:r w:rsidRPr="00ED02C7">
        <w:rPr>
          <w:rFonts w:ascii="仿宋" w:eastAsia="仿宋" w:hAnsi="仿宋" w:cs="仿宋_GB2312" w:hint="eastAsia"/>
          <w:szCs w:val="32"/>
        </w:rPr>
        <w:t>5143</w:t>
      </w:r>
      <w:r w:rsidRPr="00ED02C7">
        <w:rPr>
          <w:rFonts w:ascii="仿宋" w:eastAsia="仿宋" w:hAnsi="仿宋" w:cs="仿宋_GB2312" w:hint="eastAsia"/>
          <w:szCs w:val="32"/>
        </w:rPr>
        <w:t>万元，比</w:t>
      </w:r>
      <w:r w:rsidRPr="00ED02C7">
        <w:rPr>
          <w:rFonts w:ascii="仿宋" w:eastAsia="仿宋" w:hAnsi="仿宋" w:cs="仿宋_GB2312" w:hint="eastAsia"/>
          <w:szCs w:val="32"/>
        </w:rPr>
        <w:t>2015</w:t>
      </w:r>
      <w:r w:rsidRPr="00ED02C7">
        <w:rPr>
          <w:rFonts w:ascii="仿宋" w:eastAsia="仿宋" w:hAnsi="仿宋" w:cs="仿宋_GB2312" w:hint="eastAsia"/>
          <w:szCs w:val="32"/>
        </w:rPr>
        <w:t>年增加</w:t>
      </w:r>
      <w:r w:rsidRPr="00ED02C7">
        <w:rPr>
          <w:rFonts w:ascii="仿宋" w:eastAsia="仿宋" w:hAnsi="仿宋" w:cs="仿宋_GB2312" w:hint="eastAsia"/>
          <w:szCs w:val="32"/>
        </w:rPr>
        <w:t>1603.3</w:t>
      </w:r>
      <w:r w:rsidRPr="00ED02C7">
        <w:rPr>
          <w:rFonts w:ascii="仿宋" w:eastAsia="仿宋" w:hAnsi="仿宋" w:cs="仿宋_GB2312" w:hint="eastAsia"/>
          <w:szCs w:val="32"/>
        </w:rPr>
        <w:t>万元，增长</w:t>
      </w:r>
      <w:r w:rsidRPr="00ED02C7">
        <w:rPr>
          <w:rFonts w:ascii="仿宋" w:eastAsia="仿宋" w:hAnsi="仿宋" w:cs="仿宋_GB2312" w:hint="eastAsia"/>
          <w:szCs w:val="32"/>
        </w:rPr>
        <w:t>45.29%</w:t>
      </w:r>
      <w:r w:rsidRPr="00ED02C7">
        <w:rPr>
          <w:rFonts w:ascii="仿宋" w:eastAsia="仿宋" w:hAnsi="仿宋" w:cs="仿宋_GB2312" w:hint="eastAsia"/>
          <w:szCs w:val="32"/>
        </w:rPr>
        <w:t>；比</w:t>
      </w:r>
      <w:r w:rsidRPr="00ED02C7">
        <w:rPr>
          <w:rFonts w:ascii="仿宋" w:eastAsia="仿宋" w:hAnsi="仿宋" w:cs="仿宋_GB2312" w:hint="eastAsia"/>
          <w:szCs w:val="32"/>
        </w:rPr>
        <w:t>2015</w:t>
      </w:r>
      <w:r w:rsidRPr="00ED02C7">
        <w:rPr>
          <w:rFonts w:ascii="仿宋" w:eastAsia="仿宋" w:hAnsi="仿宋" w:cs="仿宋_GB2312" w:hint="eastAsia"/>
          <w:szCs w:val="32"/>
        </w:rPr>
        <w:t>年</w:t>
      </w:r>
      <w:proofErr w:type="gramStart"/>
      <w:r w:rsidRPr="00ED02C7">
        <w:rPr>
          <w:rFonts w:ascii="仿宋" w:eastAsia="仿宋" w:hAnsi="仿宋" w:cs="仿宋_GB2312" w:hint="eastAsia"/>
          <w:szCs w:val="32"/>
        </w:rPr>
        <w:t>增长增长</w:t>
      </w:r>
      <w:proofErr w:type="gramEnd"/>
      <w:r w:rsidRPr="00ED02C7">
        <w:rPr>
          <w:rFonts w:ascii="仿宋" w:eastAsia="仿宋" w:hAnsi="仿宋" w:cs="仿宋_GB2312" w:hint="eastAsia"/>
          <w:szCs w:val="32"/>
        </w:rPr>
        <w:t>45.29%</w:t>
      </w:r>
      <w:r w:rsidRPr="00ED02C7">
        <w:rPr>
          <w:rFonts w:ascii="仿宋" w:eastAsia="仿宋" w:hAnsi="仿宋" w:cs="仿宋_GB2312" w:hint="eastAsia"/>
          <w:szCs w:val="32"/>
        </w:rPr>
        <w:t>；固定资产投资</w:t>
      </w:r>
      <w:r w:rsidRPr="00ED02C7">
        <w:rPr>
          <w:rFonts w:ascii="仿宋" w:eastAsia="仿宋" w:hAnsi="仿宋" w:cs="仿宋_GB2312" w:hint="eastAsia"/>
          <w:szCs w:val="32"/>
        </w:rPr>
        <w:t>31.89</w:t>
      </w:r>
      <w:r w:rsidRPr="00ED02C7">
        <w:rPr>
          <w:rFonts w:ascii="仿宋" w:eastAsia="仿宋" w:hAnsi="仿宋" w:cs="仿宋_GB2312" w:hint="eastAsia"/>
          <w:szCs w:val="32"/>
        </w:rPr>
        <w:t>亿元，比</w:t>
      </w:r>
      <w:r w:rsidRPr="00ED02C7">
        <w:rPr>
          <w:rFonts w:ascii="仿宋" w:eastAsia="仿宋" w:hAnsi="仿宋" w:cs="仿宋_GB2312" w:hint="eastAsia"/>
          <w:szCs w:val="32"/>
        </w:rPr>
        <w:t>2015</w:t>
      </w:r>
      <w:r w:rsidRPr="00ED02C7">
        <w:rPr>
          <w:rFonts w:ascii="仿宋" w:eastAsia="仿宋" w:hAnsi="仿宋" w:cs="仿宋_GB2312" w:hint="eastAsia"/>
          <w:szCs w:val="32"/>
        </w:rPr>
        <w:t>年增加</w:t>
      </w:r>
      <w:r w:rsidRPr="00ED02C7">
        <w:rPr>
          <w:rFonts w:ascii="仿宋" w:eastAsia="仿宋" w:hAnsi="仿宋" w:cs="仿宋_GB2312" w:hint="eastAsia"/>
          <w:szCs w:val="32"/>
        </w:rPr>
        <w:t>27.14 </w:t>
      </w:r>
      <w:r w:rsidRPr="00ED02C7">
        <w:rPr>
          <w:rFonts w:ascii="仿宋" w:eastAsia="仿宋" w:hAnsi="仿宋" w:cs="仿宋_GB2312" w:hint="eastAsia"/>
          <w:szCs w:val="32"/>
        </w:rPr>
        <w:t>亿元，增长</w:t>
      </w:r>
      <w:r w:rsidRPr="00ED02C7">
        <w:rPr>
          <w:rFonts w:ascii="仿宋" w:eastAsia="仿宋" w:hAnsi="仿宋" w:cs="仿宋_GB2312" w:hint="eastAsia"/>
          <w:szCs w:val="32"/>
        </w:rPr>
        <w:t>571 %</w:t>
      </w:r>
      <w:r w:rsidRPr="00ED02C7">
        <w:rPr>
          <w:rFonts w:ascii="仿宋" w:eastAsia="仿宋" w:hAnsi="仿宋" w:cs="仿宋_GB2312" w:hint="eastAsia"/>
          <w:szCs w:val="32"/>
        </w:rPr>
        <w:t>；外贸进出口总额</w:t>
      </w:r>
      <w:r w:rsidRPr="00ED02C7">
        <w:rPr>
          <w:rFonts w:ascii="仿宋" w:eastAsia="仿宋" w:hAnsi="仿宋" w:cs="仿宋_GB2312" w:hint="eastAsia"/>
          <w:szCs w:val="32"/>
        </w:rPr>
        <w:t>10350</w:t>
      </w:r>
      <w:r w:rsidRPr="00ED02C7">
        <w:rPr>
          <w:rFonts w:ascii="仿宋" w:eastAsia="仿宋" w:hAnsi="仿宋" w:cs="仿宋_GB2312" w:hint="eastAsia"/>
          <w:szCs w:val="32"/>
        </w:rPr>
        <w:t>万元，比</w:t>
      </w:r>
      <w:r w:rsidRPr="00ED02C7">
        <w:rPr>
          <w:rFonts w:ascii="仿宋" w:eastAsia="仿宋" w:hAnsi="仿宋" w:cs="仿宋_GB2312" w:hint="eastAsia"/>
          <w:szCs w:val="32"/>
        </w:rPr>
        <w:t>2015</w:t>
      </w:r>
      <w:r w:rsidRPr="00ED02C7">
        <w:rPr>
          <w:rFonts w:ascii="仿宋" w:eastAsia="仿宋" w:hAnsi="仿宋" w:cs="仿宋_GB2312" w:hint="eastAsia"/>
          <w:szCs w:val="32"/>
        </w:rPr>
        <w:t>年增加</w:t>
      </w:r>
      <w:r w:rsidRPr="00ED02C7">
        <w:rPr>
          <w:rFonts w:ascii="仿宋" w:eastAsia="仿宋" w:hAnsi="仿宋" w:cs="仿宋_GB2312" w:hint="eastAsia"/>
          <w:szCs w:val="32"/>
        </w:rPr>
        <w:t>2850</w:t>
      </w:r>
      <w:r w:rsidRPr="00ED02C7">
        <w:rPr>
          <w:rFonts w:ascii="仿宋" w:eastAsia="仿宋" w:hAnsi="仿宋" w:cs="仿宋_GB2312" w:hint="eastAsia"/>
          <w:szCs w:val="32"/>
        </w:rPr>
        <w:t>万元，增长</w:t>
      </w:r>
      <w:r w:rsidRPr="00ED02C7">
        <w:rPr>
          <w:rFonts w:ascii="仿宋" w:eastAsia="仿宋" w:hAnsi="仿宋" w:cs="仿宋_GB2312" w:hint="eastAsia"/>
          <w:szCs w:val="32"/>
        </w:rPr>
        <w:t> 38 %</w:t>
      </w:r>
      <w:r w:rsidRPr="00ED02C7">
        <w:rPr>
          <w:rFonts w:ascii="仿宋" w:eastAsia="仿宋" w:hAnsi="仿宋" w:cs="仿宋_GB2312" w:hint="eastAsia"/>
          <w:szCs w:val="32"/>
        </w:rPr>
        <w:t>；社会消费品零售总额</w:t>
      </w:r>
      <w:r w:rsidRPr="00ED02C7">
        <w:rPr>
          <w:rFonts w:ascii="仿宋" w:eastAsia="仿宋" w:hAnsi="仿宋" w:cs="仿宋_GB2312" w:hint="eastAsia"/>
          <w:szCs w:val="32"/>
        </w:rPr>
        <w:t>72150</w:t>
      </w:r>
      <w:r w:rsidRPr="00ED02C7">
        <w:rPr>
          <w:rFonts w:ascii="仿宋" w:eastAsia="仿宋" w:hAnsi="仿宋" w:cs="仿宋_GB2312" w:hint="eastAsia"/>
          <w:szCs w:val="32"/>
        </w:rPr>
        <w:t>万元，比</w:t>
      </w:r>
      <w:r w:rsidRPr="00ED02C7">
        <w:rPr>
          <w:rFonts w:ascii="仿宋" w:eastAsia="仿宋" w:hAnsi="仿宋" w:cs="仿宋_GB2312" w:hint="eastAsia"/>
          <w:szCs w:val="32"/>
        </w:rPr>
        <w:t>2015</w:t>
      </w:r>
      <w:r w:rsidRPr="00ED02C7">
        <w:rPr>
          <w:rFonts w:ascii="仿宋" w:eastAsia="仿宋" w:hAnsi="仿宋" w:cs="仿宋_GB2312" w:hint="eastAsia"/>
          <w:szCs w:val="32"/>
        </w:rPr>
        <w:t>年增加</w:t>
      </w:r>
      <w:r w:rsidRPr="00ED02C7">
        <w:rPr>
          <w:rFonts w:ascii="仿宋" w:eastAsia="仿宋" w:hAnsi="仿宋" w:cs="仿宋_GB2312" w:hint="eastAsia"/>
          <w:szCs w:val="32"/>
        </w:rPr>
        <w:t> 27150 </w:t>
      </w:r>
      <w:r w:rsidRPr="00ED02C7">
        <w:rPr>
          <w:rFonts w:ascii="仿宋" w:eastAsia="仿宋" w:hAnsi="仿宋" w:cs="仿宋_GB2312" w:hint="eastAsia"/>
          <w:szCs w:val="32"/>
        </w:rPr>
        <w:t>万元，增长</w:t>
      </w:r>
      <w:r w:rsidRPr="00ED02C7">
        <w:rPr>
          <w:rFonts w:ascii="仿宋" w:eastAsia="仿宋" w:hAnsi="仿宋" w:cs="仿宋_GB2312" w:hint="eastAsia"/>
          <w:szCs w:val="32"/>
        </w:rPr>
        <w:t>60 %</w:t>
      </w:r>
      <w:r w:rsidRPr="00ED02C7">
        <w:rPr>
          <w:rFonts w:ascii="仿宋" w:eastAsia="仿宋" w:hAnsi="仿宋" w:cs="仿宋_GB2312" w:hint="eastAsia"/>
          <w:szCs w:val="32"/>
        </w:rPr>
        <w:t>。</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坎古镇华侨文化展示旅游项目进入全面快速建设阶段，</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坎新区建设初具规模，“四纵五横”道路建设拉</w:t>
      </w:r>
      <w:r w:rsidRPr="00ED02C7">
        <w:rPr>
          <w:rFonts w:ascii="仿宋" w:eastAsia="仿宋" w:hAnsi="仿宋" w:cs="仿宋_GB2312" w:hint="eastAsia"/>
          <w:szCs w:val="32"/>
        </w:rPr>
        <w:t>开</w:t>
      </w:r>
      <w:proofErr w:type="gramStart"/>
      <w:r w:rsidRPr="00ED02C7">
        <w:rPr>
          <w:rFonts w:ascii="仿宋" w:eastAsia="仿宋" w:hAnsi="仿宋" w:cs="仿宋_GB2312" w:hint="eastAsia"/>
          <w:szCs w:val="32"/>
        </w:rPr>
        <w:t>赤坎发展</w:t>
      </w:r>
      <w:proofErr w:type="gramEnd"/>
      <w:r w:rsidRPr="00ED02C7">
        <w:rPr>
          <w:rFonts w:ascii="仿宋" w:eastAsia="仿宋" w:hAnsi="仿宋" w:cs="仿宋_GB2312" w:hint="eastAsia"/>
          <w:szCs w:val="32"/>
        </w:rPr>
        <w:t>大格局，</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坎进一步融入粤港澳大湾区，</w:t>
      </w:r>
      <w:proofErr w:type="gramStart"/>
      <w:r w:rsidRPr="00ED02C7">
        <w:rPr>
          <w:rFonts w:ascii="仿宋" w:eastAsia="仿宋" w:hAnsi="仿宋" w:cs="仿宋_GB2312" w:hint="eastAsia"/>
          <w:szCs w:val="32"/>
        </w:rPr>
        <w:t>一</w:t>
      </w:r>
      <w:proofErr w:type="gramEnd"/>
      <w:r w:rsidRPr="00ED02C7">
        <w:rPr>
          <w:rFonts w:ascii="仿宋" w:eastAsia="仿宋" w:hAnsi="仿宋" w:cs="仿宋_GB2312" w:hint="eastAsia"/>
          <w:szCs w:val="32"/>
        </w:rPr>
        <w:t>产稳、二产强、三产快的产业发展格局逐步显现。</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坎镇被定为第一批中国特色小镇、广东省城乡融合发展省级试点中心镇试点。</w:t>
      </w:r>
    </w:p>
    <w:p w:rsidR="00125D45" w:rsidRPr="00ED02C7" w:rsidRDefault="00B05956">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十四五”时期，世界正处于百年未有之大变局，我国已进入高质量发展阶段，发展具有多方面优势和条件，以国内大循环为主体，构建双循环新发展格局已成为我国长期发展战略。推进粤港澳大湾区建设，是习近平总书记亲自谋划、亲自部署的国家战略，是新时代推动形成全面开放新</w:t>
      </w:r>
      <w:r w:rsidRPr="00ED02C7">
        <w:rPr>
          <w:rFonts w:ascii="仿宋" w:eastAsia="仿宋" w:hAnsi="仿宋" w:cs="仿宋_GB2312" w:hint="eastAsia"/>
          <w:szCs w:val="32"/>
        </w:rPr>
        <w:t>格局的新举措，也是推动广东省进一步深化改革扩大开放的重大历史机遇</w:t>
      </w:r>
      <w:r w:rsidRPr="00ED02C7">
        <w:rPr>
          <w:rFonts w:ascii="仿宋" w:eastAsia="仿宋" w:hAnsi="仿宋" w:cs="仿宋_GB2312" w:hint="eastAsia"/>
          <w:szCs w:val="32"/>
        </w:rPr>
        <w:t>。我镇</w:t>
      </w:r>
      <w:r w:rsidRPr="00ED02C7">
        <w:rPr>
          <w:rFonts w:ascii="仿宋" w:eastAsia="仿宋" w:hAnsi="仿宋" w:cs="仿宋_GB2312" w:hint="eastAsia"/>
          <w:szCs w:val="32"/>
        </w:rPr>
        <w:t>要进一步挖掘内需潜力，</w:t>
      </w:r>
      <w:r w:rsidRPr="00ED02C7">
        <w:rPr>
          <w:rFonts w:ascii="仿宋" w:eastAsia="仿宋" w:hAnsi="仿宋" w:cs="仿宋_GB2312" w:hint="eastAsia"/>
          <w:szCs w:val="32"/>
        </w:rPr>
        <w:t>以</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坎古镇项目为龙头，推进全域旅游发展，</w:t>
      </w:r>
      <w:r w:rsidRPr="00ED02C7">
        <w:rPr>
          <w:rFonts w:ascii="仿宋" w:eastAsia="仿宋" w:hAnsi="仿宋" w:cs="仿宋_GB2312" w:hint="eastAsia"/>
          <w:szCs w:val="32"/>
        </w:rPr>
        <w:t>不断增强自身竞争力，推动经济社会高质量发展。</w:t>
      </w:r>
    </w:p>
    <w:p w:rsidR="00125D45" w:rsidRDefault="00B05956" w:rsidP="0091141C">
      <w:pPr>
        <w:pStyle w:val="10"/>
        <w:ind w:firstLine="883"/>
        <w:jc w:val="center"/>
      </w:pPr>
      <w:bookmarkStart w:id="8" w:name="_Toc30492"/>
      <w:bookmarkStart w:id="9" w:name="_Toc30774"/>
      <w:bookmarkStart w:id="10" w:name="_Toc31408"/>
      <w:bookmarkStart w:id="11" w:name="_Toc66974692"/>
      <w:bookmarkStart w:id="12" w:name="_Toc1173"/>
      <w:r>
        <w:rPr>
          <w:rFonts w:hint="eastAsia"/>
        </w:rPr>
        <w:lastRenderedPageBreak/>
        <w:t>第二章</w:t>
      </w:r>
      <w:r>
        <w:t xml:space="preserve"> </w:t>
      </w:r>
      <w:r>
        <w:rPr>
          <w:rFonts w:hint="eastAsia"/>
        </w:rPr>
        <w:t>总体要求与发展目标</w:t>
      </w:r>
      <w:bookmarkEnd w:id="8"/>
      <w:bookmarkEnd w:id="9"/>
      <w:bookmarkEnd w:id="10"/>
      <w:bookmarkEnd w:id="11"/>
      <w:bookmarkEnd w:id="12"/>
    </w:p>
    <w:p w:rsidR="00125D45" w:rsidRDefault="00B05956" w:rsidP="0091141C">
      <w:pPr>
        <w:pStyle w:val="2"/>
        <w:ind w:firstLine="643"/>
        <w:jc w:val="center"/>
      </w:pPr>
      <w:bookmarkStart w:id="13" w:name="_Toc60574545"/>
      <w:bookmarkStart w:id="14" w:name="_Toc26515"/>
      <w:bookmarkStart w:id="15" w:name="_Toc58263644"/>
      <w:bookmarkStart w:id="16" w:name="_Toc19832"/>
      <w:bookmarkStart w:id="17" w:name="_Toc58264004"/>
      <w:bookmarkStart w:id="18" w:name="_Toc60556238"/>
      <w:bookmarkStart w:id="19" w:name="_Toc66974693"/>
      <w:bookmarkStart w:id="20" w:name="_Toc6821"/>
      <w:bookmarkStart w:id="21" w:name="_Toc13629"/>
      <w:bookmarkStart w:id="22" w:name="_Toc58259956"/>
      <w:bookmarkStart w:id="23" w:name="_Toc59178998"/>
      <w:r>
        <w:rPr>
          <w:rFonts w:hint="eastAsia"/>
        </w:rPr>
        <w:t>第一节</w:t>
      </w:r>
      <w:r>
        <w:rPr>
          <w:rFonts w:hint="eastAsia"/>
        </w:rPr>
        <w:t xml:space="preserve"> </w:t>
      </w:r>
      <w:r>
        <w:rPr>
          <w:rFonts w:hint="eastAsia"/>
        </w:rPr>
        <w:t>指导思想</w:t>
      </w:r>
      <w:bookmarkEnd w:id="13"/>
      <w:bookmarkEnd w:id="14"/>
      <w:bookmarkEnd w:id="15"/>
      <w:bookmarkEnd w:id="16"/>
      <w:bookmarkEnd w:id="17"/>
      <w:bookmarkEnd w:id="18"/>
      <w:bookmarkEnd w:id="19"/>
      <w:bookmarkEnd w:id="20"/>
      <w:bookmarkEnd w:id="21"/>
      <w:bookmarkEnd w:id="22"/>
      <w:bookmarkEnd w:id="23"/>
    </w:p>
    <w:p w:rsidR="00125D45" w:rsidRPr="00ED02C7" w:rsidRDefault="00B05956">
      <w:pPr>
        <w:adjustRightInd w:val="0"/>
        <w:snapToGrid w:val="0"/>
        <w:ind w:firstLine="640"/>
        <w:rPr>
          <w:rFonts w:ascii="仿宋" w:eastAsia="仿宋" w:hAnsi="仿宋" w:cs="仿宋_GB2312"/>
          <w:szCs w:val="32"/>
        </w:rPr>
      </w:pPr>
      <w:bookmarkStart w:id="24" w:name="_Toc58264005"/>
      <w:bookmarkStart w:id="25" w:name="_Toc58259957"/>
      <w:bookmarkStart w:id="26" w:name="_Toc59178999"/>
      <w:bookmarkStart w:id="27" w:name="_Toc60574546"/>
      <w:bookmarkStart w:id="28" w:name="_Toc60556239"/>
      <w:bookmarkStart w:id="29" w:name="_Toc58263645"/>
      <w:r w:rsidRPr="00ED02C7">
        <w:rPr>
          <w:rFonts w:ascii="仿宋" w:eastAsia="仿宋" w:hAnsi="仿宋" w:cs="仿宋_GB2312" w:hint="eastAsia"/>
          <w:szCs w:val="32"/>
        </w:rPr>
        <w:t>高举中国特色社会主义伟大旗帜，深入贯彻党的十九大和十九届二中、三中、四中、五中全会精神，坚持以马克思列宁主义、毛泽东思想、邓小平理论、“三个代表”重要思想、科学发展观、习近平新时代中国特色社会主义思想为指导，全面贯彻党的基本理论、基本路线、基本方略，深入贯彻习近平总书记对广东系列重要讲话</w:t>
      </w:r>
      <w:r w:rsidRPr="00ED02C7">
        <w:rPr>
          <w:rFonts w:ascii="仿宋" w:eastAsia="仿宋" w:hAnsi="仿宋" w:cs="仿宋_GB2312" w:hint="eastAsia"/>
          <w:szCs w:val="32"/>
        </w:rPr>
        <w:t>和重要指示批示精神，统筹推进“五位一体”总体布局，协调推进“四个全面”战略布局，坚定不移贯彻新发展理念，坚持稳中求进工作总基调，以推动高质量发展为主题，以深化供给侧结构性改革为主线，以改革创新为根本动力，以满足人民日益增长的美好生活需要为根本目的，积极参与构建新发展格局，认真落实省委、省政府“</w:t>
      </w:r>
      <w:r w:rsidRPr="00ED02C7">
        <w:rPr>
          <w:rFonts w:ascii="仿宋" w:eastAsia="仿宋" w:hAnsi="仿宋" w:cs="仿宋_GB2312" w:hint="eastAsia"/>
          <w:szCs w:val="32"/>
        </w:rPr>
        <w:t>1+1+9</w:t>
      </w:r>
      <w:r w:rsidRPr="00ED02C7">
        <w:rPr>
          <w:rFonts w:ascii="仿宋" w:eastAsia="仿宋" w:hAnsi="仿宋" w:cs="仿宋_GB2312" w:hint="eastAsia"/>
          <w:szCs w:val="32"/>
        </w:rPr>
        <w:t>”工作部署和江门市委、江门市政府“</w:t>
      </w:r>
      <w:r w:rsidRPr="00ED02C7">
        <w:rPr>
          <w:rFonts w:ascii="仿宋" w:eastAsia="仿宋" w:hAnsi="仿宋" w:cs="仿宋_GB2312" w:hint="eastAsia"/>
          <w:szCs w:val="32"/>
        </w:rPr>
        <w:t>1+1+5</w:t>
      </w:r>
      <w:r w:rsidRPr="00ED02C7">
        <w:rPr>
          <w:rFonts w:ascii="仿宋" w:eastAsia="仿宋" w:hAnsi="仿宋" w:cs="仿宋_GB2312" w:hint="eastAsia"/>
          <w:szCs w:val="32"/>
        </w:rPr>
        <w:t>”工作举措，坚持工业立市、制造强市，加快建设现代产业体系，推进县域社会治理体系和治理能力现代化，统筹发展和安全，实现经济行稳致远、社会安定和谐，奋力打造粤港澳大湾区</w:t>
      </w:r>
      <w:r w:rsidRPr="00ED02C7">
        <w:rPr>
          <w:rFonts w:ascii="仿宋" w:eastAsia="仿宋" w:hAnsi="仿宋" w:cs="仿宋_GB2312" w:hint="eastAsia"/>
          <w:szCs w:val="32"/>
        </w:rPr>
        <w:t>具有独特竞争力城市，为江门建设珠江西岸新增长</w:t>
      </w:r>
      <w:proofErr w:type="gramStart"/>
      <w:r w:rsidRPr="00ED02C7">
        <w:rPr>
          <w:rFonts w:ascii="仿宋" w:eastAsia="仿宋" w:hAnsi="仿宋" w:cs="仿宋_GB2312" w:hint="eastAsia"/>
          <w:szCs w:val="32"/>
        </w:rPr>
        <w:t>极</w:t>
      </w:r>
      <w:proofErr w:type="gramEnd"/>
      <w:r w:rsidRPr="00ED02C7">
        <w:rPr>
          <w:rFonts w:ascii="仿宋" w:eastAsia="仿宋" w:hAnsi="仿宋" w:cs="仿宋_GB2312" w:hint="eastAsia"/>
          <w:szCs w:val="32"/>
        </w:rPr>
        <w:t>和沿海经济带上的江海门户，为广东在全面建设社会主义现代化国家新征程中走在全国前列、创造新的辉煌贡献开平力量。</w:t>
      </w:r>
    </w:p>
    <w:p w:rsidR="00125D45" w:rsidRDefault="00B05956" w:rsidP="0091141C">
      <w:pPr>
        <w:pStyle w:val="2"/>
        <w:ind w:firstLine="643"/>
        <w:jc w:val="center"/>
      </w:pPr>
      <w:bookmarkStart w:id="30" w:name="_Toc66974694"/>
      <w:bookmarkStart w:id="31" w:name="_Toc21099"/>
      <w:bookmarkStart w:id="32" w:name="_Toc22215"/>
      <w:bookmarkStart w:id="33" w:name="_Toc19039"/>
      <w:bookmarkStart w:id="34" w:name="_Toc32075"/>
      <w:r>
        <w:rPr>
          <w:rFonts w:hint="eastAsia"/>
        </w:rPr>
        <w:lastRenderedPageBreak/>
        <w:t>第二节</w:t>
      </w:r>
      <w:r>
        <w:rPr>
          <w:rFonts w:hint="eastAsia"/>
        </w:rPr>
        <w:t xml:space="preserve"> </w:t>
      </w:r>
      <w:r>
        <w:rPr>
          <w:rFonts w:hint="eastAsia"/>
        </w:rPr>
        <w:t>发展原则</w:t>
      </w:r>
      <w:bookmarkEnd w:id="24"/>
      <w:bookmarkEnd w:id="25"/>
      <w:bookmarkEnd w:id="26"/>
      <w:bookmarkEnd w:id="27"/>
      <w:bookmarkEnd w:id="28"/>
      <w:bookmarkEnd w:id="29"/>
      <w:bookmarkEnd w:id="30"/>
      <w:bookmarkEnd w:id="31"/>
      <w:bookmarkEnd w:id="32"/>
      <w:bookmarkEnd w:id="33"/>
      <w:bookmarkEnd w:id="34"/>
    </w:p>
    <w:p w:rsidR="00125D45" w:rsidRDefault="00B05956" w:rsidP="0091141C">
      <w:pPr>
        <w:widowControl/>
        <w:spacing w:line="580" w:lineRule="exact"/>
        <w:ind w:firstLine="640"/>
      </w:pPr>
      <w:r>
        <w:rPr>
          <w:rFonts w:hint="eastAsia"/>
          <w:b/>
          <w:bCs/>
        </w:rPr>
        <w:t>——</w:t>
      </w:r>
      <w:r>
        <w:rPr>
          <w:b/>
          <w:bCs/>
        </w:rPr>
        <w:t>坚持党的全面领导。</w:t>
      </w:r>
      <w:r w:rsidRPr="00ED02C7">
        <w:rPr>
          <w:rFonts w:ascii="仿宋" w:eastAsia="仿宋" w:hAnsi="仿宋" w:cs="仿宋_GB2312" w:hint="eastAsia"/>
          <w:szCs w:val="32"/>
        </w:rPr>
        <w:t>坚决维护习近平总书记在党中央的核心、全党的核心地位，坚决维护党中央权威和集中统一领导，</w:t>
      </w:r>
      <w:r w:rsidRPr="00ED02C7">
        <w:rPr>
          <w:rFonts w:ascii="仿宋" w:eastAsia="仿宋" w:hAnsi="仿宋" w:cs="仿宋_GB2312"/>
          <w:szCs w:val="32"/>
        </w:rPr>
        <w:t>坚持和完善党领导经济社会发展的体制机制，不断提高贯彻新发展理念、构建新发展格局能力和水平</w:t>
      </w:r>
      <w:r w:rsidRPr="00ED02C7">
        <w:rPr>
          <w:rFonts w:ascii="仿宋" w:eastAsia="仿宋" w:hAnsi="仿宋" w:cs="仿宋_GB2312" w:hint="eastAsia"/>
          <w:szCs w:val="32"/>
        </w:rPr>
        <w:t>。纵深推进全面从严治党，</w:t>
      </w:r>
      <w:proofErr w:type="gramStart"/>
      <w:r w:rsidRPr="00ED02C7">
        <w:rPr>
          <w:rFonts w:ascii="仿宋" w:eastAsia="仿宋" w:hAnsi="仿宋" w:cs="仿宋_GB2312" w:hint="eastAsia"/>
          <w:szCs w:val="32"/>
        </w:rPr>
        <w:t>锻造高</w:t>
      </w:r>
      <w:proofErr w:type="gramEnd"/>
      <w:r w:rsidRPr="00ED02C7">
        <w:rPr>
          <w:rFonts w:ascii="仿宋" w:eastAsia="仿宋" w:hAnsi="仿宋" w:cs="仿宋_GB2312" w:hint="eastAsia"/>
          <w:szCs w:val="32"/>
        </w:rPr>
        <w:t>素质专业化干部队伍，持之以恒正风</w:t>
      </w:r>
      <w:proofErr w:type="gramStart"/>
      <w:r w:rsidRPr="00ED02C7">
        <w:rPr>
          <w:rFonts w:ascii="仿宋" w:eastAsia="仿宋" w:hAnsi="仿宋" w:cs="仿宋_GB2312" w:hint="eastAsia"/>
          <w:szCs w:val="32"/>
        </w:rPr>
        <w:t>肃</w:t>
      </w:r>
      <w:proofErr w:type="gramEnd"/>
      <w:r w:rsidRPr="00ED02C7">
        <w:rPr>
          <w:rFonts w:ascii="仿宋" w:eastAsia="仿宋" w:hAnsi="仿宋" w:cs="仿宋_GB2312" w:hint="eastAsia"/>
          <w:szCs w:val="32"/>
        </w:rPr>
        <w:t>纪反腐，为开平实现高质量发展提供根本保证</w:t>
      </w:r>
      <w:r>
        <w:rPr>
          <w:rFonts w:hint="eastAsia"/>
        </w:rPr>
        <w:t>。</w:t>
      </w:r>
    </w:p>
    <w:p w:rsidR="00125D45" w:rsidRPr="00ED02C7" w:rsidRDefault="00B05956" w:rsidP="0091141C">
      <w:pPr>
        <w:widowControl/>
        <w:spacing w:line="580" w:lineRule="exact"/>
        <w:ind w:firstLine="640"/>
        <w:rPr>
          <w:rFonts w:ascii="仿宋" w:eastAsia="仿宋" w:hAnsi="仿宋" w:cs="仿宋_GB2312"/>
          <w:szCs w:val="32"/>
        </w:rPr>
      </w:pPr>
      <w:r>
        <w:rPr>
          <w:rFonts w:hint="eastAsia"/>
          <w:b/>
          <w:bCs/>
        </w:rPr>
        <w:t>——</w:t>
      </w:r>
      <w:r>
        <w:rPr>
          <w:b/>
          <w:bCs/>
        </w:rPr>
        <w:t>坚持以人民为中心。</w:t>
      </w:r>
      <w:r w:rsidRPr="00ED02C7">
        <w:rPr>
          <w:rFonts w:ascii="仿宋" w:eastAsia="仿宋" w:hAnsi="仿宋" w:cs="仿宋_GB2312"/>
          <w:szCs w:val="32"/>
        </w:rPr>
        <w:t>坚持人民主体地位，</w:t>
      </w:r>
      <w:r w:rsidRPr="00ED02C7">
        <w:rPr>
          <w:rFonts w:ascii="仿宋" w:eastAsia="仿宋" w:hAnsi="仿宋" w:cs="仿宋_GB2312" w:hint="eastAsia"/>
          <w:szCs w:val="32"/>
        </w:rPr>
        <w:t>坚持共同富裕方向，</w:t>
      </w:r>
      <w:r w:rsidRPr="00ED02C7">
        <w:rPr>
          <w:rFonts w:ascii="仿宋" w:eastAsia="仿宋" w:hAnsi="仿宋" w:cs="仿宋_GB2312"/>
          <w:szCs w:val="32"/>
        </w:rPr>
        <w:t>始终做到发展为了人民、发展依靠人民、发展成果由人民共享，</w:t>
      </w:r>
      <w:proofErr w:type="gramStart"/>
      <w:r w:rsidRPr="00ED02C7">
        <w:rPr>
          <w:rFonts w:ascii="仿宋" w:eastAsia="仿宋" w:hAnsi="仿宋" w:cs="仿宋_GB2312" w:hint="eastAsia"/>
          <w:szCs w:val="32"/>
        </w:rPr>
        <w:t>统筹抓好</w:t>
      </w:r>
      <w:proofErr w:type="gramEnd"/>
      <w:r w:rsidRPr="00ED02C7">
        <w:rPr>
          <w:rFonts w:ascii="仿宋" w:eastAsia="仿宋" w:hAnsi="仿宋" w:cs="仿宋_GB2312" w:hint="eastAsia"/>
          <w:szCs w:val="32"/>
        </w:rPr>
        <w:t>教育、就业</w:t>
      </w:r>
      <w:r w:rsidRPr="00ED02C7">
        <w:rPr>
          <w:rFonts w:ascii="仿宋" w:eastAsia="仿宋" w:hAnsi="仿宋" w:cs="仿宋_GB2312"/>
          <w:szCs w:val="32"/>
        </w:rPr>
        <w:t>、</w:t>
      </w:r>
      <w:r w:rsidRPr="00ED02C7">
        <w:rPr>
          <w:rFonts w:ascii="仿宋" w:eastAsia="仿宋" w:hAnsi="仿宋" w:cs="仿宋_GB2312" w:hint="eastAsia"/>
          <w:szCs w:val="32"/>
        </w:rPr>
        <w:t>民生等各项工作，扎实推进健康开平、平安开平和法治开平建设，推动新时代文化繁荣发展，健全多层次社会保障体系，</w:t>
      </w:r>
      <w:r w:rsidRPr="00ED02C7">
        <w:rPr>
          <w:rFonts w:ascii="仿宋" w:eastAsia="仿宋" w:hAnsi="仿宋" w:cs="仿宋_GB2312"/>
          <w:szCs w:val="32"/>
        </w:rPr>
        <w:t>不断实现人民对美好生活的向往。</w:t>
      </w:r>
    </w:p>
    <w:p w:rsidR="00125D45" w:rsidRPr="00ED02C7" w:rsidRDefault="00B05956" w:rsidP="0091141C">
      <w:pPr>
        <w:widowControl/>
        <w:spacing w:line="580" w:lineRule="exact"/>
        <w:ind w:firstLine="640"/>
        <w:rPr>
          <w:rFonts w:ascii="仿宋" w:eastAsia="仿宋" w:hAnsi="仿宋" w:cs="仿宋_GB2312"/>
          <w:szCs w:val="32"/>
        </w:rPr>
      </w:pPr>
      <w:r>
        <w:rPr>
          <w:rFonts w:hint="eastAsia"/>
          <w:b/>
          <w:bCs/>
        </w:rPr>
        <w:t>——</w:t>
      </w:r>
      <w:r>
        <w:rPr>
          <w:b/>
          <w:bCs/>
        </w:rPr>
        <w:t>坚持新发展理念。</w:t>
      </w:r>
      <w:r w:rsidRPr="00ED02C7">
        <w:rPr>
          <w:rFonts w:ascii="仿宋" w:eastAsia="仿宋" w:hAnsi="仿宋" w:cs="仿宋_GB2312" w:hint="eastAsia"/>
          <w:szCs w:val="32"/>
        </w:rPr>
        <w:t>把新发展理念贯穿发展全过程和各领域，</w:t>
      </w:r>
      <w:r w:rsidRPr="00ED02C7">
        <w:rPr>
          <w:rFonts w:ascii="仿宋" w:eastAsia="仿宋" w:hAnsi="仿宋" w:cs="仿宋_GB2312"/>
          <w:szCs w:val="32"/>
        </w:rPr>
        <w:t>切实转变发展方式，推动质量变革、效率变革、动力变革，</w:t>
      </w:r>
      <w:r w:rsidRPr="00ED02C7">
        <w:rPr>
          <w:rFonts w:ascii="仿宋" w:eastAsia="仿宋" w:hAnsi="仿宋" w:cs="仿宋_GB2312" w:hint="eastAsia"/>
          <w:szCs w:val="32"/>
        </w:rPr>
        <w:t>加快实现从要素驱动、投资规模驱动发展为主向以创新驱动发展为主的转变，着力加快建设实体经济、科技创新、现代金融、人力资源协同发展的产业体系，保持经济量的合理</w:t>
      </w:r>
      <w:r w:rsidRPr="00ED02C7">
        <w:rPr>
          <w:rFonts w:ascii="仿宋" w:eastAsia="仿宋" w:hAnsi="仿宋" w:cs="仿宋_GB2312" w:hint="eastAsia"/>
          <w:szCs w:val="32"/>
        </w:rPr>
        <w:t>增长和</w:t>
      </w:r>
      <w:proofErr w:type="gramStart"/>
      <w:r w:rsidRPr="00ED02C7">
        <w:rPr>
          <w:rFonts w:ascii="仿宋" w:eastAsia="仿宋" w:hAnsi="仿宋" w:cs="仿宋_GB2312" w:hint="eastAsia"/>
          <w:szCs w:val="32"/>
        </w:rPr>
        <w:t>质的</w:t>
      </w:r>
      <w:proofErr w:type="gramEnd"/>
      <w:r w:rsidRPr="00ED02C7">
        <w:rPr>
          <w:rFonts w:ascii="仿宋" w:eastAsia="仿宋" w:hAnsi="仿宋" w:cs="仿宋_GB2312" w:hint="eastAsia"/>
          <w:szCs w:val="32"/>
        </w:rPr>
        <w:t>稳步提升，</w:t>
      </w:r>
      <w:r w:rsidRPr="00ED02C7">
        <w:rPr>
          <w:rFonts w:ascii="仿宋" w:eastAsia="仿宋" w:hAnsi="仿宋" w:cs="仿宋_GB2312"/>
          <w:szCs w:val="32"/>
        </w:rPr>
        <w:t>实现更高质量、更有效率、更加公平、更可持续、更为安全的发展。</w:t>
      </w:r>
    </w:p>
    <w:p w:rsidR="00125D45" w:rsidRDefault="00125D45">
      <w:pPr>
        <w:widowControl/>
        <w:spacing w:line="580" w:lineRule="exact"/>
        <w:ind w:firstLine="640"/>
      </w:pPr>
    </w:p>
    <w:p w:rsidR="00125D45" w:rsidRPr="00ED02C7" w:rsidRDefault="00B05956" w:rsidP="0091141C">
      <w:pPr>
        <w:widowControl/>
        <w:spacing w:line="580" w:lineRule="exact"/>
        <w:ind w:firstLine="640"/>
        <w:rPr>
          <w:rFonts w:ascii="仿宋" w:eastAsia="仿宋" w:hAnsi="仿宋" w:cs="仿宋_GB2312"/>
          <w:szCs w:val="32"/>
        </w:rPr>
      </w:pPr>
      <w:r>
        <w:rPr>
          <w:rFonts w:hint="eastAsia"/>
          <w:b/>
          <w:bCs/>
        </w:rPr>
        <w:t>——</w:t>
      </w:r>
      <w:r>
        <w:rPr>
          <w:b/>
          <w:bCs/>
        </w:rPr>
        <w:t>坚持深化改革开放。</w:t>
      </w:r>
      <w:r w:rsidRPr="00ED02C7">
        <w:rPr>
          <w:rFonts w:ascii="仿宋" w:eastAsia="仿宋" w:hAnsi="仿宋" w:cs="仿宋_GB2312" w:hint="eastAsia"/>
          <w:szCs w:val="32"/>
        </w:rPr>
        <w:t>坚定不移全面深化改革、扩大对外开放</w:t>
      </w:r>
      <w:r w:rsidRPr="00ED02C7">
        <w:rPr>
          <w:rFonts w:ascii="仿宋" w:eastAsia="仿宋" w:hAnsi="仿宋" w:cs="仿宋_GB2312"/>
          <w:szCs w:val="32"/>
        </w:rPr>
        <w:t>，</w:t>
      </w:r>
      <w:r w:rsidRPr="00ED02C7">
        <w:rPr>
          <w:rFonts w:ascii="仿宋" w:eastAsia="仿宋" w:hAnsi="仿宋" w:cs="仿宋_GB2312" w:hint="eastAsia"/>
          <w:szCs w:val="32"/>
        </w:rPr>
        <w:t>增强市级统筹能力，推动重点领域和关键环节改革攻坚，</w:t>
      </w:r>
      <w:r w:rsidRPr="00ED02C7">
        <w:rPr>
          <w:rFonts w:ascii="仿宋" w:eastAsia="仿宋" w:hAnsi="仿宋" w:cs="仿宋_GB2312"/>
          <w:szCs w:val="32"/>
        </w:rPr>
        <w:t>强化有利于提高资源配置效率、有利于调动全社会积极性的重大改革举措</w:t>
      </w:r>
      <w:r w:rsidRPr="00ED02C7">
        <w:rPr>
          <w:rFonts w:ascii="仿宋" w:eastAsia="仿宋" w:hAnsi="仿宋" w:cs="仿宋_GB2312" w:hint="eastAsia"/>
          <w:szCs w:val="32"/>
        </w:rPr>
        <w:t>。充分发挥海外华侨华人的桥梁纽带作用，继续扩大开放，加快建设更高水平开放型经济，</w:t>
      </w:r>
      <w:r w:rsidRPr="00ED02C7">
        <w:rPr>
          <w:rFonts w:ascii="仿宋" w:eastAsia="仿宋" w:hAnsi="仿宋" w:cs="仿宋_GB2312"/>
          <w:szCs w:val="32"/>
        </w:rPr>
        <w:t>持续增强发展动力和活力。</w:t>
      </w:r>
    </w:p>
    <w:p w:rsidR="00125D45" w:rsidRPr="00ED02C7" w:rsidRDefault="00B05956" w:rsidP="0091141C">
      <w:pPr>
        <w:spacing w:line="580" w:lineRule="exact"/>
        <w:ind w:firstLine="640"/>
        <w:rPr>
          <w:rFonts w:ascii="仿宋" w:eastAsia="仿宋" w:hAnsi="仿宋" w:cs="仿宋_GB2312"/>
          <w:szCs w:val="32"/>
        </w:rPr>
      </w:pPr>
      <w:r>
        <w:rPr>
          <w:rFonts w:hint="eastAsia"/>
          <w:b/>
          <w:bCs/>
        </w:rPr>
        <w:t>——</w:t>
      </w:r>
      <w:r>
        <w:rPr>
          <w:b/>
          <w:bCs/>
        </w:rPr>
        <w:t>坚持系统观念。</w:t>
      </w:r>
      <w:r w:rsidRPr="00ED02C7">
        <w:rPr>
          <w:rFonts w:ascii="仿宋" w:eastAsia="仿宋" w:hAnsi="仿宋" w:cs="仿宋_GB2312" w:hint="eastAsia"/>
          <w:szCs w:val="32"/>
        </w:rPr>
        <w:t>加强前瞻性思考、全局性谋划、战略性布局、整体性推进，着力固根基、扬优势、补短板、强弱项，主动对接省委“</w:t>
      </w:r>
      <w:proofErr w:type="gramStart"/>
      <w:r w:rsidRPr="00ED02C7">
        <w:rPr>
          <w:rFonts w:ascii="仿宋" w:eastAsia="仿宋" w:hAnsi="仿宋" w:cs="仿宋_GB2312" w:hint="eastAsia"/>
          <w:szCs w:val="32"/>
        </w:rPr>
        <w:t>一</w:t>
      </w:r>
      <w:proofErr w:type="gramEnd"/>
      <w:r w:rsidRPr="00ED02C7">
        <w:rPr>
          <w:rFonts w:ascii="仿宋" w:eastAsia="仿宋" w:hAnsi="仿宋" w:cs="仿宋_GB2312" w:hint="eastAsia"/>
          <w:szCs w:val="32"/>
        </w:rPr>
        <w:t>核一带一区”和江门市委“三区并进”部署，构建区域协调发展新格局，聚力建设翠山湖高新区，加快推进</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坎古镇项目，建设大湾区华侨康养基地，加快融入大广海湾区，强力实施乡村振兴战略，注重防范化解重大风险，全面提升经济发展的整体性、系统性、平衡性</w:t>
      </w:r>
      <w:r w:rsidRPr="00ED02C7">
        <w:rPr>
          <w:rFonts w:ascii="仿宋" w:eastAsia="仿宋" w:hAnsi="仿宋" w:cs="仿宋_GB2312"/>
          <w:szCs w:val="32"/>
        </w:rPr>
        <w:t>。</w:t>
      </w:r>
    </w:p>
    <w:p w:rsidR="00125D45" w:rsidRDefault="00B05956" w:rsidP="0091141C">
      <w:pPr>
        <w:pStyle w:val="2"/>
        <w:ind w:firstLine="643"/>
        <w:jc w:val="center"/>
      </w:pPr>
      <w:bookmarkStart w:id="35" w:name="_Toc59179000"/>
      <w:bookmarkStart w:id="36" w:name="_Toc58263646"/>
      <w:bookmarkStart w:id="37" w:name="_Toc12181"/>
      <w:bookmarkStart w:id="38" w:name="_Toc10078"/>
      <w:bookmarkStart w:id="39" w:name="_Toc60556240"/>
      <w:bookmarkStart w:id="40" w:name="_Toc8009"/>
      <w:bookmarkStart w:id="41" w:name="_Toc60574547"/>
      <w:bookmarkStart w:id="42" w:name="_Toc66974695"/>
      <w:bookmarkStart w:id="43" w:name="_Toc31811"/>
      <w:bookmarkStart w:id="44" w:name="_Toc58259958"/>
      <w:bookmarkStart w:id="45" w:name="_Toc58264006"/>
      <w:r>
        <w:rPr>
          <w:rFonts w:hint="eastAsia"/>
        </w:rPr>
        <w:t>第三节</w:t>
      </w:r>
      <w:r>
        <w:rPr>
          <w:rFonts w:hint="eastAsia"/>
        </w:rPr>
        <w:t xml:space="preserve"> </w:t>
      </w:r>
      <w:r>
        <w:rPr>
          <w:rFonts w:hint="eastAsia"/>
        </w:rPr>
        <w:t>发展目标</w:t>
      </w:r>
      <w:bookmarkEnd w:id="35"/>
      <w:bookmarkEnd w:id="36"/>
      <w:bookmarkEnd w:id="37"/>
      <w:bookmarkEnd w:id="38"/>
      <w:bookmarkEnd w:id="39"/>
      <w:bookmarkEnd w:id="40"/>
      <w:bookmarkEnd w:id="41"/>
      <w:bookmarkEnd w:id="42"/>
      <w:bookmarkEnd w:id="43"/>
      <w:bookmarkEnd w:id="44"/>
      <w:bookmarkEnd w:id="45"/>
    </w:p>
    <w:p w:rsidR="00125D45" w:rsidRPr="00ED02C7" w:rsidRDefault="00B05956">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展望二〇三五年，</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坎镇</w:t>
      </w:r>
      <w:r w:rsidRPr="00ED02C7">
        <w:rPr>
          <w:rFonts w:ascii="仿宋" w:eastAsia="仿宋" w:hAnsi="仿宋" w:cs="仿宋_GB2312" w:hint="eastAsia"/>
          <w:szCs w:val="32"/>
        </w:rPr>
        <w:t>的经济实力将大幅跃升，经济高质量发展迈上新的大台阶，人均地区生产总值达到更高水平，中等收入群体显著扩大。全面深化改革取得决定性成</w:t>
      </w:r>
      <w:r w:rsidRPr="00ED02C7">
        <w:rPr>
          <w:rFonts w:ascii="仿宋" w:eastAsia="仿宋" w:hAnsi="仿宋" w:cs="仿宋_GB2312" w:hint="eastAsia"/>
          <w:szCs w:val="32"/>
        </w:rPr>
        <w:t>果，开放型经济发展水平全面提升，建成一流政务环境、市场环境、社会环境、</w:t>
      </w:r>
      <w:r w:rsidRPr="00ED02C7">
        <w:rPr>
          <w:rFonts w:ascii="仿宋" w:eastAsia="仿宋" w:hAnsi="仿宋" w:cs="仿宋_GB2312" w:hint="eastAsia"/>
          <w:szCs w:val="32"/>
        </w:rPr>
        <w:lastRenderedPageBreak/>
        <w:t>生态环境。</w:t>
      </w:r>
      <w:r w:rsidRPr="00ED02C7">
        <w:rPr>
          <w:rFonts w:ascii="仿宋" w:eastAsia="仿宋" w:hAnsi="仿宋" w:cs="仿宋_GB2312" w:hint="eastAsia"/>
          <w:szCs w:val="32"/>
        </w:rPr>
        <w:t>城镇</w:t>
      </w:r>
      <w:r w:rsidRPr="00ED02C7">
        <w:rPr>
          <w:rFonts w:ascii="仿宋" w:eastAsia="仿宋" w:hAnsi="仿宋" w:cs="仿宋_GB2312" w:hint="eastAsia"/>
          <w:szCs w:val="32"/>
        </w:rPr>
        <w:t>品质大幅提升，全面实现乡村振兴，</w:t>
      </w:r>
      <w:r w:rsidRPr="00ED02C7">
        <w:rPr>
          <w:rFonts w:ascii="仿宋" w:eastAsia="仿宋" w:hAnsi="仿宋" w:cs="仿宋_GB2312" w:hint="eastAsia"/>
          <w:szCs w:val="32"/>
        </w:rPr>
        <w:t>城乡融合发展，</w:t>
      </w:r>
      <w:r w:rsidRPr="00ED02C7">
        <w:rPr>
          <w:rFonts w:ascii="仿宋" w:eastAsia="仿宋" w:hAnsi="仿宋" w:cs="仿宋_GB2312" w:hint="eastAsia"/>
          <w:szCs w:val="32"/>
        </w:rPr>
        <w:t>基本公共服务实现均等化，基本建成法治政府、法治社会。</w:t>
      </w:r>
      <w:r w:rsidRPr="00ED02C7">
        <w:rPr>
          <w:rFonts w:ascii="仿宋" w:eastAsia="仿宋" w:hAnsi="仿宋" w:cs="仿宋_GB2312" w:hint="eastAsia"/>
          <w:szCs w:val="32"/>
        </w:rPr>
        <w:t>居民</w:t>
      </w:r>
      <w:r w:rsidRPr="00ED02C7">
        <w:rPr>
          <w:rFonts w:ascii="仿宋" w:eastAsia="仿宋" w:hAnsi="仿宋" w:cs="仿宋_GB2312" w:hint="eastAsia"/>
          <w:szCs w:val="32"/>
        </w:rPr>
        <w:t>素质和社会文明程度达到新高度。生态环境质量不断提升，广泛形成绿色生产生活方式，美丽</w:t>
      </w:r>
      <w:proofErr w:type="gramStart"/>
      <w:r w:rsidRPr="00ED02C7">
        <w:rPr>
          <w:rFonts w:ascii="仿宋" w:eastAsia="仿宋" w:hAnsi="仿宋" w:cs="仿宋_GB2312" w:hint="eastAsia"/>
          <w:szCs w:val="32"/>
        </w:rPr>
        <w:t>赤坎</w:t>
      </w:r>
      <w:r w:rsidRPr="00ED02C7">
        <w:rPr>
          <w:rFonts w:ascii="仿宋" w:eastAsia="仿宋" w:hAnsi="仿宋" w:cs="仿宋_GB2312" w:hint="eastAsia"/>
          <w:szCs w:val="32"/>
        </w:rPr>
        <w:t>建设</w:t>
      </w:r>
      <w:proofErr w:type="gramEnd"/>
      <w:r w:rsidRPr="00ED02C7">
        <w:rPr>
          <w:rFonts w:ascii="仿宋" w:eastAsia="仿宋" w:hAnsi="仿宋" w:cs="仿宋_GB2312" w:hint="eastAsia"/>
          <w:szCs w:val="32"/>
        </w:rPr>
        <w:t>达到更高水平。人民群众对美好生活的需要得到充分满足，人的全面发展、全体人民共同富裕取得更为明显的实质性进展。成为文化旅游名</w:t>
      </w:r>
      <w:r w:rsidRPr="00ED02C7">
        <w:rPr>
          <w:rFonts w:ascii="仿宋" w:eastAsia="仿宋" w:hAnsi="仿宋" w:cs="仿宋_GB2312" w:hint="eastAsia"/>
          <w:szCs w:val="32"/>
        </w:rPr>
        <w:t>镇</w:t>
      </w:r>
      <w:r w:rsidRPr="00ED02C7">
        <w:rPr>
          <w:rFonts w:ascii="仿宋" w:eastAsia="仿宋" w:hAnsi="仿宋" w:cs="仿宋_GB2312" w:hint="eastAsia"/>
          <w:szCs w:val="32"/>
        </w:rPr>
        <w:t>，建成具有国际影响力的华侨华人文化交流合作重大平台。</w:t>
      </w:r>
    </w:p>
    <w:p w:rsidR="00125D45" w:rsidRPr="00ED02C7" w:rsidRDefault="00B05956">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综合考虑未来发展趋势和开平发展条件，以二〇三五年与全国同步</w:t>
      </w:r>
      <w:r w:rsidRPr="00ED02C7">
        <w:rPr>
          <w:rFonts w:ascii="仿宋" w:eastAsia="仿宋" w:hAnsi="仿宋" w:cs="仿宋_GB2312" w:hint="eastAsia"/>
          <w:szCs w:val="32"/>
        </w:rPr>
        <w:t>基本实现社会主义现代化为目标，全力推动各项事业取得重大进展，</w:t>
      </w:r>
      <w:r w:rsidRPr="00ED02C7">
        <w:rPr>
          <w:rFonts w:ascii="仿宋" w:eastAsia="仿宋" w:hAnsi="仿宋" w:cs="仿宋_GB2312" w:hint="eastAsia"/>
          <w:szCs w:val="32"/>
        </w:rPr>
        <w:t>“十四五”时期我</w:t>
      </w:r>
      <w:r w:rsidRPr="00ED02C7">
        <w:rPr>
          <w:rFonts w:ascii="仿宋" w:eastAsia="仿宋" w:hAnsi="仿宋" w:cs="仿宋_GB2312" w:hint="eastAsia"/>
          <w:szCs w:val="32"/>
        </w:rPr>
        <w:t>镇</w:t>
      </w:r>
      <w:r w:rsidRPr="00ED02C7">
        <w:rPr>
          <w:rFonts w:ascii="仿宋" w:eastAsia="仿宋" w:hAnsi="仿宋" w:cs="仿宋_GB2312" w:hint="eastAsia"/>
          <w:szCs w:val="32"/>
        </w:rPr>
        <w:t>经济社会发展要努力实现以下目标：</w:t>
      </w:r>
    </w:p>
    <w:p w:rsidR="00125D45" w:rsidRDefault="00B05956" w:rsidP="0091141C">
      <w:pPr>
        <w:adjustRightInd w:val="0"/>
        <w:snapToGrid w:val="0"/>
        <w:ind w:firstLine="640"/>
      </w:pPr>
      <w:r>
        <w:rPr>
          <w:rFonts w:hint="eastAsia"/>
          <w:b/>
          <w:bCs/>
        </w:rPr>
        <w:t>——经济发展取得新成效。</w:t>
      </w:r>
      <w:r w:rsidRPr="00ED02C7">
        <w:rPr>
          <w:rFonts w:ascii="仿宋" w:eastAsia="仿宋" w:hAnsi="仿宋" w:cs="仿宋_GB2312" w:hint="eastAsia"/>
          <w:szCs w:val="32"/>
        </w:rPr>
        <w:t>地区生产总值年均增长</w:t>
      </w:r>
      <w:r w:rsidRPr="00ED02C7">
        <w:rPr>
          <w:rFonts w:ascii="仿宋" w:eastAsia="仿宋" w:hAnsi="仿宋" w:cs="仿宋_GB2312" w:hint="eastAsia"/>
          <w:szCs w:val="32"/>
        </w:rPr>
        <w:t>6%</w:t>
      </w:r>
      <w:r w:rsidRPr="00ED02C7">
        <w:rPr>
          <w:rFonts w:ascii="仿宋" w:eastAsia="仿宋" w:hAnsi="仿宋" w:cs="仿宋_GB2312" w:hint="eastAsia"/>
          <w:szCs w:val="32"/>
        </w:rPr>
        <w:t>左右。增幅力争高于</w:t>
      </w:r>
      <w:r w:rsidRPr="00ED02C7">
        <w:rPr>
          <w:rFonts w:ascii="仿宋" w:eastAsia="仿宋" w:hAnsi="仿宋" w:cs="仿宋_GB2312" w:hint="eastAsia"/>
          <w:szCs w:val="32"/>
        </w:rPr>
        <w:t>开平</w:t>
      </w:r>
      <w:r w:rsidRPr="00ED02C7">
        <w:rPr>
          <w:rFonts w:ascii="仿宋" w:eastAsia="仿宋" w:hAnsi="仿宋" w:cs="仿宋_GB2312" w:hint="eastAsia"/>
          <w:szCs w:val="32"/>
        </w:rPr>
        <w:t>市平均水平，经济质量明显提升，打</w:t>
      </w:r>
      <w:proofErr w:type="gramStart"/>
      <w:r w:rsidRPr="00ED02C7">
        <w:rPr>
          <w:rFonts w:ascii="仿宋" w:eastAsia="仿宋" w:hAnsi="仿宋" w:cs="仿宋_GB2312" w:hint="eastAsia"/>
          <w:szCs w:val="32"/>
        </w:rPr>
        <w:t>牢全面</w:t>
      </w:r>
      <w:proofErr w:type="gramEnd"/>
      <w:r w:rsidRPr="00ED02C7">
        <w:rPr>
          <w:rFonts w:ascii="仿宋" w:eastAsia="仿宋" w:hAnsi="仿宋" w:cs="仿宋_GB2312" w:hint="eastAsia"/>
          <w:szCs w:val="32"/>
        </w:rPr>
        <w:t>现代化的物质基础，</w:t>
      </w:r>
      <w:r w:rsidRPr="00ED02C7">
        <w:rPr>
          <w:rFonts w:ascii="仿宋" w:eastAsia="仿宋" w:hAnsi="仿宋" w:cs="仿宋_GB2312" w:hint="eastAsia"/>
          <w:szCs w:val="32"/>
        </w:rPr>
        <w:t>开平市城镇</w:t>
      </w:r>
      <w:r w:rsidRPr="00ED02C7">
        <w:rPr>
          <w:rFonts w:ascii="仿宋" w:eastAsia="仿宋" w:hAnsi="仿宋" w:cs="仿宋_GB2312" w:hint="eastAsia"/>
          <w:szCs w:val="32"/>
        </w:rPr>
        <w:t>“副核心”格局基本形成。</w:t>
      </w:r>
    </w:p>
    <w:p w:rsidR="00125D45" w:rsidRPr="00ED02C7" w:rsidRDefault="00B05956" w:rsidP="0091141C">
      <w:pPr>
        <w:adjustRightInd w:val="0"/>
        <w:snapToGrid w:val="0"/>
        <w:ind w:firstLine="640"/>
        <w:rPr>
          <w:rFonts w:ascii="仿宋" w:eastAsia="仿宋" w:hAnsi="仿宋" w:cs="仿宋_GB2312"/>
          <w:szCs w:val="32"/>
        </w:rPr>
      </w:pPr>
      <w:r>
        <w:rPr>
          <w:rFonts w:hint="eastAsia"/>
          <w:b/>
          <w:bCs/>
        </w:rPr>
        <w:t>——改革开放迈出新步伐。</w:t>
      </w:r>
      <w:r w:rsidRPr="00ED02C7">
        <w:rPr>
          <w:rFonts w:ascii="仿宋" w:eastAsia="仿宋" w:hAnsi="仿宋" w:cs="仿宋_GB2312" w:hint="eastAsia"/>
          <w:szCs w:val="32"/>
        </w:rPr>
        <w:t>全面完成中央、省委</w:t>
      </w:r>
      <w:r w:rsidRPr="00ED02C7">
        <w:rPr>
          <w:rFonts w:ascii="仿宋" w:eastAsia="仿宋" w:hAnsi="仿宋" w:cs="仿宋_GB2312" w:hint="eastAsia"/>
          <w:szCs w:val="32"/>
        </w:rPr>
        <w:t>、</w:t>
      </w:r>
      <w:r w:rsidRPr="00ED02C7">
        <w:rPr>
          <w:rFonts w:ascii="仿宋" w:eastAsia="仿宋" w:hAnsi="仿宋" w:cs="仿宋_GB2312" w:hint="eastAsia"/>
          <w:szCs w:val="32"/>
        </w:rPr>
        <w:t>江门市委</w:t>
      </w:r>
      <w:r w:rsidRPr="00ED02C7">
        <w:rPr>
          <w:rFonts w:ascii="仿宋" w:eastAsia="仿宋" w:hAnsi="仿宋" w:cs="仿宋_GB2312" w:hint="eastAsia"/>
          <w:szCs w:val="32"/>
        </w:rPr>
        <w:t>和开平市委</w:t>
      </w:r>
      <w:r w:rsidRPr="00ED02C7">
        <w:rPr>
          <w:rFonts w:ascii="仿宋" w:eastAsia="仿宋" w:hAnsi="仿宋" w:cs="仿宋_GB2312" w:hint="eastAsia"/>
          <w:szCs w:val="32"/>
        </w:rPr>
        <w:t>提出的各项改革任务，国内国际双循环相互促进的新发展格局加快形成。</w:t>
      </w:r>
    </w:p>
    <w:p w:rsidR="00125D45" w:rsidRPr="00ED02C7" w:rsidRDefault="00B05956" w:rsidP="0091141C">
      <w:pPr>
        <w:adjustRightInd w:val="0"/>
        <w:snapToGrid w:val="0"/>
        <w:ind w:firstLine="640"/>
        <w:rPr>
          <w:rFonts w:ascii="仿宋" w:eastAsia="仿宋" w:hAnsi="仿宋" w:cs="仿宋_GB2312"/>
          <w:szCs w:val="32"/>
        </w:rPr>
      </w:pPr>
      <w:r>
        <w:rPr>
          <w:rFonts w:hint="eastAsia"/>
          <w:b/>
          <w:bCs/>
        </w:rPr>
        <w:t>——社会文明程度得到新提高。</w:t>
      </w:r>
      <w:r w:rsidRPr="00ED02C7">
        <w:rPr>
          <w:rFonts w:ascii="仿宋" w:eastAsia="仿宋" w:hAnsi="仿宋" w:cs="仿宋_GB2312" w:hint="eastAsia"/>
          <w:szCs w:val="32"/>
        </w:rPr>
        <w:t>社会主义核心价值观深入人心，人民思想道德素质、科学文化素质、身心健康素质及社会文明程度显著提高，公共文化产业蓬勃发展，公共文化服务水平持续提升，人民精神文化生活日益丰富，</w:t>
      </w:r>
      <w:r w:rsidRPr="00ED02C7">
        <w:rPr>
          <w:rFonts w:ascii="仿宋" w:eastAsia="仿宋" w:hAnsi="仿宋" w:cs="仿宋_GB2312" w:hint="eastAsia"/>
          <w:szCs w:val="32"/>
        </w:rPr>
        <w:t>城镇</w:t>
      </w:r>
      <w:r w:rsidRPr="00ED02C7">
        <w:rPr>
          <w:rFonts w:ascii="仿宋" w:eastAsia="仿宋" w:hAnsi="仿宋" w:cs="仿宋_GB2312" w:hint="eastAsia"/>
          <w:szCs w:val="32"/>
        </w:rPr>
        <w:t>知名度和文化</w:t>
      </w:r>
      <w:proofErr w:type="gramStart"/>
      <w:r w:rsidRPr="00ED02C7">
        <w:rPr>
          <w:rFonts w:ascii="仿宋" w:eastAsia="仿宋" w:hAnsi="仿宋" w:cs="仿宋_GB2312" w:hint="eastAsia"/>
          <w:szCs w:val="32"/>
        </w:rPr>
        <w:t>软实</w:t>
      </w:r>
      <w:r w:rsidRPr="00ED02C7">
        <w:rPr>
          <w:rFonts w:ascii="仿宋" w:eastAsia="仿宋" w:hAnsi="仿宋" w:cs="仿宋_GB2312" w:hint="eastAsia"/>
          <w:szCs w:val="32"/>
        </w:rPr>
        <w:lastRenderedPageBreak/>
        <w:t>力</w:t>
      </w:r>
      <w:proofErr w:type="gramEnd"/>
      <w:r w:rsidRPr="00ED02C7">
        <w:rPr>
          <w:rFonts w:ascii="仿宋" w:eastAsia="仿宋" w:hAnsi="仿宋" w:cs="仿宋_GB2312" w:hint="eastAsia"/>
          <w:szCs w:val="32"/>
        </w:rPr>
        <w:t>明显增强，文化自信更加坚定。</w:t>
      </w:r>
    </w:p>
    <w:p w:rsidR="00125D45" w:rsidRDefault="00B05956" w:rsidP="0091141C">
      <w:pPr>
        <w:adjustRightInd w:val="0"/>
        <w:snapToGrid w:val="0"/>
        <w:ind w:firstLine="640"/>
      </w:pPr>
      <w:r>
        <w:rPr>
          <w:rFonts w:hint="eastAsia"/>
          <w:b/>
          <w:bCs/>
        </w:rPr>
        <w:t>——生态文明建设实现新进步。</w:t>
      </w:r>
      <w:r w:rsidRPr="00ED02C7">
        <w:rPr>
          <w:rFonts w:ascii="仿宋" w:eastAsia="仿宋" w:hAnsi="仿宋" w:cs="仿宋_GB2312" w:hint="eastAsia"/>
          <w:szCs w:val="32"/>
        </w:rPr>
        <w:t>国土空间开发保护格局得到优化，生态环境质量持续提升。城乡人居环境明显改善，成为</w:t>
      </w:r>
      <w:proofErr w:type="gramStart"/>
      <w:r w:rsidRPr="00ED02C7">
        <w:rPr>
          <w:rFonts w:ascii="仿宋" w:eastAsia="仿宋" w:hAnsi="仿宋" w:cs="仿宋_GB2312" w:hint="eastAsia"/>
          <w:szCs w:val="32"/>
        </w:rPr>
        <w:t>践行</w:t>
      </w:r>
      <w:proofErr w:type="gramEnd"/>
      <w:r w:rsidRPr="00ED02C7">
        <w:rPr>
          <w:rFonts w:ascii="仿宋" w:eastAsia="仿宋" w:hAnsi="仿宋" w:cs="仿宋_GB2312" w:hint="eastAsia"/>
          <w:szCs w:val="32"/>
        </w:rPr>
        <w:t>“绿水青山就是金山银山”理念的绿色发展典范。</w:t>
      </w:r>
    </w:p>
    <w:p w:rsidR="00125D45" w:rsidRPr="00ED02C7" w:rsidRDefault="00B05956" w:rsidP="0091141C">
      <w:pPr>
        <w:adjustRightInd w:val="0"/>
        <w:snapToGrid w:val="0"/>
        <w:ind w:firstLine="640"/>
        <w:rPr>
          <w:rFonts w:ascii="仿宋" w:eastAsia="仿宋" w:hAnsi="仿宋" w:cs="仿宋_GB2312"/>
          <w:szCs w:val="32"/>
        </w:rPr>
      </w:pPr>
      <w:r>
        <w:rPr>
          <w:rFonts w:hint="eastAsia"/>
          <w:b/>
          <w:bCs/>
        </w:rPr>
        <w:t>——民生福祉达到新水平。</w:t>
      </w:r>
      <w:r w:rsidRPr="00ED02C7">
        <w:rPr>
          <w:rFonts w:ascii="仿宋" w:eastAsia="仿宋" w:hAnsi="仿宋" w:cs="仿宋_GB2312" w:hint="eastAsia"/>
          <w:szCs w:val="32"/>
        </w:rPr>
        <w:t>居民收入增长和经济增长基本同步，基本公共服务均等化和社会保障城乡一体化水平明显提高，卫生健康体系更加完善，脱贫</w:t>
      </w:r>
      <w:r w:rsidRPr="00ED02C7">
        <w:rPr>
          <w:rFonts w:ascii="仿宋" w:eastAsia="仿宋" w:hAnsi="仿宋" w:cs="仿宋_GB2312" w:hint="eastAsia"/>
          <w:szCs w:val="32"/>
        </w:rPr>
        <w:t>攻坚成果巩固拓展，乡村振兴战略全面推进，人民群众的获得感成色更足、幸福感更可持续、安全感更有保障。</w:t>
      </w:r>
    </w:p>
    <w:p w:rsidR="00125D45" w:rsidRPr="00ED02C7" w:rsidRDefault="00B05956" w:rsidP="0091141C">
      <w:pPr>
        <w:adjustRightInd w:val="0"/>
        <w:snapToGrid w:val="0"/>
        <w:ind w:firstLine="640"/>
        <w:rPr>
          <w:rFonts w:ascii="仿宋" w:eastAsia="仿宋" w:hAnsi="仿宋" w:cs="仿宋_GB2312"/>
          <w:szCs w:val="32"/>
        </w:rPr>
      </w:pPr>
      <w:r>
        <w:rPr>
          <w:rFonts w:hint="eastAsia"/>
          <w:b/>
          <w:bCs/>
        </w:rPr>
        <w:t>——社会治理效能得到新提升。</w:t>
      </w:r>
      <w:r w:rsidRPr="00ED02C7">
        <w:rPr>
          <w:rFonts w:ascii="仿宋" w:eastAsia="仿宋" w:hAnsi="仿宋" w:cs="仿宋_GB2312" w:hint="eastAsia"/>
          <w:szCs w:val="32"/>
        </w:rPr>
        <w:t>平安</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w:t>
      </w:r>
      <w:r w:rsidRPr="00ED02C7">
        <w:rPr>
          <w:rFonts w:ascii="仿宋" w:eastAsia="仿宋" w:hAnsi="仿宋" w:cs="仿宋_GB2312" w:hint="eastAsia"/>
          <w:szCs w:val="32"/>
        </w:rPr>
        <w:t>、法治</w:t>
      </w:r>
      <w:proofErr w:type="gramStart"/>
      <w:r w:rsidRPr="00ED02C7">
        <w:rPr>
          <w:rFonts w:ascii="仿宋" w:eastAsia="仿宋" w:hAnsi="仿宋" w:cs="仿宋_GB2312" w:hint="eastAsia"/>
          <w:szCs w:val="32"/>
        </w:rPr>
        <w:t>赤坎</w:t>
      </w:r>
      <w:r w:rsidRPr="00ED02C7">
        <w:rPr>
          <w:rFonts w:ascii="仿宋" w:eastAsia="仿宋" w:hAnsi="仿宋" w:cs="仿宋_GB2312" w:hint="eastAsia"/>
          <w:szCs w:val="32"/>
        </w:rPr>
        <w:t>建设</w:t>
      </w:r>
      <w:proofErr w:type="gramEnd"/>
      <w:r w:rsidRPr="00ED02C7">
        <w:rPr>
          <w:rFonts w:ascii="仿宋" w:eastAsia="仿宋" w:hAnsi="仿宋" w:cs="仿宋_GB2312" w:hint="eastAsia"/>
          <w:szCs w:val="32"/>
        </w:rPr>
        <w:t>扎实推进，社会主义民主法治更加健全，社会公平正义进一步彰显，共建共治共享社会治理格局更加完善，防范化解重大风险体制机制不断健全，突发公共事件应急能力显著增强，自然灾害防御水平明显提升，社会大局和谐稳定，高效能治理和高质量发展相互促进。</w:t>
      </w:r>
    </w:p>
    <w:p w:rsidR="00125D45" w:rsidRDefault="00B05956">
      <w:pPr>
        <w:pStyle w:val="10"/>
        <w:ind w:firstLineChars="0" w:firstLine="0"/>
        <w:jc w:val="center"/>
      </w:pPr>
      <w:bookmarkStart w:id="46" w:name="_Toc66974696"/>
      <w:bookmarkStart w:id="47" w:name="_Toc1652"/>
      <w:bookmarkStart w:id="48" w:name="_Toc13433"/>
      <w:bookmarkStart w:id="49" w:name="_Toc13917"/>
      <w:bookmarkStart w:id="50" w:name="_Toc13625"/>
      <w:r w:rsidRPr="00ED02C7">
        <w:rPr>
          <w:rFonts w:ascii="仿宋" w:eastAsia="仿宋" w:hAnsi="仿宋" w:cs="仿宋_GB2312" w:hint="eastAsia"/>
          <w:b w:val="0"/>
          <w:bCs w:val="0"/>
          <w:kern w:val="2"/>
          <w:sz w:val="32"/>
          <w:szCs w:val="32"/>
        </w:rPr>
        <w:t xml:space="preserve">   </w:t>
      </w:r>
      <w:r w:rsidRPr="00ED02C7">
        <w:rPr>
          <w:rFonts w:hint="eastAsia"/>
        </w:rPr>
        <w:t>第三章</w:t>
      </w:r>
      <w:r w:rsidRPr="00ED02C7">
        <w:t xml:space="preserve"> </w:t>
      </w:r>
      <w:bookmarkStart w:id="51" w:name="_Toc66974701"/>
      <w:bookmarkEnd w:id="46"/>
      <w:r w:rsidRPr="00ED02C7">
        <w:t xml:space="preserve"> </w:t>
      </w:r>
      <w:r w:rsidRPr="00ED02C7">
        <w:rPr>
          <w:rFonts w:hint="eastAsia"/>
        </w:rPr>
        <w:t>着力</w:t>
      </w:r>
      <w:proofErr w:type="gramStart"/>
      <w:r w:rsidRPr="00ED02C7">
        <w:rPr>
          <w:rFonts w:hint="eastAsia"/>
        </w:rPr>
        <w:t>发展</w:t>
      </w:r>
      <w:r w:rsidRPr="00ED02C7">
        <w:rPr>
          <w:rFonts w:hint="eastAsia"/>
        </w:rPr>
        <w:t>文旅</w:t>
      </w:r>
      <w:r>
        <w:rPr>
          <w:rFonts w:hint="eastAsia"/>
        </w:rPr>
        <w:t>产业</w:t>
      </w:r>
      <w:proofErr w:type="gramEnd"/>
      <w:r>
        <w:rPr>
          <w:rFonts w:hint="eastAsia"/>
        </w:rPr>
        <w:t>，推动经济体系优化升级</w:t>
      </w:r>
      <w:bookmarkEnd w:id="47"/>
      <w:bookmarkEnd w:id="48"/>
      <w:bookmarkEnd w:id="49"/>
      <w:bookmarkEnd w:id="50"/>
      <w:bookmarkEnd w:id="51"/>
    </w:p>
    <w:p w:rsidR="00125D45" w:rsidRPr="00ED02C7" w:rsidRDefault="00B05956" w:rsidP="0091141C">
      <w:pPr>
        <w:adjustRightInd w:val="0"/>
        <w:snapToGrid w:val="0"/>
        <w:ind w:firstLine="640"/>
        <w:rPr>
          <w:rFonts w:ascii="仿宋" w:eastAsia="仿宋" w:hAnsi="仿宋" w:cs="仿宋_GB2312"/>
          <w:szCs w:val="32"/>
        </w:rPr>
      </w:pPr>
      <w:proofErr w:type="gramStart"/>
      <w:r>
        <w:rPr>
          <w:rFonts w:hint="eastAsia"/>
          <w:b/>
          <w:bCs/>
        </w:rPr>
        <w:t>做优文化</w:t>
      </w:r>
      <w:proofErr w:type="gramEnd"/>
      <w:r>
        <w:rPr>
          <w:rFonts w:hint="eastAsia"/>
          <w:b/>
          <w:bCs/>
        </w:rPr>
        <w:t>创意产业。</w:t>
      </w:r>
      <w:r w:rsidRPr="00ED02C7">
        <w:rPr>
          <w:rFonts w:ascii="仿宋" w:eastAsia="仿宋" w:hAnsi="仿宋" w:cs="仿宋_GB2312" w:hint="eastAsia"/>
          <w:szCs w:val="32"/>
        </w:rPr>
        <w:t>促进文化创意产业创新发展。以文化产</w:t>
      </w:r>
      <w:r w:rsidRPr="00ED02C7">
        <w:rPr>
          <w:rFonts w:ascii="仿宋" w:eastAsia="仿宋" w:hAnsi="仿宋" w:cs="仿宋_GB2312" w:hint="eastAsia"/>
          <w:szCs w:val="32"/>
        </w:rPr>
        <w:lastRenderedPageBreak/>
        <w:t>品制造、影视娱乐、</w:t>
      </w:r>
      <w:r w:rsidRPr="00ED02C7">
        <w:rPr>
          <w:rFonts w:ascii="仿宋" w:eastAsia="仿宋" w:hAnsi="仿宋" w:cs="仿宋_GB2312" w:hint="eastAsia"/>
          <w:szCs w:val="32"/>
        </w:rPr>
        <w:t>游戏动漫、传媒为重点打造文化创意特色产业。支持原创文化创意研发，</w:t>
      </w:r>
      <w:r w:rsidRPr="00ED02C7">
        <w:rPr>
          <w:rFonts w:ascii="仿宋" w:eastAsia="仿宋" w:hAnsi="仿宋" w:cs="仿宋_GB2312"/>
          <w:szCs w:val="32"/>
        </w:rPr>
        <w:t>增强文化生产和市场开拓</w:t>
      </w:r>
      <w:r w:rsidRPr="00ED02C7">
        <w:rPr>
          <w:rFonts w:ascii="仿宋" w:eastAsia="仿宋" w:hAnsi="仿宋" w:cs="仿宋_GB2312" w:hint="eastAsia"/>
          <w:szCs w:val="32"/>
        </w:rPr>
        <w:t>能力。积极培育大型文化创意骨干企业。</w:t>
      </w:r>
    </w:p>
    <w:p w:rsidR="00125D45" w:rsidRDefault="00B05956">
      <w:pPr>
        <w:ind w:firstLine="640"/>
      </w:pPr>
      <w:r>
        <w:rPr>
          <w:rFonts w:hint="eastAsia"/>
          <w:b/>
          <w:bCs/>
        </w:rPr>
        <w:t>大力发展节庆会展业。</w:t>
      </w:r>
      <w:r w:rsidRPr="00ED02C7">
        <w:rPr>
          <w:rFonts w:ascii="仿宋" w:eastAsia="仿宋" w:hAnsi="仿宋" w:cs="仿宋_GB2312" w:hint="eastAsia"/>
          <w:szCs w:val="32"/>
        </w:rPr>
        <w:t>结合</w:t>
      </w:r>
      <w:proofErr w:type="gramStart"/>
      <w:r w:rsidRPr="00ED02C7">
        <w:rPr>
          <w:rFonts w:ascii="仿宋" w:eastAsia="仿宋" w:hAnsi="仿宋" w:cs="仿宋_GB2312" w:hint="eastAsia"/>
          <w:szCs w:val="32"/>
        </w:rPr>
        <w:t>赤坎</w:t>
      </w:r>
      <w:r w:rsidRPr="00ED02C7">
        <w:rPr>
          <w:rFonts w:ascii="仿宋" w:eastAsia="仿宋" w:hAnsi="仿宋" w:cs="仿宋_GB2312" w:hint="eastAsia"/>
          <w:szCs w:val="32"/>
        </w:rPr>
        <w:t>特色节庆</w:t>
      </w:r>
      <w:proofErr w:type="gramEnd"/>
      <w:r w:rsidRPr="00ED02C7">
        <w:rPr>
          <w:rFonts w:ascii="仿宋" w:eastAsia="仿宋" w:hAnsi="仿宋" w:cs="仿宋_GB2312" w:hint="eastAsia"/>
          <w:szCs w:val="32"/>
        </w:rPr>
        <w:t>、特色小镇，带动形成一批节庆会展、商务会展项目</w:t>
      </w:r>
      <w:r w:rsidRPr="00ED02C7">
        <w:rPr>
          <w:rFonts w:ascii="仿宋" w:eastAsia="仿宋" w:hAnsi="仿宋" w:cs="仿宋_GB2312" w:hint="eastAsia"/>
          <w:szCs w:val="32"/>
        </w:rPr>
        <w:t>，</w:t>
      </w:r>
      <w:r w:rsidRPr="00ED02C7">
        <w:rPr>
          <w:rFonts w:ascii="仿宋" w:eastAsia="仿宋" w:hAnsi="仿宋" w:cs="仿宋_GB2312" w:hint="eastAsia"/>
          <w:szCs w:val="32"/>
        </w:rPr>
        <w:t>积极承办开平市与港澳合作举办的文化</w:t>
      </w:r>
      <w:proofErr w:type="gramStart"/>
      <w:r w:rsidRPr="00ED02C7">
        <w:rPr>
          <w:rFonts w:ascii="仿宋" w:eastAsia="仿宋" w:hAnsi="仿宋" w:cs="仿宋_GB2312" w:hint="eastAsia"/>
          <w:szCs w:val="32"/>
        </w:rPr>
        <w:t>遗产双</w:t>
      </w:r>
      <w:proofErr w:type="gramEnd"/>
      <w:r w:rsidRPr="00ED02C7">
        <w:rPr>
          <w:rFonts w:ascii="仿宋" w:eastAsia="仿宋" w:hAnsi="仿宋" w:cs="仿宋_GB2312" w:hint="eastAsia"/>
          <w:szCs w:val="32"/>
        </w:rPr>
        <w:t>年展、世界文化遗产嘉年华（双遗会）系列活动、中国粤菜美食文化节暨开平家宴美食嘉年华等重要节庆活动，为</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坎全域旅游发展造势。依托</w:t>
      </w:r>
      <w:r w:rsidRPr="00ED02C7">
        <w:rPr>
          <w:rFonts w:ascii="仿宋" w:eastAsia="仿宋" w:hAnsi="仿宋" w:cs="仿宋_GB2312" w:hint="eastAsia"/>
          <w:szCs w:val="32"/>
        </w:rPr>
        <w:t>中国</w:t>
      </w:r>
      <w:r w:rsidRPr="00ED02C7">
        <w:rPr>
          <w:rFonts w:ascii="仿宋" w:eastAsia="仿宋" w:hAnsi="仿宋" w:cs="仿宋_GB2312" w:hint="eastAsia"/>
          <w:szCs w:val="32"/>
        </w:rPr>
        <w:t>特色小镇的打造，有计划吸引国内外知名学术或商业会议落地，做强商务会展。努力将</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坎古镇打造成为集观光游览、休闲度假、商务会展、娱乐购物、</w:t>
      </w:r>
      <w:r w:rsidRPr="00ED02C7">
        <w:rPr>
          <w:rFonts w:ascii="仿宋" w:eastAsia="仿宋" w:hAnsi="仿宋" w:cs="仿宋_GB2312" w:hint="eastAsia"/>
          <w:szCs w:val="32"/>
        </w:rPr>
        <w:t>美食体验于一体的中国古镇文化旅游新地标。</w:t>
      </w:r>
    </w:p>
    <w:p w:rsidR="00125D45" w:rsidRPr="00ED02C7" w:rsidRDefault="00B05956" w:rsidP="0091141C">
      <w:pPr>
        <w:adjustRightInd w:val="0"/>
        <w:snapToGrid w:val="0"/>
        <w:ind w:firstLine="640"/>
        <w:rPr>
          <w:rFonts w:ascii="仿宋" w:eastAsia="仿宋" w:hAnsi="仿宋" w:cs="仿宋_GB2312"/>
          <w:szCs w:val="32"/>
        </w:rPr>
      </w:pPr>
      <w:r>
        <w:rPr>
          <w:rFonts w:hint="eastAsia"/>
          <w:b/>
          <w:bCs/>
        </w:rPr>
        <w:t>推进</w:t>
      </w:r>
      <w:proofErr w:type="gramStart"/>
      <w:r>
        <w:rPr>
          <w:rFonts w:hint="eastAsia"/>
          <w:b/>
          <w:bCs/>
        </w:rPr>
        <w:t>文旅消费</w:t>
      </w:r>
      <w:proofErr w:type="gramEnd"/>
      <w:r>
        <w:rPr>
          <w:rFonts w:hint="eastAsia"/>
          <w:b/>
          <w:bCs/>
        </w:rPr>
        <w:t>提质升级。</w:t>
      </w:r>
      <w:r w:rsidRPr="00ED02C7">
        <w:rPr>
          <w:rFonts w:ascii="仿宋" w:eastAsia="仿宋" w:hAnsi="仿宋" w:cs="仿宋_GB2312" w:hint="eastAsia"/>
          <w:szCs w:val="32"/>
        </w:rPr>
        <w:t>加快将</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坎镇打造为粤港澳大湾区文化旅游消费目的地、展示华侨文化的平台和窗口。全力促进</w:t>
      </w:r>
      <w:proofErr w:type="gramStart"/>
      <w:r w:rsidRPr="00ED02C7">
        <w:rPr>
          <w:rFonts w:ascii="仿宋" w:eastAsia="仿宋" w:hAnsi="仿宋" w:cs="仿宋_GB2312" w:hint="eastAsia"/>
          <w:szCs w:val="32"/>
        </w:rPr>
        <w:t>文旅产业</w:t>
      </w:r>
      <w:proofErr w:type="gramEnd"/>
      <w:r w:rsidRPr="00ED02C7">
        <w:rPr>
          <w:rFonts w:ascii="仿宋" w:eastAsia="仿宋" w:hAnsi="仿宋" w:cs="仿宋_GB2312" w:hint="eastAsia"/>
          <w:szCs w:val="32"/>
        </w:rPr>
        <w:t>蓬勃发展，积极发展</w:t>
      </w:r>
      <w:proofErr w:type="gramStart"/>
      <w:r w:rsidRPr="00ED02C7">
        <w:rPr>
          <w:rFonts w:ascii="仿宋" w:eastAsia="仿宋" w:hAnsi="仿宋" w:cs="仿宋_GB2312" w:hint="eastAsia"/>
          <w:szCs w:val="32"/>
        </w:rPr>
        <w:t>研</w:t>
      </w:r>
      <w:proofErr w:type="gramEnd"/>
      <w:r w:rsidRPr="00ED02C7">
        <w:rPr>
          <w:rFonts w:ascii="仿宋" w:eastAsia="仿宋" w:hAnsi="仿宋" w:cs="仿宋_GB2312" w:hint="eastAsia"/>
          <w:szCs w:val="32"/>
        </w:rPr>
        <w:t>学游、民俗游、红色旅游等新业态。利用司徒美堂故居、沙飞故居，以及加拿大村、福和里、吉祥里等村落的人文和自然优势，进行资源收储和土地流转，发展田园旅游综合体、红色旅游线路、特色农业旅游等旅游项目。</w:t>
      </w:r>
    </w:p>
    <w:p w:rsidR="00125D45" w:rsidRPr="00ED02C7" w:rsidRDefault="00B05956">
      <w:pPr>
        <w:adjustRightInd w:val="0"/>
        <w:snapToGrid w:val="0"/>
        <w:ind w:firstLine="640"/>
        <w:rPr>
          <w:rFonts w:ascii="仿宋" w:eastAsia="仿宋" w:hAnsi="仿宋" w:cs="仿宋_GB2312"/>
          <w:szCs w:val="32"/>
        </w:rPr>
      </w:pPr>
      <w:r>
        <w:rPr>
          <w:rFonts w:hint="eastAsia"/>
          <w:b/>
          <w:bCs/>
        </w:rPr>
        <w:t>加大建设投资力度。</w:t>
      </w:r>
      <w:r w:rsidRPr="00ED02C7">
        <w:rPr>
          <w:rFonts w:ascii="仿宋" w:eastAsia="仿宋" w:hAnsi="仿宋" w:cs="仿宋_GB2312" w:hint="eastAsia"/>
          <w:szCs w:val="32"/>
        </w:rPr>
        <w:t>持续加大交通基础设施、城市建设投资力度，加强对经济社会发展具有全局性、战略性意义，能够促进稳增长、调结构、惠民生、补短板的</w:t>
      </w:r>
      <w:r w:rsidRPr="00ED02C7">
        <w:rPr>
          <w:rFonts w:ascii="仿宋" w:eastAsia="仿宋" w:hAnsi="仿宋" w:cs="仿宋_GB2312" w:hint="eastAsia"/>
          <w:szCs w:val="32"/>
        </w:rPr>
        <w:t>公共服务投资。加强交通基础设施建设力度，构建立体化交通体系。持续推进</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坎新区</w:t>
      </w:r>
      <w:r w:rsidRPr="00ED02C7">
        <w:rPr>
          <w:rFonts w:ascii="仿宋" w:eastAsia="仿宋" w:hAnsi="仿宋" w:cs="仿宋_GB2312" w:hint="eastAsia"/>
          <w:szCs w:val="32"/>
        </w:rPr>
        <w:t>品质</w:t>
      </w:r>
      <w:r w:rsidRPr="00ED02C7">
        <w:rPr>
          <w:rFonts w:ascii="仿宋" w:eastAsia="仿宋" w:hAnsi="仿宋" w:cs="仿宋_GB2312" w:hint="eastAsia"/>
          <w:szCs w:val="32"/>
        </w:rPr>
        <w:lastRenderedPageBreak/>
        <w:t>提升工程，积极实施“优二进三”，调整用地发展第三产业</w:t>
      </w:r>
      <w:r w:rsidRPr="00ED02C7">
        <w:rPr>
          <w:rFonts w:ascii="仿宋" w:eastAsia="仿宋" w:hAnsi="仿宋" w:cs="仿宋_GB2312"/>
          <w:szCs w:val="32"/>
        </w:rPr>
        <w:t>。</w:t>
      </w:r>
      <w:r w:rsidRPr="00ED02C7">
        <w:rPr>
          <w:rFonts w:ascii="仿宋" w:eastAsia="仿宋" w:hAnsi="仿宋" w:cs="仿宋_GB2312" w:hint="eastAsia"/>
          <w:szCs w:val="32"/>
        </w:rPr>
        <w:t>加快教育、医疗、文化、商贸、消防等设施建设，补齐社会民生、农业农村、防灾减灾、生态环保、消防应急救援等基础设施短板</w:t>
      </w:r>
      <w:r w:rsidRPr="00ED02C7">
        <w:rPr>
          <w:rFonts w:ascii="仿宋" w:eastAsia="仿宋" w:hAnsi="仿宋" w:cs="仿宋_GB2312"/>
          <w:szCs w:val="32"/>
        </w:rPr>
        <w:t>，</w:t>
      </w:r>
      <w:r w:rsidRPr="00ED02C7">
        <w:rPr>
          <w:rFonts w:ascii="仿宋" w:eastAsia="仿宋" w:hAnsi="仿宋" w:cs="仿宋_GB2312" w:hint="eastAsia"/>
          <w:szCs w:val="32"/>
        </w:rPr>
        <w:t>优化完善潭</w:t>
      </w:r>
      <w:r w:rsidRPr="00ED02C7">
        <w:rPr>
          <w:rFonts w:ascii="仿宋" w:eastAsia="仿宋" w:hAnsi="仿宋" w:cs="仿宋_GB2312"/>
          <w:szCs w:val="32"/>
        </w:rPr>
        <w:t>江绿带和街头绿地</w:t>
      </w:r>
      <w:r w:rsidRPr="00ED02C7">
        <w:rPr>
          <w:rFonts w:ascii="仿宋" w:eastAsia="仿宋" w:hAnsi="仿宋" w:cs="仿宋_GB2312" w:hint="eastAsia"/>
          <w:szCs w:val="32"/>
        </w:rPr>
        <w:t>休憩功能</w:t>
      </w:r>
      <w:r w:rsidRPr="00ED02C7">
        <w:rPr>
          <w:rFonts w:ascii="仿宋" w:eastAsia="仿宋" w:hAnsi="仿宋" w:cs="仿宋_GB2312"/>
          <w:szCs w:val="32"/>
        </w:rPr>
        <w:t>，</w:t>
      </w:r>
      <w:r w:rsidRPr="00ED02C7">
        <w:rPr>
          <w:rFonts w:ascii="仿宋" w:eastAsia="仿宋" w:hAnsi="仿宋" w:cs="仿宋_GB2312" w:hint="eastAsia"/>
          <w:szCs w:val="32"/>
        </w:rPr>
        <w:t>增加市民休闲公共空间</w:t>
      </w:r>
      <w:r w:rsidRPr="00ED02C7">
        <w:rPr>
          <w:rFonts w:ascii="仿宋" w:eastAsia="仿宋" w:hAnsi="仿宋" w:cs="仿宋_GB2312" w:hint="eastAsia"/>
          <w:szCs w:val="32"/>
        </w:rPr>
        <w:t>。</w:t>
      </w:r>
    </w:p>
    <w:p w:rsidR="00125D45" w:rsidRDefault="00B05956" w:rsidP="0091141C">
      <w:pPr>
        <w:pStyle w:val="10"/>
        <w:ind w:firstLine="883"/>
        <w:jc w:val="center"/>
      </w:pPr>
      <w:bookmarkStart w:id="52" w:name="_Toc19468"/>
      <w:bookmarkStart w:id="53" w:name="_Toc28414"/>
      <w:bookmarkStart w:id="54" w:name="_Toc66974713"/>
      <w:bookmarkStart w:id="55" w:name="_Toc24633"/>
      <w:bookmarkStart w:id="56" w:name="_Toc10415"/>
      <w:r>
        <w:rPr>
          <w:rFonts w:hint="eastAsia"/>
        </w:rPr>
        <w:t xml:space="preserve">  </w:t>
      </w:r>
      <w:r>
        <w:rPr>
          <w:rFonts w:hint="eastAsia"/>
        </w:rPr>
        <w:t>第</w:t>
      </w:r>
      <w:r>
        <w:rPr>
          <w:rFonts w:hint="eastAsia"/>
        </w:rPr>
        <w:t>四</w:t>
      </w:r>
      <w:r>
        <w:rPr>
          <w:rFonts w:hint="eastAsia"/>
        </w:rPr>
        <w:t>章</w:t>
      </w:r>
      <w:r>
        <w:t xml:space="preserve"> </w:t>
      </w:r>
      <w:r>
        <w:rPr>
          <w:rFonts w:hint="eastAsia"/>
        </w:rPr>
        <w:t>着力参与“双区”建设，实现更高水平对外开放</w:t>
      </w:r>
      <w:bookmarkEnd w:id="52"/>
      <w:bookmarkEnd w:id="53"/>
      <w:bookmarkEnd w:id="54"/>
      <w:bookmarkEnd w:id="55"/>
      <w:bookmarkEnd w:id="56"/>
    </w:p>
    <w:p w:rsidR="00125D45" w:rsidRPr="00ED02C7" w:rsidRDefault="00B05956" w:rsidP="0091141C">
      <w:pPr>
        <w:ind w:firstLine="640"/>
        <w:rPr>
          <w:rFonts w:ascii="仿宋" w:eastAsia="仿宋" w:hAnsi="仿宋" w:cs="仿宋_GB2312"/>
          <w:szCs w:val="32"/>
        </w:rPr>
      </w:pPr>
      <w:bookmarkStart w:id="57" w:name="_Toc15199"/>
      <w:bookmarkStart w:id="58" w:name="_Toc17340"/>
      <w:r w:rsidRPr="00ED02C7">
        <w:rPr>
          <w:rFonts w:ascii="仿宋" w:eastAsia="仿宋" w:hAnsi="仿宋" w:cs="仿宋_GB2312" w:hint="eastAsia"/>
          <w:szCs w:val="32"/>
        </w:rPr>
        <w:t>紧抓“双区”建设机遇，实施更大范围的全面开放，充分发挥市场在资源配置中的决定性作用，推动贸易和投资自由化便利化，形成统一开放、竞争有序的现代市场体</w:t>
      </w:r>
      <w:r w:rsidRPr="00ED02C7">
        <w:rPr>
          <w:rFonts w:ascii="仿宋" w:eastAsia="仿宋" w:hAnsi="仿宋" w:cs="仿宋_GB2312" w:hint="eastAsia"/>
          <w:szCs w:val="32"/>
        </w:rPr>
        <w:t>系，构建更高水平开放型经济新体制。全面对接粤港澳大湾区交通路网，推进</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坎大道、美堂大道、古镇大道、崇文路、尚义路等“四纵五横”道路建设，</w:t>
      </w:r>
      <w:r w:rsidRPr="00ED02C7">
        <w:rPr>
          <w:rFonts w:ascii="仿宋" w:eastAsia="仿宋" w:hAnsi="仿宋" w:cs="仿宋_GB2312" w:hint="eastAsia"/>
          <w:szCs w:val="32"/>
        </w:rPr>
        <w:t>加快融入轨道上的粤港澳大湾区。着眼全局，选准切口，</w:t>
      </w:r>
      <w:r w:rsidRPr="00ED02C7">
        <w:rPr>
          <w:rFonts w:ascii="仿宋" w:eastAsia="仿宋" w:hAnsi="仿宋" w:cs="仿宋_GB2312" w:hint="eastAsia"/>
          <w:szCs w:val="32"/>
        </w:rPr>
        <w:t>大力推进民生实事工作，</w:t>
      </w:r>
      <w:r w:rsidRPr="00ED02C7">
        <w:rPr>
          <w:rFonts w:ascii="仿宋" w:eastAsia="仿宋" w:hAnsi="仿宋" w:cs="仿宋_GB2312" w:hint="eastAsia"/>
          <w:szCs w:val="32"/>
        </w:rPr>
        <w:t>深入推动教育</w:t>
      </w:r>
      <w:r w:rsidRPr="00ED02C7">
        <w:rPr>
          <w:rFonts w:ascii="仿宋" w:eastAsia="仿宋" w:hAnsi="仿宋" w:cs="仿宋_GB2312" w:hint="eastAsia"/>
          <w:szCs w:val="32"/>
        </w:rPr>
        <w:t>改革，提供优质学位。</w:t>
      </w:r>
      <w:proofErr w:type="gramStart"/>
      <w:r w:rsidRPr="00ED02C7">
        <w:rPr>
          <w:rFonts w:ascii="仿宋" w:eastAsia="仿宋" w:hAnsi="仿宋" w:cs="仿宋_GB2312" w:hint="eastAsia"/>
          <w:szCs w:val="32"/>
        </w:rPr>
        <w:t>实施凝侨心</w:t>
      </w:r>
      <w:proofErr w:type="gramEnd"/>
      <w:r w:rsidRPr="00ED02C7">
        <w:rPr>
          <w:rFonts w:ascii="仿宋" w:eastAsia="仿宋" w:hAnsi="仿宋" w:cs="仿宋_GB2312" w:hint="eastAsia"/>
          <w:szCs w:val="32"/>
        </w:rPr>
        <w:t>、聚侨力、汇侨智、护侨益、</w:t>
      </w:r>
      <w:proofErr w:type="gramStart"/>
      <w:r w:rsidRPr="00ED02C7">
        <w:rPr>
          <w:rFonts w:ascii="仿宋" w:eastAsia="仿宋" w:hAnsi="仿宋" w:cs="仿宋_GB2312" w:hint="eastAsia"/>
          <w:szCs w:val="32"/>
        </w:rPr>
        <w:t>拓侨牌五</w:t>
      </w:r>
      <w:proofErr w:type="gramEnd"/>
      <w:r w:rsidRPr="00ED02C7">
        <w:rPr>
          <w:rFonts w:ascii="仿宋" w:eastAsia="仿宋" w:hAnsi="仿宋" w:cs="仿宋_GB2312" w:hint="eastAsia"/>
          <w:szCs w:val="32"/>
        </w:rPr>
        <w:t>大工程，加快推进</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坎古镇华侨文化旅游展示项目和</w:t>
      </w:r>
      <w:proofErr w:type="gramStart"/>
      <w:r w:rsidRPr="00ED02C7">
        <w:rPr>
          <w:rFonts w:ascii="仿宋" w:eastAsia="仿宋" w:hAnsi="仿宋" w:cs="仿宋_GB2312" w:hint="eastAsia"/>
          <w:szCs w:val="32"/>
        </w:rPr>
        <w:t>赤坎</w:t>
      </w:r>
      <w:proofErr w:type="gramEnd"/>
      <w:r w:rsidRPr="00ED02C7">
        <w:rPr>
          <w:rFonts w:ascii="仿宋" w:eastAsia="仿宋" w:hAnsi="仿宋" w:cs="仿宋_GB2312" w:hint="eastAsia"/>
          <w:szCs w:val="32"/>
        </w:rPr>
        <w:t>新区建设，深入推进具有国际影响力的华侨华人文化交流合作重大平台建设。发挥中国（江门）“侨梦苑”华侨华人创新产业集聚区、粤港澳大湾</w:t>
      </w:r>
      <w:proofErr w:type="gramStart"/>
      <w:r w:rsidRPr="00ED02C7">
        <w:rPr>
          <w:rFonts w:ascii="仿宋" w:eastAsia="仿宋" w:hAnsi="仿宋" w:cs="仿宋_GB2312" w:hint="eastAsia"/>
          <w:szCs w:val="32"/>
        </w:rPr>
        <w:t>区海外</w:t>
      </w:r>
      <w:proofErr w:type="gramEnd"/>
      <w:r w:rsidRPr="00ED02C7">
        <w:rPr>
          <w:rFonts w:ascii="仿宋" w:eastAsia="仿宋" w:hAnsi="仿宋" w:cs="仿宋_GB2312" w:hint="eastAsia"/>
          <w:szCs w:val="32"/>
        </w:rPr>
        <w:t>青年创业基地等平台作用，通过引智、</w:t>
      </w:r>
      <w:r w:rsidRPr="00ED02C7">
        <w:rPr>
          <w:rFonts w:ascii="仿宋" w:eastAsia="仿宋" w:hAnsi="仿宋" w:cs="仿宋_GB2312" w:hint="eastAsia"/>
          <w:szCs w:val="32"/>
        </w:rPr>
        <w:lastRenderedPageBreak/>
        <w:t>引资、引技</w:t>
      </w:r>
      <w:r w:rsidRPr="00ED02C7">
        <w:rPr>
          <w:rFonts w:ascii="仿宋" w:eastAsia="仿宋" w:hAnsi="仿宋" w:cs="仿宋_GB2312" w:hint="eastAsia"/>
          <w:szCs w:val="32"/>
        </w:rPr>
        <w:t>相结合，发挥侨乡优势，推进聚侨引智工作。</w:t>
      </w:r>
      <w:bookmarkEnd w:id="57"/>
      <w:bookmarkEnd w:id="58"/>
    </w:p>
    <w:p w:rsidR="00125D45" w:rsidRPr="00ED02C7" w:rsidRDefault="00B05956" w:rsidP="0091141C">
      <w:pPr>
        <w:ind w:firstLine="640"/>
        <w:rPr>
          <w:rFonts w:ascii="仿宋" w:eastAsia="仿宋" w:hAnsi="仿宋" w:cs="仿宋_GB2312"/>
          <w:szCs w:val="32"/>
        </w:rPr>
      </w:pPr>
      <w:r w:rsidRPr="00ED02C7">
        <w:rPr>
          <w:rFonts w:ascii="仿宋" w:eastAsia="仿宋" w:hAnsi="仿宋" w:cs="仿宋_GB2312" w:hint="eastAsia"/>
          <w:szCs w:val="32"/>
        </w:rPr>
        <w:t>持续推动对外交流与合作，办好世界华侨华人粤港澳大湾区大会并设立</w:t>
      </w:r>
      <w:r w:rsidRPr="00ED02C7">
        <w:rPr>
          <w:rFonts w:ascii="仿宋" w:eastAsia="仿宋" w:hAnsi="仿宋" w:cs="仿宋_GB2312" w:hint="eastAsia"/>
          <w:szCs w:val="32"/>
        </w:rPr>
        <w:t>固定</w:t>
      </w:r>
      <w:r w:rsidRPr="00ED02C7">
        <w:rPr>
          <w:rFonts w:ascii="仿宋" w:eastAsia="仿宋" w:hAnsi="仿宋" w:cs="仿宋_GB2312" w:hint="eastAsia"/>
          <w:szCs w:val="32"/>
        </w:rPr>
        <w:t>会址，构筑全球华侨华人的共同家园。积极构建侨乡文化</w:t>
      </w:r>
      <w:proofErr w:type="gramStart"/>
      <w:r w:rsidRPr="00ED02C7">
        <w:rPr>
          <w:rFonts w:ascii="仿宋" w:eastAsia="仿宋" w:hAnsi="仿宋" w:cs="仿宋_GB2312" w:hint="eastAsia"/>
          <w:szCs w:val="32"/>
        </w:rPr>
        <w:t>研</w:t>
      </w:r>
      <w:proofErr w:type="gramEnd"/>
      <w:r w:rsidRPr="00ED02C7">
        <w:rPr>
          <w:rFonts w:ascii="仿宋" w:eastAsia="仿宋" w:hAnsi="仿宋" w:cs="仿宋_GB2312" w:hint="eastAsia"/>
          <w:szCs w:val="32"/>
        </w:rPr>
        <w:t>学旅行教育基地，以</w:t>
      </w:r>
      <w:proofErr w:type="gramStart"/>
      <w:r w:rsidRPr="00ED02C7">
        <w:rPr>
          <w:rFonts w:ascii="仿宋" w:eastAsia="仿宋" w:hAnsi="仿宋" w:cs="仿宋_GB2312" w:hint="eastAsia"/>
          <w:szCs w:val="32"/>
        </w:rPr>
        <w:t>研</w:t>
      </w:r>
      <w:proofErr w:type="gramEnd"/>
      <w:r w:rsidRPr="00ED02C7">
        <w:rPr>
          <w:rFonts w:ascii="仿宋" w:eastAsia="仿宋" w:hAnsi="仿宋" w:cs="仿宋_GB2312" w:hint="eastAsia"/>
          <w:szCs w:val="32"/>
        </w:rPr>
        <w:t>学为桥梁，吸引更多华侨华人参与家乡的文化交流活动。依托侨批家书、华侨华人美术作品等文化载体，积极发扬华侨先贤远赴异乡、艰苦奋斗、回馈故土的精神，引导海外侨胞积极传承中华文化、传播中国声音、讲好中国故事。</w:t>
      </w:r>
    </w:p>
    <w:p w:rsidR="00125D45" w:rsidRPr="00ED02C7" w:rsidRDefault="00B05956" w:rsidP="0091141C">
      <w:pPr>
        <w:ind w:firstLine="640"/>
        <w:rPr>
          <w:rFonts w:ascii="仿宋" w:eastAsia="仿宋" w:hAnsi="仿宋" w:cs="仿宋_GB2312"/>
          <w:szCs w:val="32"/>
        </w:rPr>
      </w:pPr>
      <w:r w:rsidRPr="00ED02C7">
        <w:rPr>
          <w:rFonts w:ascii="仿宋" w:eastAsia="仿宋" w:hAnsi="仿宋" w:cs="仿宋_GB2312" w:hint="eastAsia"/>
          <w:szCs w:val="32"/>
        </w:rPr>
        <w:t>鼓励有实力的企业参与“一带一路”沿线国家国际产能合作，支持企业到境外建立营销网络、投资办企业、承接大型建筑项目、设立研发中心等。持续深化“暖企”行动，</w:t>
      </w:r>
      <w:r w:rsidRPr="00ED02C7">
        <w:rPr>
          <w:rFonts w:ascii="仿宋" w:eastAsia="仿宋" w:hAnsi="仿宋" w:cs="仿宋_GB2312" w:hint="eastAsia"/>
          <w:szCs w:val="32"/>
        </w:rPr>
        <w:t>加强服务指导，强化跟踪督促，积极宣传各种政策，</w:t>
      </w:r>
      <w:r w:rsidRPr="00ED02C7">
        <w:rPr>
          <w:rFonts w:ascii="仿宋" w:eastAsia="仿宋" w:hAnsi="仿宋" w:cs="仿宋_GB2312" w:hint="eastAsia"/>
          <w:szCs w:val="32"/>
        </w:rPr>
        <w:t>指导和帮助企业转型升级、加快发展。帮助企业开拓国际市场，推动优势产品走出去，引导企业购买相关保险，提高企业防范海外风险能力。</w:t>
      </w:r>
    </w:p>
    <w:p w:rsidR="00125D45" w:rsidRDefault="00B05956" w:rsidP="0091141C">
      <w:pPr>
        <w:pStyle w:val="10"/>
        <w:ind w:firstLine="883"/>
        <w:jc w:val="center"/>
      </w:pPr>
      <w:bookmarkStart w:id="59" w:name="_Toc25313"/>
      <w:bookmarkStart w:id="60" w:name="_Toc22048"/>
      <w:bookmarkStart w:id="61" w:name="_Toc15900"/>
      <w:bookmarkStart w:id="62" w:name="_Toc15670"/>
      <w:bookmarkStart w:id="63" w:name="_Toc66974723"/>
      <w:r>
        <w:rPr>
          <w:rFonts w:hint="eastAsia"/>
        </w:rPr>
        <w:t>第</w:t>
      </w:r>
      <w:r>
        <w:rPr>
          <w:rFonts w:hint="eastAsia"/>
        </w:rPr>
        <w:t>五</w:t>
      </w:r>
      <w:r>
        <w:rPr>
          <w:rFonts w:hint="eastAsia"/>
        </w:rPr>
        <w:t>章</w:t>
      </w:r>
      <w:r>
        <w:t xml:space="preserve"> </w:t>
      </w:r>
      <w:r>
        <w:rPr>
          <w:rFonts w:hint="eastAsia"/>
        </w:rPr>
        <w:t>着力深化体制机制改革，激发高质量发展活力</w:t>
      </w:r>
      <w:bookmarkEnd w:id="59"/>
      <w:bookmarkEnd w:id="60"/>
      <w:bookmarkEnd w:id="61"/>
      <w:bookmarkEnd w:id="62"/>
      <w:bookmarkEnd w:id="63"/>
    </w:p>
    <w:p w:rsidR="00125D45" w:rsidRPr="00ED02C7" w:rsidRDefault="00B05956" w:rsidP="00ED02C7">
      <w:pPr>
        <w:ind w:firstLine="640"/>
        <w:rPr>
          <w:rFonts w:ascii="仿宋" w:eastAsia="仿宋" w:hAnsi="仿宋" w:cs="仿宋_GB2312"/>
          <w:szCs w:val="32"/>
        </w:rPr>
      </w:pPr>
      <w:r w:rsidRPr="00ED02C7">
        <w:rPr>
          <w:rFonts w:ascii="仿宋" w:eastAsia="仿宋" w:hAnsi="仿宋" w:cs="仿宋_GB2312" w:hint="eastAsia"/>
          <w:szCs w:val="32"/>
        </w:rPr>
        <w:t>贯彻落实新发展理念，在更高起点上全面深化改革，坚持以供给侧结构性改革为主线，持续深化重要领域和关键环节改</w:t>
      </w:r>
      <w:r w:rsidRPr="00ED02C7">
        <w:rPr>
          <w:rFonts w:ascii="仿宋" w:eastAsia="仿宋" w:hAnsi="仿宋" w:cs="仿宋_GB2312" w:hint="eastAsia"/>
          <w:szCs w:val="32"/>
        </w:rPr>
        <w:lastRenderedPageBreak/>
        <w:t>革，充分发挥市场在资源配置中的决定性</w:t>
      </w:r>
      <w:r w:rsidRPr="00ED02C7">
        <w:rPr>
          <w:rFonts w:ascii="仿宋" w:eastAsia="仿宋" w:hAnsi="仿宋" w:cs="仿宋_GB2312" w:hint="eastAsia"/>
          <w:szCs w:val="32"/>
        </w:rPr>
        <w:t>作用，构建高水平社会主义市场经济体制。全面深化“放管服”改革。坚持</w:t>
      </w:r>
      <w:proofErr w:type="gramStart"/>
      <w:r w:rsidRPr="00ED02C7">
        <w:rPr>
          <w:rFonts w:ascii="仿宋" w:eastAsia="仿宋" w:hAnsi="仿宋" w:cs="仿宋_GB2312" w:hint="eastAsia"/>
          <w:szCs w:val="32"/>
        </w:rPr>
        <w:t>对标省内外</w:t>
      </w:r>
      <w:proofErr w:type="gramEnd"/>
      <w:r w:rsidRPr="00ED02C7">
        <w:rPr>
          <w:rFonts w:ascii="仿宋" w:eastAsia="仿宋" w:hAnsi="仿宋" w:cs="仿宋_GB2312" w:hint="eastAsia"/>
          <w:szCs w:val="32"/>
        </w:rPr>
        <w:t>最优最好，推行“两无两藏”，持续深化“放管服”改革。全面实施市场准入负面清单制度，建立动态调整机制、第三方评估机制、信息公开机制等。加大助企</w:t>
      </w:r>
      <w:proofErr w:type="gramStart"/>
      <w:r w:rsidRPr="00ED02C7">
        <w:rPr>
          <w:rFonts w:ascii="仿宋" w:eastAsia="仿宋" w:hAnsi="仿宋" w:cs="仿宋_GB2312" w:hint="eastAsia"/>
          <w:szCs w:val="32"/>
        </w:rPr>
        <w:t>纾</w:t>
      </w:r>
      <w:proofErr w:type="gramEnd"/>
      <w:r w:rsidRPr="00ED02C7">
        <w:rPr>
          <w:rFonts w:ascii="仿宋" w:eastAsia="仿宋" w:hAnsi="仿宋" w:cs="仿宋_GB2312" w:hint="eastAsia"/>
          <w:szCs w:val="32"/>
        </w:rPr>
        <w:t>困力度，深入落实财税、金融、社保、用工、房租等各项政策，持续优化投资环境，提升市场主体和人民群众的信心和获得感。加快推进“数字政府”建设。加快数据共享，提高部门协同效率。推进行政审批制度改革，优化营商环境，提供“一站式”审批服务，提升服务效率。深入推进“堵点清零”行动，提升政务服务“马上办、网</w:t>
      </w:r>
      <w:r w:rsidRPr="00ED02C7">
        <w:rPr>
          <w:rFonts w:ascii="仿宋" w:eastAsia="仿宋" w:hAnsi="仿宋" w:cs="仿宋_GB2312" w:hint="eastAsia"/>
          <w:szCs w:val="32"/>
        </w:rPr>
        <w:t>上办、就近办、一次办”比率。加大力度推动“开办企业一天办结”“全程电子化登记”“微信</w:t>
      </w:r>
      <w:r w:rsidRPr="00ED02C7">
        <w:rPr>
          <w:rFonts w:ascii="仿宋" w:eastAsia="仿宋" w:hAnsi="仿宋" w:cs="仿宋_GB2312" w:hint="eastAsia"/>
          <w:szCs w:val="32"/>
        </w:rPr>
        <w:t>+</w:t>
      </w:r>
      <w:r w:rsidRPr="00ED02C7">
        <w:rPr>
          <w:rFonts w:ascii="仿宋" w:eastAsia="仿宋" w:hAnsi="仿宋" w:cs="仿宋_GB2312" w:hint="eastAsia"/>
          <w:szCs w:val="32"/>
        </w:rPr>
        <w:t>智能化审批”、住所申报承诺制、名称自主申报制等营商便利度改革措施落地实施。</w:t>
      </w:r>
    </w:p>
    <w:p w:rsidR="00125D45" w:rsidRDefault="00B05956" w:rsidP="0091141C">
      <w:pPr>
        <w:pStyle w:val="10"/>
        <w:ind w:firstLine="883"/>
        <w:jc w:val="center"/>
      </w:pPr>
      <w:bookmarkStart w:id="64" w:name="_Toc20775"/>
      <w:bookmarkStart w:id="65" w:name="_Toc18095"/>
      <w:bookmarkStart w:id="66" w:name="_Toc66974727"/>
      <w:bookmarkStart w:id="67" w:name="_Toc8604"/>
      <w:bookmarkStart w:id="68" w:name="_Toc16249"/>
      <w:r>
        <w:rPr>
          <w:rFonts w:hint="eastAsia"/>
        </w:rPr>
        <w:t>第</w:t>
      </w:r>
      <w:r>
        <w:rPr>
          <w:rFonts w:hint="eastAsia"/>
        </w:rPr>
        <w:t>六</w:t>
      </w:r>
      <w:r>
        <w:rPr>
          <w:rFonts w:hint="eastAsia"/>
        </w:rPr>
        <w:t>章</w:t>
      </w:r>
      <w:r>
        <w:t xml:space="preserve"> </w:t>
      </w:r>
      <w:r>
        <w:rPr>
          <w:rFonts w:hint="eastAsia"/>
        </w:rPr>
        <w:t>着力推进新型城镇化建设，驱动区域协调发展</w:t>
      </w:r>
      <w:bookmarkEnd w:id="64"/>
      <w:bookmarkEnd w:id="65"/>
      <w:bookmarkEnd w:id="66"/>
      <w:bookmarkEnd w:id="67"/>
      <w:bookmarkEnd w:id="68"/>
    </w:p>
    <w:p w:rsidR="00125D45" w:rsidRPr="00ED02C7" w:rsidRDefault="00B05956" w:rsidP="00ED02C7">
      <w:pPr>
        <w:ind w:firstLine="640"/>
        <w:rPr>
          <w:rFonts w:ascii="仿宋" w:eastAsia="仿宋" w:hAnsi="仿宋" w:cs="仿宋_GB2312"/>
          <w:szCs w:val="32"/>
        </w:rPr>
      </w:pPr>
      <w:r w:rsidRPr="00ED02C7">
        <w:rPr>
          <w:rFonts w:ascii="仿宋" w:eastAsia="仿宋" w:hAnsi="仿宋" w:cs="仿宋_GB2312" w:hint="eastAsia"/>
          <w:szCs w:val="32"/>
        </w:rPr>
        <w:t>健全区域协调发展体制机制，优化国土空间格局，推进以人为核心的新型城镇化，优化城乡公共资源均衡配置，不断缩小城乡发展差距，构建城乡协调发展新格局。</w:t>
      </w:r>
      <w:r w:rsidRPr="00ED02C7">
        <w:rPr>
          <w:rFonts w:ascii="仿宋" w:eastAsia="仿宋" w:hAnsi="仿宋" w:cs="仿宋_GB2312" w:hint="eastAsia"/>
          <w:szCs w:val="32"/>
        </w:rPr>
        <w:t>支持</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坎古镇和</w:t>
      </w:r>
      <w:proofErr w:type="gramStart"/>
      <w:r w:rsidRPr="00ED02C7">
        <w:rPr>
          <w:rFonts w:ascii="仿宋" w:eastAsia="仿宋" w:hAnsi="仿宋" w:cs="仿宋_GB2312" w:hint="eastAsia"/>
          <w:szCs w:val="32"/>
        </w:rPr>
        <w:lastRenderedPageBreak/>
        <w:t>赤坎</w:t>
      </w:r>
      <w:proofErr w:type="gramEnd"/>
      <w:r w:rsidRPr="00ED02C7">
        <w:rPr>
          <w:rFonts w:ascii="仿宋" w:eastAsia="仿宋" w:hAnsi="仿宋" w:cs="仿宋_GB2312" w:hint="eastAsia"/>
          <w:szCs w:val="32"/>
        </w:rPr>
        <w:t>新区</w:t>
      </w:r>
      <w:r w:rsidRPr="00ED02C7">
        <w:rPr>
          <w:rFonts w:ascii="仿宋" w:eastAsia="仿宋" w:hAnsi="仿宋" w:cs="仿宋_GB2312" w:hint="eastAsia"/>
          <w:szCs w:val="32"/>
        </w:rPr>
        <w:t>高效率聚集经济和人口、保护历史文化、基本农田和生态空间，支持农业农村地区增强农业生产能力，打造特色优质产业，提升乡村环境，支持生态功能</w:t>
      </w:r>
      <w:r w:rsidRPr="00ED02C7">
        <w:rPr>
          <w:rFonts w:ascii="仿宋" w:eastAsia="仿宋" w:hAnsi="仿宋" w:cs="仿宋_GB2312" w:hint="eastAsia"/>
          <w:szCs w:val="32"/>
        </w:rPr>
        <w:t>区把发展重点放在保护生态环境、提供生态产品上，统筹推进山水林田湖草一体化保护修复，引导生态功能区的人口向城镇化地区逐步有序平稳转移，逐步形成对环境友好的生态功能布局。主动对接省“</w:t>
      </w:r>
      <w:proofErr w:type="gramStart"/>
      <w:r w:rsidRPr="00ED02C7">
        <w:rPr>
          <w:rFonts w:ascii="仿宋" w:eastAsia="仿宋" w:hAnsi="仿宋" w:cs="仿宋_GB2312" w:hint="eastAsia"/>
          <w:szCs w:val="32"/>
        </w:rPr>
        <w:t>一</w:t>
      </w:r>
      <w:proofErr w:type="gramEnd"/>
      <w:r w:rsidRPr="00ED02C7">
        <w:rPr>
          <w:rFonts w:ascii="仿宋" w:eastAsia="仿宋" w:hAnsi="仿宋" w:cs="仿宋_GB2312" w:hint="eastAsia"/>
          <w:szCs w:val="32"/>
        </w:rPr>
        <w:t>核一带一区”、江门“三区并进”区域发展新格局，以功能区战略定位为引领，构建</w:t>
      </w:r>
      <w:proofErr w:type="gramStart"/>
      <w:r w:rsidRPr="00ED02C7">
        <w:rPr>
          <w:rFonts w:ascii="仿宋" w:eastAsia="仿宋" w:hAnsi="仿宋" w:cs="仿宋_GB2312" w:hint="eastAsia"/>
          <w:szCs w:val="32"/>
        </w:rPr>
        <w:t>赤坎</w:t>
      </w:r>
      <w:r w:rsidRPr="00ED02C7">
        <w:rPr>
          <w:rFonts w:ascii="仿宋" w:eastAsia="仿宋" w:hAnsi="仿宋" w:cs="仿宋_GB2312" w:hint="eastAsia"/>
          <w:szCs w:val="32"/>
        </w:rPr>
        <w:t>区域</w:t>
      </w:r>
      <w:proofErr w:type="gramEnd"/>
      <w:r w:rsidRPr="00ED02C7">
        <w:rPr>
          <w:rFonts w:ascii="仿宋" w:eastAsia="仿宋" w:hAnsi="仿宋" w:cs="仿宋_GB2312" w:hint="eastAsia"/>
          <w:szCs w:val="32"/>
        </w:rPr>
        <w:t>发展新格局，提高城乡区域发展平衡性和协调性。打通主副核心通道，强化</w:t>
      </w:r>
      <w:proofErr w:type="gramStart"/>
      <w:r w:rsidRPr="00ED02C7">
        <w:rPr>
          <w:rFonts w:ascii="仿宋" w:eastAsia="仿宋" w:hAnsi="仿宋" w:cs="仿宋_GB2312" w:hint="eastAsia"/>
          <w:szCs w:val="32"/>
        </w:rPr>
        <w:t>赤坎与</w:t>
      </w:r>
      <w:proofErr w:type="gramEnd"/>
      <w:r w:rsidRPr="00ED02C7">
        <w:rPr>
          <w:rFonts w:ascii="仿宋" w:eastAsia="仿宋" w:hAnsi="仿宋" w:cs="仿宋_GB2312" w:hint="eastAsia"/>
          <w:szCs w:val="32"/>
        </w:rPr>
        <w:t>中心城区的交通联系，打造</w:t>
      </w:r>
      <w:r w:rsidRPr="00ED02C7">
        <w:rPr>
          <w:rFonts w:ascii="仿宋" w:eastAsia="仿宋" w:hAnsi="仿宋" w:cs="仿宋_GB2312" w:hint="eastAsia"/>
          <w:szCs w:val="32"/>
        </w:rPr>
        <w:t>开平</w:t>
      </w:r>
      <w:r w:rsidRPr="00ED02C7">
        <w:rPr>
          <w:rFonts w:ascii="仿宋" w:eastAsia="仿宋" w:hAnsi="仿宋" w:cs="仿宋_GB2312" w:hint="eastAsia"/>
          <w:szCs w:val="32"/>
        </w:rPr>
        <w:t>“副</w:t>
      </w:r>
      <w:r w:rsidRPr="00ED02C7">
        <w:rPr>
          <w:rFonts w:ascii="仿宋" w:eastAsia="仿宋" w:hAnsi="仿宋" w:cs="仿宋_GB2312" w:hint="eastAsia"/>
          <w:szCs w:val="32"/>
        </w:rPr>
        <w:t>中心</w:t>
      </w:r>
      <w:r w:rsidRPr="00ED02C7">
        <w:rPr>
          <w:rFonts w:ascii="仿宋" w:eastAsia="仿宋" w:hAnsi="仿宋" w:cs="仿宋_GB2312" w:hint="eastAsia"/>
          <w:szCs w:val="32"/>
        </w:rPr>
        <w:t>”。全面激发生态发展区内在潜力，持续做</w:t>
      </w:r>
      <w:proofErr w:type="gramStart"/>
      <w:r w:rsidRPr="00ED02C7">
        <w:rPr>
          <w:rFonts w:ascii="仿宋" w:eastAsia="仿宋" w:hAnsi="仿宋" w:cs="仿宋_GB2312" w:hint="eastAsia"/>
          <w:szCs w:val="32"/>
        </w:rPr>
        <w:t>强文旅活动</w:t>
      </w:r>
      <w:proofErr w:type="gramEnd"/>
      <w:r w:rsidRPr="00ED02C7">
        <w:rPr>
          <w:rFonts w:ascii="仿宋" w:eastAsia="仿宋" w:hAnsi="仿宋" w:cs="仿宋_GB2312" w:hint="eastAsia"/>
          <w:szCs w:val="32"/>
        </w:rPr>
        <w:t>。在发展好</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坎古镇项目的同时，高水平推进</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坎新区建设，实施城乡融合发展试点工作。</w:t>
      </w:r>
    </w:p>
    <w:p w:rsidR="00125D45" w:rsidRDefault="00B05956" w:rsidP="0091141C">
      <w:pPr>
        <w:pStyle w:val="10"/>
        <w:ind w:firstLineChars="100" w:firstLine="442"/>
        <w:jc w:val="center"/>
      </w:pPr>
      <w:bookmarkStart w:id="69" w:name="_Toc12604"/>
      <w:bookmarkStart w:id="70" w:name="_Toc6934"/>
      <w:bookmarkStart w:id="71" w:name="_Toc27405"/>
      <w:bookmarkStart w:id="72" w:name="_Toc25946"/>
      <w:bookmarkStart w:id="73" w:name="_Toc66974732"/>
      <w:bookmarkStart w:id="74" w:name="_Hlk51157314"/>
      <w:r>
        <w:rPr>
          <w:rFonts w:hint="eastAsia"/>
        </w:rPr>
        <w:t>第</w:t>
      </w:r>
      <w:r>
        <w:rPr>
          <w:rFonts w:hint="eastAsia"/>
        </w:rPr>
        <w:t>七</w:t>
      </w:r>
      <w:r>
        <w:rPr>
          <w:rFonts w:hint="eastAsia"/>
        </w:rPr>
        <w:t>章</w:t>
      </w:r>
      <w:r>
        <w:t xml:space="preserve"> </w:t>
      </w:r>
      <w:r>
        <w:rPr>
          <w:rFonts w:hint="eastAsia"/>
        </w:rPr>
        <w:t>着力</w:t>
      </w:r>
      <w:r>
        <w:rPr>
          <w:rFonts w:hint="eastAsia"/>
        </w:rPr>
        <w:t>实施乡村振兴，推进农业农村现代化</w:t>
      </w:r>
      <w:bookmarkEnd w:id="69"/>
      <w:bookmarkEnd w:id="70"/>
      <w:bookmarkEnd w:id="71"/>
      <w:bookmarkEnd w:id="72"/>
      <w:bookmarkEnd w:id="73"/>
    </w:p>
    <w:p w:rsidR="00125D45" w:rsidRPr="00ED02C7" w:rsidRDefault="00B05956" w:rsidP="00ED02C7">
      <w:pPr>
        <w:ind w:firstLine="640"/>
        <w:rPr>
          <w:rFonts w:ascii="仿宋" w:eastAsia="仿宋" w:hAnsi="仿宋" w:cs="仿宋_GB2312"/>
          <w:szCs w:val="32"/>
        </w:rPr>
      </w:pPr>
      <w:r w:rsidRPr="00ED02C7">
        <w:rPr>
          <w:rFonts w:ascii="仿宋" w:eastAsia="仿宋" w:hAnsi="仿宋" w:cs="仿宋_GB2312" w:hint="eastAsia"/>
          <w:szCs w:val="32"/>
        </w:rPr>
        <w:t>全面实施乡村振兴战略，加快推进农业农村现代化，牢记为农服务根本宗旨，加强为农服务体系建设，坚持质量兴农、绿色兴农、品牌强农，深化农业农村融合、一二三产业融合，持续做好新时代“三农”工作，促进农业高质高效、乡村宜</w:t>
      </w:r>
      <w:proofErr w:type="gramStart"/>
      <w:r w:rsidRPr="00ED02C7">
        <w:rPr>
          <w:rFonts w:ascii="仿宋" w:eastAsia="仿宋" w:hAnsi="仿宋" w:cs="仿宋_GB2312" w:hint="eastAsia"/>
          <w:szCs w:val="32"/>
        </w:rPr>
        <w:t>居</w:t>
      </w:r>
      <w:r w:rsidRPr="00ED02C7">
        <w:rPr>
          <w:rFonts w:ascii="仿宋" w:eastAsia="仿宋" w:hAnsi="仿宋" w:cs="仿宋_GB2312" w:hint="eastAsia"/>
          <w:szCs w:val="32"/>
        </w:rPr>
        <w:lastRenderedPageBreak/>
        <w:t>宜业</w:t>
      </w:r>
      <w:proofErr w:type="gramEnd"/>
      <w:r w:rsidRPr="00ED02C7">
        <w:rPr>
          <w:rFonts w:ascii="仿宋" w:eastAsia="仿宋" w:hAnsi="仿宋" w:cs="仿宋_GB2312" w:hint="eastAsia"/>
          <w:szCs w:val="32"/>
        </w:rPr>
        <w:t>、农民富裕富足，打造粤港澳大湾区具有侨乡特色的乡村振兴样板。</w:t>
      </w:r>
      <w:r w:rsidRPr="00ED02C7">
        <w:rPr>
          <w:rFonts w:ascii="仿宋" w:eastAsia="仿宋" w:hAnsi="仿宋" w:cs="仿宋_GB2312" w:hint="eastAsia"/>
          <w:szCs w:val="32"/>
        </w:rPr>
        <w:t>发挥</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坎古镇和</w:t>
      </w:r>
      <w:proofErr w:type="gramStart"/>
      <w:r w:rsidRPr="00ED02C7">
        <w:rPr>
          <w:rFonts w:ascii="仿宋" w:eastAsia="仿宋" w:hAnsi="仿宋" w:cs="仿宋_GB2312" w:hint="eastAsia"/>
          <w:szCs w:val="32"/>
        </w:rPr>
        <w:t>赤坎</w:t>
      </w:r>
      <w:proofErr w:type="gramEnd"/>
      <w:r w:rsidRPr="00ED02C7">
        <w:rPr>
          <w:rFonts w:ascii="仿宋" w:eastAsia="仿宋" w:hAnsi="仿宋" w:cs="仿宋_GB2312" w:hint="eastAsia"/>
          <w:szCs w:val="32"/>
        </w:rPr>
        <w:t>新区平台辐射作用，</w:t>
      </w:r>
      <w:r w:rsidRPr="00ED02C7">
        <w:rPr>
          <w:rFonts w:ascii="仿宋" w:eastAsia="仿宋" w:hAnsi="仿宋" w:cs="仿宋_GB2312" w:hint="eastAsia"/>
          <w:szCs w:val="32"/>
        </w:rPr>
        <w:t>依托“互联网</w:t>
      </w:r>
      <w:r w:rsidRPr="00ED02C7">
        <w:rPr>
          <w:rFonts w:ascii="仿宋" w:eastAsia="仿宋" w:hAnsi="仿宋" w:cs="仿宋_GB2312"/>
          <w:szCs w:val="32"/>
        </w:rPr>
        <w:t>+</w:t>
      </w:r>
      <w:r w:rsidRPr="00ED02C7">
        <w:rPr>
          <w:rFonts w:ascii="仿宋" w:eastAsia="仿宋" w:hAnsi="仿宋" w:cs="仿宋_GB2312" w:hint="eastAsia"/>
          <w:szCs w:val="32"/>
        </w:rPr>
        <w:t>”</w:t>
      </w:r>
      <w:r w:rsidRPr="00ED02C7">
        <w:rPr>
          <w:rFonts w:ascii="仿宋" w:eastAsia="仿宋" w:hAnsi="仿宋" w:cs="仿宋_GB2312"/>
          <w:szCs w:val="32"/>
        </w:rPr>
        <w:t>和</w:t>
      </w:r>
      <w:r w:rsidRPr="00ED02C7">
        <w:rPr>
          <w:rFonts w:ascii="仿宋" w:eastAsia="仿宋" w:hAnsi="仿宋" w:cs="仿宋_GB2312" w:hint="eastAsia"/>
          <w:szCs w:val="32"/>
        </w:rPr>
        <w:t>“</w:t>
      </w:r>
      <w:r w:rsidRPr="00ED02C7">
        <w:rPr>
          <w:rFonts w:ascii="仿宋" w:eastAsia="仿宋" w:hAnsi="仿宋" w:cs="仿宋_GB2312"/>
          <w:szCs w:val="32"/>
        </w:rPr>
        <w:t>双创</w:t>
      </w:r>
      <w:r w:rsidRPr="00ED02C7">
        <w:rPr>
          <w:rFonts w:ascii="仿宋" w:eastAsia="仿宋" w:hAnsi="仿宋" w:cs="仿宋_GB2312" w:hint="eastAsia"/>
          <w:szCs w:val="32"/>
        </w:rPr>
        <w:t>”</w:t>
      </w:r>
      <w:r w:rsidRPr="00ED02C7">
        <w:rPr>
          <w:rFonts w:ascii="仿宋" w:eastAsia="仿宋" w:hAnsi="仿宋" w:cs="仿宋_GB2312"/>
          <w:szCs w:val="32"/>
        </w:rPr>
        <w:t>推动农业生产经营模式转变，</w:t>
      </w:r>
      <w:r w:rsidRPr="00ED02C7">
        <w:rPr>
          <w:rFonts w:ascii="仿宋" w:eastAsia="仿宋" w:hAnsi="仿宋" w:cs="仿宋_GB2312" w:hint="eastAsia"/>
          <w:szCs w:val="32"/>
        </w:rPr>
        <w:t>积极培育</w:t>
      </w:r>
      <w:r w:rsidRPr="00ED02C7">
        <w:rPr>
          <w:rFonts w:ascii="仿宋" w:eastAsia="仿宋" w:hAnsi="仿宋" w:cs="仿宋_GB2312"/>
          <w:szCs w:val="32"/>
        </w:rPr>
        <w:t>乡村旅游、休闲农业、民</w:t>
      </w:r>
      <w:r w:rsidRPr="00ED02C7">
        <w:rPr>
          <w:rFonts w:ascii="仿宋" w:eastAsia="仿宋" w:hAnsi="仿宋" w:cs="仿宋_GB2312" w:hint="eastAsia"/>
          <w:szCs w:val="32"/>
        </w:rPr>
        <w:t>宿经济、农耕文化体验、健康养老、乡村共享经济等新业态。增强农民获得感和幸福解决好群众</w:t>
      </w:r>
      <w:r w:rsidRPr="00ED02C7">
        <w:rPr>
          <w:rFonts w:ascii="仿宋" w:eastAsia="仿宋" w:hAnsi="仿宋" w:cs="仿宋_GB2312" w:hint="eastAsia"/>
          <w:szCs w:val="32"/>
        </w:rPr>
        <w:t>“屋前就业”问题，吸引外出务工人员、大学生“回流”农村就业创业，实现农民增收。培育乡村文化节庆活动，带动乡村经济发展。</w:t>
      </w:r>
      <w:r w:rsidRPr="00ED02C7">
        <w:rPr>
          <w:rFonts w:ascii="仿宋" w:eastAsia="仿宋" w:hAnsi="仿宋" w:cs="仿宋_GB2312" w:hint="eastAsia"/>
          <w:szCs w:val="32"/>
        </w:rPr>
        <w:t>逐步改善乡村人居环境，持续开展示范村、精品线路创建，打造粤港澳大湾区具有侨乡特色的乡村振兴模式。深入推进乡</w:t>
      </w:r>
      <w:proofErr w:type="gramStart"/>
      <w:r w:rsidRPr="00ED02C7">
        <w:rPr>
          <w:rFonts w:ascii="仿宋" w:eastAsia="仿宋" w:hAnsi="仿宋" w:cs="仿宋_GB2312" w:hint="eastAsia"/>
          <w:szCs w:val="32"/>
        </w:rPr>
        <w:t>风文明</w:t>
      </w:r>
      <w:proofErr w:type="gramEnd"/>
      <w:r w:rsidRPr="00ED02C7">
        <w:rPr>
          <w:rFonts w:ascii="仿宋" w:eastAsia="仿宋" w:hAnsi="仿宋" w:cs="仿宋_GB2312" w:hint="eastAsia"/>
          <w:szCs w:val="32"/>
        </w:rPr>
        <w:t>建设，积极创建文明示范村。高标准、严要求推进交通要道沿线人居环境整治，积极建设美丽“廊道”。重点抓好乡村道路亮化工程。开展农村“厕所革命”查漏补缺工作，全面推进农村生活污水治理工作，补齐农村基础设施短板。加快完成新农村公路硬底化建设，提高“四好农村路”建设水平</w:t>
      </w:r>
      <w:r w:rsidRPr="00ED02C7">
        <w:rPr>
          <w:rFonts w:ascii="仿宋" w:eastAsia="仿宋" w:hAnsi="仿宋" w:cs="仿宋_GB2312"/>
          <w:szCs w:val="32"/>
        </w:rPr>
        <w:t>。</w:t>
      </w:r>
    </w:p>
    <w:p w:rsidR="00125D45" w:rsidRDefault="00B05956" w:rsidP="0091141C">
      <w:pPr>
        <w:pStyle w:val="10"/>
        <w:ind w:firstLine="883"/>
        <w:jc w:val="center"/>
      </w:pPr>
      <w:bookmarkStart w:id="75" w:name="_Toc66974737"/>
      <w:bookmarkStart w:id="76" w:name="_Toc23805"/>
      <w:bookmarkStart w:id="77" w:name="_Toc13270"/>
      <w:bookmarkStart w:id="78" w:name="_Toc1713"/>
      <w:bookmarkStart w:id="79" w:name="_Toc14789"/>
      <w:bookmarkEnd w:id="74"/>
      <w:r>
        <w:rPr>
          <w:rFonts w:hint="eastAsia"/>
        </w:rPr>
        <w:t>第</w:t>
      </w:r>
      <w:r>
        <w:rPr>
          <w:rFonts w:hint="eastAsia"/>
        </w:rPr>
        <w:t>八</w:t>
      </w:r>
      <w:r>
        <w:rPr>
          <w:rFonts w:hint="eastAsia"/>
        </w:rPr>
        <w:t>章</w:t>
      </w:r>
      <w:r>
        <w:t xml:space="preserve"> </w:t>
      </w:r>
      <w:r>
        <w:rPr>
          <w:rFonts w:hint="eastAsia"/>
        </w:rPr>
        <w:t>着力推动绿</w:t>
      </w:r>
      <w:r>
        <w:rPr>
          <w:rFonts w:hint="eastAsia"/>
        </w:rPr>
        <w:t>色发展，全力推进“两山”实践创新基地建设</w:t>
      </w:r>
      <w:bookmarkEnd w:id="75"/>
      <w:bookmarkEnd w:id="76"/>
      <w:bookmarkEnd w:id="77"/>
      <w:bookmarkEnd w:id="78"/>
      <w:bookmarkEnd w:id="79"/>
    </w:p>
    <w:p w:rsidR="00125D45" w:rsidRPr="00ED02C7" w:rsidRDefault="00B05956" w:rsidP="00ED02C7">
      <w:pPr>
        <w:ind w:firstLine="640"/>
        <w:rPr>
          <w:rFonts w:ascii="仿宋" w:eastAsia="仿宋" w:hAnsi="仿宋" w:cs="仿宋_GB2312"/>
          <w:szCs w:val="32"/>
        </w:rPr>
      </w:pPr>
      <w:r w:rsidRPr="00ED02C7">
        <w:rPr>
          <w:rFonts w:ascii="仿宋" w:eastAsia="仿宋" w:hAnsi="仿宋" w:cs="仿宋_GB2312" w:hint="eastAsia"/>
          <w:szCs w:val="32"/>
        </w:rPr>
        <w:t>积极</w:t>
      </w:r>
      <w:proofErr w:type="gramStart"/>
      <w:r w:rsidRPr="00ED02C7">
        <w:rPr>
          <w:rFonts w:ascii="仿宋" w:eastAsia="仿宋" w:hAnsi="仿宋" w:cs="仿宋_GB2312" w:hint="eastAsia"/>
          <w:szCs w:val="32"/>
        </w:rPr>
        <w:t>践行</w:t>
      </w:r>
      <w:proofErr w:type="gramEnd"/>
      <w:r w:rsidRPr="00ED02C7">
        <w:rPr>
          <w:rFonts w:ascii="仿宋" w:eastAsia="仿宋" w:hAnsi="仿宋" w:cs="仿宋_GB2312" w:hint="eastAsia"/>
          <w:szCs w:val="32"/>
        </w:rPr>
        <w:t>“绿水青山就是金山银山”理念，坚持“生态惠民、生态利民、生态为民”，加强环境保护与治理，倡导绿色</w:t>
      </w:r>
      <w:r w:rsidRPr="00ED02C7">
        <w:rPr>
          <w:rFonts w:ascii="仿宋" w:eastAsia="仿宋" w:hAnsi="仿宋" w:cs="仿宋_GB2312" w:hint="eastAsia"/>
          <w:szCs w:val="32"/>
        </w:rPr>
        <w:lastRenderedPageBreak/>
        <w:t>低碳发展，构建生态文明体系，促进经济社会发展全面绿色转型，走生产发展、生活富裕、生态良好的文明发展道路，实现发展和保护协同共生。</w:t>
      </w:r>
    </w:p>
    <w:p w:rsidR="00125D45" w:rsidRPr="00ED02C7" w:rsidRDefault="00B05956" w:rsidP="00ED02C7">
      <w:pPr>
        <w:ind w:firstLine="640"/>
        <w:rPr>
          <w:rFonts w:ascii="仿宋" w:eastAsia="仿宋" w:hAnsi="仿宋" w:cs="仿宋_GB2312"/>
          <w:szCs w:val="32"/>
        </w:rPr>
      </w:pPr>
      <w:proofErr w:type="gramStart"/>
      <w:r w:rsidRPr="00ED02C7">
        <w:rPr>
          <w:rFonts w:ascii="仿宋" w:eastAsia="仿宋" w:hAnsi="仿宋" w:cs="仿宋_GB2312" w:hint="eastAsia"/>
          <w:szCs w:val="32"/>
        </w:rPr>
        <w:t>实施水</w:t>
      </w:r>
      <w:proofErr w:type="gramEnd"/>
      <w:r w:rsidRPr="00ED02C7">
        <w:rPr>
          <w:rFonts w:ascii="仿宋" w:eastAsia="仿宋" w:hAnsi="仿宋" w:cs="仿宋_GB2312" w:hint="eastAsia"/>
          <w:szCs w:val="32"/>
        </w:rPr>
        <w:t>安全治理、水环境整治和碧道建设内容为主的潭江流域综合治理。</w:t>
      </w:r>
      <w:r w:rsidRPr="00ED02C7">
        <w:rPr>
          <w:rFonts w:ascii="仿宋" w:eastAsia="仿宋" w:hAnsi="仿宋" w:cs="仿宋_GB2312" w:hint="eastAsia"/>
          <w:szCs w:val="32"/>
        </w:rPr>
        <w:t>坚持最严格水资源管理制度，严格落实水资源开发利用控制、用水效率控制和水功能区限制纳污“三条红线”指标。</w:t>
      </w:r>
      <w:r w:rsidRPr="00ED02C7">
        <w:rPr>
          <w:rFonts w:ascii="仿宋" w:eastAsia="仿宋" w:hAnsi="仿宋" w:cs="仿宋_GB2312" w:hint="eastAsia"/>
          <w:szCs w:val="32"/>
        </w:rPr>
        <w:t>推动河长制“树立标杆、走在前列”。突出抓好能源结构调整，逐步推行超洁净排放标准，推进重点污染行业的污染减排，减少大气污染物排放总量。全面落实土壤污染防治行动计划，强化土壤污染管控和修复。实施生活垃圾强制分类制度，加快城区垃圾中转站建设，实现公共机构生活垃圾</w:t>
      </w:r>
      <w:proofErr w:type="gramStart"/>
      <w:r w:rsidRPr="00ED02C7">
        <w:rPr>
          <w:rFonts w:ascii="仿宋" w:eastAsia="仿宋" w:hAnsi="仿宋" w:cs="仿宋_GB2312" w:hint="eastAsia"/>
          <w:szCs w:val="32"/>
        </w:rPr>
        <w:t>分类全</w:t>
      </w:r>
      <w:proofErr w:type="gramEnd"/>
      <w:r w:rsidRPr="00ED02C7">
        <w:rPr>
          <w:rFonts w:ascii="仿宋" w:eastAsia="仿宋" w:hAnsi="仿宋" w:cs="仿宋_GB2312" w:hint="eastAsia"/>
          <w:szCs w:val="32"/>
        </w:rPr>
        <w:t>覆盖。推进慢行系统网络建设，着力</w:t>
      </w:r>
      <w:r w:rsidRPr="00ED02C7">
        <w:rPr>
          <w:rFonts w:ascii="仿宋" w:eastAsia="仿宋" w:hAnsi="仿宋" w:cs="仿宋_GB2312" w:hint="eastAsia"/>
          <w:szCs w:val="32"/>
        </w:rPr>
        <w:t>改善镇村</w:t>
      </w:r>
      <w:r w:rsidRPr="00ED02C7">
        <w:rPr>
          <w:rFonts w:ascii="仿宋" w:eastAsia="仿宋" w:hAnsi="仿宋" w:cs="仿宋_GB2312" w:hint="eastAsia"/>
          <w:szCs w:val="32"/>
        </w:rPr>
        <w:t>慢行空间环境。做好城乡垃圾分类回收工作。</w:t>
      </w:r>
    </w:p>
    <w:p w:rsidR="00125D45" w:rsidRDefault="00B05956">
      <w:pPr>
        <w:pStyle w:val="10"/>
        <w:ind w:firstLineChars="0" w:firstLine="0"/>
        <w:jc w:val="center"/>
      </w:pPr>
      <w:bookmarkStart w:id="80" w:name="_Toc10656"/>
      <w:bookmarkStart w:id="81" w:name="_Toc18113"/>
      <w:bookmarkStart w:id="82" w:name="_Toc9582"/>
      <w:bookmarkStart w:id="83" w:name="_Toc66974741"/>
      <w:bookmarkStart w:id="84" w:name="_Toc24469"/>
      <w:r>
        <w:rPr>
          <w:rFonts w:hint="eastAsia"/>
        </w:rPr>
        <w:t>第</w:t>
      </w:r>
      <w:r>
        <w:rPr>
          <w:rFonts w:hint="eastAsia"/>
        </w:rPr>
        <w:t>九</w:t>
      </w:r>
      <w:r>
        <w:rPr>
          <w:rFonts w:hint="eastAsia"/>
        </w:rPr>
        <w:t>章</w:t>
      </w:r>
      <w:r>
        <w:t xml:space="preserve"> </w:t>
      </w:r>
      <w:r>
        <w:rPr>
          <w:rFonts w:hint="eastAsia"/>
        </w:rPr>
        <w:t>着力繁荣文明体系，建设华侨华人文化交流合作重要平台</w:t>
      </w:r>
      <w:bookmarkEnd w:id="80"/>
      <w:bookmarkEnd w:id="81"/>
      <w:bookmarkEnd w:id="82"/>
      <w:bookmarkEnd w:id="83"/>
      <w:bookmarkEnd w:id="84"/>
    </w:p>
    <w:p w:rsidR="00125D45" w:rsidRPr="00ED02C7" w:rsidRDefault="00B05956" w:rsidP="00ED02C7">
      <w:pPr>
        <w:ind w:firstLine="640"/>
        <w:rPr>
          <w:rFonts w:ascii="仿宋" w:eastAsia="仿宋" w:hAnsi="仿宋" w:cs="仿宋_GB2312"/>
          <w:szCs w:val="32"/>
        </w:rPr>
      </w:pPr>
      <w:r w:rsidRPr="00ED02C7">
        <w:rPr>
          <w:rFonts w:ascii="仿宋" w:eastAsia="仿宋" w:hAnsi="仿宋" w:cs="仿宋_GB2312" w:hint="eastAsia"/>
          <w:szCs w:val="32"/>
        </w:rPr>
        <w:t>坚定文化自信，坚持以社会主义核心价值观引领文化建设，加强社会主义精神文明建设，围绕举旗帜、聚民心、育新人、兴</w:t>
      </w:r>
      <w:r w:rsidRPr="00ED02C7">
        <w:rPr>
          <w:rFonts w:ascii="仿宋" w:eastAsia="仿宋" w:hAnsi="仿宋" w:cs="仿宋_GB2312" w:hint="eastAsia"/>
          <w:szCs w:val="32"/>
        </w:rPr>
        <w:t>文化、</w:t>
      </w:r>
      <w:proofErr w:type="gramStart"/>
      <w:r w:rsidRPr="00ED02C7">
        <w:rPr>
          <w:rFonts w:ascii="仿宋" w:eastAsia="仿宋" w:hAnsi="仿宋" w:cs="仿宋_GB2312" w:hint="eastAsia"/>
          <w:szCs w:val="32"/>
        </w:rPr>
        <w:t>展形象</w:t>
      </w:r>
      <w:proofErr w:type="gramEnd"/>
      <w:r w:rsidRPr="00ED02C7">
        <w:rPr>
          <w:rFonts w:ascii="仿宋" w:eastAsia="仿宋" w:hAnsi="仿宋" w:cs="仿宋_GB2312" w:hint="eastAsia"/>
          <w:szCs w:val="32"/>
        </w:rPr>
        <w:t>的使命任务，促进满足人民文化需求和增强人</w:t>
      </w:r>
      <w:r w:rsidRPr="00ED02C7">
        <w:rPr>
          <w:rFonts w:ascii="仿宋" w:eastAsia="仿宋" w:hAnsi="仿宋" w:cs="仿宋_GB2312" w:hint="eastAsia"/>
          <w:szCs w:val="32"/>
        </w:rPr>
        <w:lastRenderedPageBreak/>
        <w:t>民精神力量相统一。大力推进华侨文化资源发掘、保护和开发，搭建粤港澳大湾区和全球华侨华人文化交流合作平台，打造湾</w:t>
      </w:r>
      <w:proofErr w:type="gramStart"/>
      <w:r w:rsidRPr="00ED02C7">
        <w:rPr>
          <w:rFonts w:ascii="仿宋" w:eastAsia="仿宋" w:hAnsi="仿宋" w:cs="仿宋_GB2312" w:hint="eastAsia"/>
          <w:szCs w:val="32"/>
        </w:rPr>
        <w:t>区文旅名片</w:t>
      </w:r>
      <w:proofErr w:type="gramEnd"/>
      <w:r w:rsidRPr="00ED02C7">
        <w:rPr>
          <w:rFonts w:ascii="仿宋" w:eastAsia="仿宋" w:hAnsi="仿宋" w:cs="仿宋_GB2312" w:hint="eastAsia"/>
          <w:szCs w:val="32"/>
        </w:rPr>
        <w:t>。弘扬中华优秀传统文化，推进粤港澳大湾区与海外的经贸、侨务、文化、旅游实现融合发展。</w:t>
      </w:r>
    </w:p>
    <w:p w:rsidR="00125D45" w:rsidRPr="00ED02C7" w:rsidRDefault="00B05956" w:rsidP="0091141C">
      <w:pPr>
        <w:adjustRightInd w:val="0"/>
        <w:snapToGrid w:val="0"/>
        <w:ind w:firstLine="640"/>
        <w:rPr>
          <w:rFonts w:ascii="仿宋" w:eastAsia="仿宋" w:hAnsi="仿宋" w:cs="仿宋_GB2312"/>
          <w:szCs w:val="32"/>
        </w:rPr>
      </w:pPr>
      <w:r>
        <w:rPr>
          <w:rFonts w:hint="eastAsia"/>
          <w:b/>
          <w:bCs/>
        </w:rPr>
        <w:t>推进以社会主义核心价值观为主线的思想道德建设。</w:t>
      </w:r>
      <w:r w:rsidRPr="00ED02C7">
        <w:rPr>
          <w:rFonts w:ascii="仿宋" w:eastAsia="仿宋" w:hAnsi="仿宋" w:cs="仿宋_GB2312" w:hint="eastAsia"/>
          <w:szCs w:val="32"/>
        </w:rPr>
        <w:t>全面准确宣传解读习近平总书记系列重要讲话精神，推动系列重要精神走近群众、深入人心，以党委和党员领导干部为重点，推动党员干部自觉学</w:t>
      </w:r>
      <w:proofErr w:type="gramStart"/>
      <w:r w:rsidRPr="00ED02C7">
        <w:rPr>
          <w:rFonts w:ascii="仿宋" w:eastAsia="仿宋" w:hAnsi="仿宋" w:cs="仿宋_GB2312" w:hint="eastAsia"/>
          <w:szCs w:val="32"/>
        </w:rPr>
        <w:t>习习近</w:t>
      </w:r>
      <w:proofErr w:type="gramEnd"/>
      <w:r w:rsidRPr="00ED02C7">
        <w:rPr>
          <w:rFonts w:ascii="仿宋" w:eastAsia="仿宋" w:hAnsi="仿宋" w:cs="仿宋_GB2312" w:hint="eastAsia"/>
          <w:szCs w:val="32"/>
        </w:rPr>
        <w:t>平总书记系列重要讲话，尤其是关于精神文明建设及培育</w:t>
      </w:r>
      <w:proofErr w:type="gramStart"/>
      <w:r w:rsidRPr="00ED02C7">
        <w:rPr>
          <w:rFonts w:ascii="仿宋" w:eastAsia="仿宋" w:hAnsi="仿宋" w:cs="仿宋_GB2312" w:hint="eastAsia"/>
          <w:szCs w:val="32"/>
        </w:rPr>
        <w:t>践行</w:t>
      </w:r>
      <w:proofErr w:type="gramEnd"/>
      <w:r w:rsidRPr="00ED02C7">
        <w:rPr>
          <w:rFonts w:ascii="仿宋" w:eastAsia="仿宋" w:hAnsi="仿宋" w:cs="仿宋_GB2312" w:hint="eastAsia"/>
          <w:szCs w:val="32"/>
        </w:rPr>
        <w:t>社会主义核心价值观的</w:t>
      </w:r>
      <w:r w:rsidRPr="00ED02C7">
        <w:rPr>
          <w:rFonts w:ascii="仿宋" w:eastAsia="仿宋" w:hAnsi="仿宋" w:cs="仿宋_GB2312" w:hint="eastAsia"/>
          <w:szCs w:val="32"/>
        </w:rPr>
        <w:t>重要论述，学深悟透，增强做好工作的定力、宏观谋划的能力和虚功实做的动力。加强社会主义核心价值观公益广告宣传力度，在</w:t>
      </w:r>
      <w:r w:rsidRPr="00ED02C7">
        <w:rPr>
          <w:rFonts w:ascii="仿宋" w:eastAsia="仿宋" w:hAnsi="仿宋" w:cs="仿宋_GB2312" w:hint="eastAsia"/>
          <w:szCs w:val="32"/>
        </w:rPr>
        <w:t>镇</w:t>
      </w:r>
      <w:r w:rsidRPr="00ED02C7">
        <w:rPr>
          <w:rFonts w:ascii="仿宋" w:eastAsia="仿宋" w:hAnsi="仿宋" w:cs="仿宋_GB2312" w:hint="eastAsia"/>
          <w:szCs w:val="32"/>
        </w:rPr>
        <w:t>内主干道、餐饮企业、各类公共服务场、工地围挡、公交站点等宣传阵地营造精神文明宣传氛围。</w:t>
      </w:r>
    </w:p>
    <w:p w:rsidR="00125D45" w:rsidRPr="00ED02C7" w:rsidRDefault="00B05956" w:rsidP="0091141C">
      <w:pPr>
        <w:adjustRightInd w:val="0"/>
        <w:snapToGrid w:val="0"/>
        <w:ind w:firstLine="640"/>
        <w:rPr>
          <w:rFonts w:ascii="仿宋" w:eastAsia="仿宋" w:hAnsi="仿宋" w:cs="仿宋_GB2312"/>
          <w:szCs w:val="32"/>
        </w:rPr>
      </w:pPr>
      <w:r>
        <w:rPr>
          <w:rFonts w:hint="eastAsia"/>
          <w:b/>
          <w:bCs/>
        </w:rPr>
        <w:t>推进以未成年人为主体的思想道德建设。</w:t>
      </w:r>
      <w:r w:rsidRPr="00ED02C7">
        <w:rPr>
          <w:rFonts w:ascii="仿宋" w:eastAsia="仿宋" w:hAnsi="仿宋" w:cs="仿宋_GB2312" w:hint="eastAsia"/>
          <w:szCs w:val="32"/>
        </w:rPr>
        <w:t>以学校为龙头，发挥好主阵地、主课堂、主渠道作用；以家庭教育为基础，营造良好家庭教育氛围；以社区教育为平台，充分整合社会资源，形成学校、家庭、社会有效衔接、相互促进的教育网络。组织好清明祭英烈、扣好人生第一粒扣子、学习和争做新时代好少年等活动。团结带领广大老干部、老战士、老</w:t>
      </w:r>
      <w:r w:rsidRPr="00ED02C7">
        <w:rPr>
          <w:rFonts w:ascii="仿宋" w:eastAsia="仿宋" w:hAnsi="仿宋" w:cs="仿宋_GB2312" w:hint="eastAsia"/>
          <w:szCs w:val="32"/>
        </w:rPr>
        <w:t>专家、老教师、老模范等离退休老同志，做好关心下一代工作，促进青少年健康成长。</w:t>
      </w:r>
    </w:p>
    <w:p w:rsidR="00125D45" w:rsidRPr="00ED02C7" w:rsidRDefault="00B05956" w:rsidP="0091141C">
      <w:pPr>
        <w:adjustRightInd w:val="0"/>
        <w:snapToGrid w:val="0"/>
        <w:ind w:firstLine="640"/>
        <w:rPr>
          <w:rFonts w:ascii="仿宋" w:eastAsia="仿宋" w:hAnsi="仿宋" w:cs="仿宋_GB2312"/>
          <w:szCs w:val="32"/>
        </w:rPr>
      </w:pPr>
      <w:r>
        <w:rPr>
          <w:rFonts w:hint="eastAsia"/>
          <w:b/>
          <w:bCs/>
        </w:rPr>
        <w:t>打造华侨文化旅游区。</w:t>
      </w:r>
      <w:r w:rsidRPr="00ED02C7">
        <w:rPr>
          <w:rFonts w:ascii="仿宋" w:eastAsia="仿宋" w:hAnsi="仿宋" w:cs="仿宋_GB2312" w:hint="eastAsia"/>
          <w:szCs w:val="32"/>
        </w:rPr>
        <w:t>做好司徒美堂等名人和侨乡名人祖屋</w:t>
      </w:r>
      <w:r w:rsidRPr="00ED02C7">
        <w:rPr>
          <w:rFonts w:ascii="仿宋" w:eastAsia="仿宋" w:hAnsi="仿宋" w:cs="仿宋_GB2312" w:hint="eastAsia"/>
          <w:szCs w:val="32"/>
        </w:rPr>
        <w:lastRenderedPageBreak/>
        <w:t>（故、旧居）保护工作。恢复</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坎古镇风貌，确保华侨历史文脉延续，将</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坎古镇打造成为世界级华侨文化旅游目的地精品、华侨文化展示的平台和窗口，以及文物活化保护的示范区。</w:t>
      </w:r>
      <w:r w:rsidRPr="00ED02C7">
        <w:rPr>
          <w:rFonts w:ascii="仿宋" w:eastAsia="仿宋" w:hAnsi="仿宋" w:cs="仿宋_GB2312" w:hint="eastAsia"/>
          <w:szCs w:val="32"/>
        </w:rPr>
        <w:t>推进</w:t>
      </w:r>
      <w:proofErr w:type="gramStart"/>
      <w:r w:rsidRPr="00ED02C7">
        <w:rPr>
          <w:rFonts w:ascii="仿宋" w:eastAsia="仿宋" w:hAnsi="仿宋" w:cs="仿宋_GB2312" w:hint="eastAsia"/>
          <w:szCs w:val="32"/>
        </w:rPr>
        <w:t>赤坎新</w:t>
      </w:r>
      <w:proofErr w:type="gramEnd"/>
      <w:r w:rsidRPr="00ED02C7">
        <w:rPr>
          <w:rFonts w:ascii="仿宋" w:eastAsia="仿宋" w:hAnsi="仿宋" w:cs="仿宋_GB2312" w:hint="eastAsia"/>
          <w:szCs w:val="32"/>
        </w:rPr>
        <w:t>区中心城区建设，打造侨乡文化聚集地。</w:t>
      </w:r>
      <w:r w:rsidRPr="00ED02C7">
        <w:rPr>
          <w:rFonts w:ascii="仿宋" w:eastAsia="仿宋" w:hAnsi="仿宋" w:cs="仿宋_GB2312" w:hint="eastAsia"/>
          <w:szCs w:val="32"/>
        </w:rPr>
        <w:t>采用“文化</w:t>
      </w:r>
      <w:r w:rsidRPr="00ED02C7">
        <w:rPr>
          <w:rFonts w:ascii="仿宋" w:eastAsia="仿宋" w:hAnsi="仿宋" w:cs="仿宋_GB2312" w:hint="eastAsia"/>
          <w:szCs w:val="32"/>
        </w:rPr>
        <w:t>+</w:t>
      </w:r>
      <w:r w:rsidRPr="00ED02C7">
        <w:rPr>
          <w:rFonts w:ascii="仿宋" w:eastAsia="仿宋" w:hAnsi="仿宋" w:cs="仿宋_GB2312" w:hint="eastAsia"/>
          <w:szCs w:val="32"/>
        </w:rPr>
        <w:t>旅游”模式，对华侨文化、历史文化等进行深挖利用，推动形成文旅融合发展。鼓励开平碉楼与</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坎古镇联动发展，打造华侨文化旅游核心区。整合旅游线路。探索开展“文旅融合”“</w:t>
      </w:r>
      <w:r w:rsidRPr="00ED02C7">
        <w:rPr>
          <w:rFonts w:ascii="仿宋" w:eastAsia="仿宋" w:hAnsi="仿宋" w:cs="仿宋_GB2312" w:hint="eastAsia"/>
          <w:szCs w:val="32"/>
        </w:rPr>
        <w:t>农旅融合”“餐旅融合”“康旅融合”“教旅融合”发展模式，打造以</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坎古镇</w:t>
      </w:r>
      <w:r w:rsidRPr="00ED02C7">
        <w:rPr>
          <w:rFonts w:ascii="仿宋" w:eastAsia="仿宋" w:hAnsi="仿宋" w:cs="仿宋_GB2312" w:hint="eastAsia"/>
          <w:szCs w:val="32"/>
        </w:rPr>
        <w:t>和乡村旅游、红色文化</w:t>
      </w:r>
      <w:r w:rsidRPr="00ED02C7">
        <w:rPr>
          <w:rFonts w:ascii="仿宋" w:eastAsia="仿宋" w:hAnsi="仿宋" w:cs="仿宋_GB2312" w:hint="eastAsia"/>
          <w:szCs w:val="32"/>
        </w:rPr>
        <w:t>为主的“一条龙”精品游线。加强与港澳旅游合作、文化交流，共同塑造和丰富人文湾区精神内涵，加快筹备世界华侨华人粤港澳大湾区大会，争取</w:t>
      </w:r>
      <w:r w:rsidRPr="00ED02C7">
        <w:rPr>
          <w:rFonts w:ascii="仿宋" w:eastAsia="仿宋" w:hAnsi="仿宋" w:cs="仿宋_GB2312" w:hint="eastAsia"/>
          <w:szCs w:val="32"/>
        </w:rPr>
        <w:t>固定</w:t>
      </w:r>
      <w:r w:rsidRPr="00ED02C7">
        <w:rPr>
          <w:rFonts w:ascii="仿宋" w:eastAsia="仿宋" w:hAnsi="仿宋" w:cs="仿宋_GB2312" w:hint="eastAsia"/>
          <w:szCs w:val="32"/>
        </w:rPr>
        <w:t>会址落地</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坎，为开平市打造具有国际影响力的华侨华人文化交流重大平台提供重要支撑。</w:t>
      </w:r>
    </w:p>
    <w:p w:rsidR="00125D45" w:rsidRPr="00ED02C7" w:rsidRDefault="00B05956" w:rsidP="0091141C">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串联华侨华人文化、</w:t>
      </w:r>
      <w:proofErr w:type="gramStart"/>
      <w:r w:rsidRPr="00ED02C7">
        <w:rPr>
          <w:rFonts w:ascii="仿宋" w:eastAsia="仿宋" w:hAnsi="仿宋" w:cs="仿宋_GB2312" w:hint="eastAsia"/>
          <w:szCs w:val="32"/>
        </w:rPr>
        <w:t>世</w:t>
      </w:r>
      <w:proofErr w:type="gramEnd"/>
      <w:r w:rsidRPr="00ED02C7">
        <w:rPr>
          <w:rFonts w:ascii="仿宋" w:eastAsia="仿宋" w:hAnsi="仿宋" w:cs="仿宋_GB2312" w:hint="eastAsia"/>
          <w:szCs w:val="32"/>
        </w:rPr>
        <w:t>遗文化、优美的乡村环境等资源，打造乡村骑行绿道，持续擦亮全域旅游驱动型乡村振兴品牌，做实具有国际影响力的华侨华人文化交流合作重大平台。推进</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坎古镇建成营运工作，聚力打造大湾区</w:t>
      </w:r>
      <w:proofErr w:type="gramStart"/>
      <w:r w:rsidRPr="00ED02C7">
        <w:rPr>
          <w:rFonts w:ascii="仿宋" w:eastAsia="仿宋" w:hAnsi="仿宋" w:cs="仿宋_GB2312" w:hint="eastAsia"/>
          <w:szCs w:val="32"/>
        </w:rPr>
        <w:t>文旅产业</w:t>
      </w:r>
      <w:proofErr w:type="gramEnd"/>
      <w:r w:rsidRPr="00ED02C7">
        <w:rPr>
          <w:rFonts w:ascii="仿宋" w:eastAsia="仿宋" w:hAnsi="仿宋" w:cs="仿宋_GB2312" w:hint="eastAsia"/>
          <w:szCs w:val="32"/>
        </w:rPr>
        <w:t>龙头</w:t>
      </w:r>
      <w:r w:rsidRPr="00ED02C7">
        <w:rPr>
          <w:rFonts w:ascii="仿宋" w:eastAsia="仿宋" w:hAnsi="仿宋" w:cs="仿宋_GB2312" w:hint="eastAsia"/>
          <w:szCs w:val="32"/>
        </w:rPr>
        <w:t>。</w:t>
      </w:r>
      <w:proofErr w:type="gramStart"/>
      <w:r w:rsidRPr="00ED02C7">
        <w:rPr>
          <w:rFonts w:ascii="仿宋" w:eastAsia="仿宋" w:hAnsi="仿宋" w:cs="仿宋_GB2312" w:hint="eastAsia"/>
          <w:szCs w:val="32"/>
        </w:rPr>
        <w:t>培育</w:t>
      </w:r>
      <w:r w:rsidRPr="00ED02C7">
        <w:rPr>
          <w:rFonts w:ascii="仿宋" w:eastAsia="仿宋" w:hAnsi="仿宋" w:cs="仿宋_GB2312" w:hint="eastAsia"/>
          <w:szCs w:val="32"/>
        </w:rPr>
        <w:t>做精</w:t>
      </w:r>
      <w:r w:rsidRPr="00ED02C7">
        <w:rPr>
          <w:rFonts w:ascii="仿宋" w:eastAsia="仿宋" w:hAnsi="仿宋" w:cs="仿宋_GB2312" w:hint="eastAsia"/>
          <w:szCs w:val="32"/>
        </w:rPr>
        <w:t>护</w:t>
      </w:r>
      <w:proofErr w:type="gramEnd"/>
      <w:r w:rsidRPr="00ED02C7">
        <w:rPr>
          <w:rFonts w:ascii="仿宋" w:eastAsia="仿宋" w:hAnsi="仿宋" w:cs="仿宋_GB2312" w:hint="eastAsia"/>
          <w:szCs w:val="32"/>
        </w:rPr>
        <w:t>龙</w:t>
      </w:r>
      <w:r w:rsidRPr="00ED02C7">
        <w:rPr>
          <w:rFonts w:ascii="仿宋" w:eastAsia="仿宋" w:hAnsi="仿宋" w:cs="仿宋_GB2312" w:hint="eastAsia"/>
          <w:szCs w:val="32"/>
        </w:rPr>
        <w:t>“</w:t>
      </w:r>
      <w:r w:rsidRPr="00ED02C7">
        <w:rPr>
          <w:rFonts w:ascii="仿宋" w:eastAsia="仿宋" w:hAnsi="仿宋" w:cs="仿宋_GB2312" w:hint="eastAsia"/>
          <w:szCs w:val="32"/>
        </w:rPr>
        <w:t>舞火龙</w:t>
      </w:r>
      <w:r w:rsidRPr="00ED02C7">
        <w:rPr>
          <w:rFonts w:ascii="仿宋" w:eastAsia="仿宋" w:hAnsi="仿宋" w:cs="仿宋_GB2312" w:hint="eastAsia"/>
          <w:szCs w:val="32"/>
        </w:rPr>
        <w:t>”</w:t>
      </w:r>
      <w:r w:rsidRPr="00ED02C7">
        <w:rPr>
          <w:rFonts w:ascii="仿宋" w:eastAsia="仿宋" w:hAnsi="仿宋" w:cs="仿宋_GB2312" w:hint="eastAsia"/>
          <w:szCs w:val="32"/>
        </w:rPr>
        <w:t>非遗</w:t>
      </w:r>
      <w:r w:rsidRPr="00ED02C7">
        <w:rPr>
          <w:rFonts w:ascii="仿宋" w:eastAsia="仿宋" w:hAnsi="仿宋" w:cs="仿宋_GB2312" w:hint="eastAsia"/>
          <w:szCs w:val="32"/>
        </w:rPr>
        <w:t>活动，</w:t>
      </w:r>
      <w:r w:rsidRPr="00ED02C7">
        <w:rPr>
          <w:rFonts w:ascii="仿宋" w:eastAsia="仿宋" w:hAnsi="仿宋" w:cs="仿宋_GB2312" w:hint="eastAsia"/>
          <w:szCs w:val="32"/>
        </w:rPr>
        <w:t>建设以舞龙、祭月为主题的龙月文化场馆，</w:t>
      </w:r>
      <w:r w:rsidRPr="00ED02C7">
        <w:rPr>
          <w:rFonts w:ascii="仿宋" w:eastAsia="仿宋" w:hAnsi="仿宋" w:cs="仿宋_GB2312" w:hint="eastAsia"/>
          <w:szCs w:val="32"/>
        </w:rPr>
        <w:t>打造</w:t>
      </w:r>
      <w:r w:rsidRPr="00ED02C7">
        <w:rPr>
          <w:rFonts w:ascii="仿宋" w:eastAsia="仿宋" w:hAnsi="仿宋" w:cs="仿宋_GB2312" w:hint="eastAsia"/>
          <w:szCs w:val="32"/>
        </w:rPr>
        <w:t>农村文化节庆</w:t>
      </w:r>
      <w:r w:rsidRPr="00ED02C7">
        <w:rPr>
          <w:rFonts w:ascii="仿宋" w:eastAsia="仿宋" w:hAnsi="仿宋" w:cs="仿宋_GB2312" w:hint="eastAsia"/>
          <w:szCs w:val="32"/>
        </w:rPr>
        <w:t>活动品牌，</w:t>
      </w:r>
      <w:r w:rsidRPr="00ED02C7">
        <w:rPr>
          <w:rFonts w:ascii="仿宋" w:eastAsia="仿宋" w:hAnsi="仿宋" w:cs="仿宋_GB2312" w:hint="eastAsia"/>
          <w:szCs w:val="32"/>
        </w:rPr>
        <w:t>带动江南片乡村振兴。</w:t>
      </w:r>
      <w:r w:rsidRPr="00ED02C7">
        <w:rPr>
          <w:rFonts w:ascii="仿宋" w:eastAsia="仿宋" w:hAnsi="仿宋" w:cs="仿宋_GB2312" w:hint="eastAsia"/>
          <w:szCs w:val="32"/>
        </w:rPr>
        <w:t>充分发掘红色旅游资源，建设</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坎初心广场，串联</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坎南楼、塘口谢创故居、周文雍故居、水</w:t>
      </w:r>
      <w:proofErr w:type="gramStart"/>
      <w:r w:rsidRPr="00ED02C7">
        <w:rPr>
          <w:rFonts w:ascii="仿宋" w:eastAsia="仿宋" w:hAnsi="仿宋" w:cs="仿宋_GB2312" w:hint="eastAsia"/>
          <w:szCs w:val="32"/>
        </w:rPr>
        <w:t>口中区</w:t>
      </w:r>
      <w:proofErr w:type="gramEnd"/>
      <w:r w:rsidRPr="00ED02C7">
        <w:rPr>
          <w:rFonts w:ascii="仿宋" w:eastAsia="仿宋" w:hAnsi="仿宋" w:cs="仿宋_GB2312" w:hint="eastAsia"/>
          <w:szCs w:val="32"/>
        </w:rPr>
        <w:t>特委机关旧址、</w:t>
      </w:r>
      <w:proofErr w:type="gramStart"/>
      <w:r w:rsidRPr="00ED02C7">
        <w:rPr>
          <w:rFonts w:ascii="仿宋" w:eastAsia="仿宋" w:hAnsi="仿宋" w:cs="仿宋_GB2312" w:hint="eastAsia"/>
          <w:szCs w:val="32"/>
        </w:rPr>
        <w:t>金鸡礼林学校</w:t>
      </w:r>
      <w:proofErr w:type="gramEnd"/>
      <w:r w:rsidRPr="00ED02C7">
        <w:rPr>
          <w:rFonts w:ascii="仿宋" w:eastAsia="仿宋" w:hAnsi="仿宋" w:cs="仿宋_GB2312" w:hint="eastAsia"/>
          <w:szCs w:val="32"/>
        </w:rPr>
        <w:t>等红色教育</w:t>
      </w:r>
      <w:r w:rsidRPr="00ED02C7">
        <w:rPr>
          <w:rFonts w:ascii="仿宋" w:eastAsia="仿宋" w:hAnsi="仿宋" w:cs="仿宋_GB2312" w:hint="eastAsia"/>
          <w:szCs w:val="32"/>
        </w:rPr>
        <w:lastRenderedPageBreak/>
        <w:t>基地，打造开平红色旅游“精品线路”。</w:t>
      </w:r>
    </w:p>
    <w:p w:rsidR="00125D45" w:rsidRPr="00ED02C7" w:rsidRDefault="00B05956" w:rsidP="0091141C">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充分挖掘华侨文化、生态资源等优势，</w:t>
      </w:r>
      <w:proofErr w:type="gramStart"/>
      <w:r w:rsidRPr="00ED02C7">
        <w:rPr>
          <w:rFonts w:ascii="仿宋" w:eastAsia="仿宋" w:hAnsi="仿宋" w:cs="仿宋_GB2312" w:hint="eastAsia"/>
          <w:szCs w:val="32"/>
        </w:rPr>
        <w:t>促进文旅融合</w:t>
      </w:r>
      <w:proofErr w:type="gramEnd"/>
      <w:r w:rsidRPr="00ED02C7">
        <w:rPr>
          <w:rFonts w:ascii="仿宋" w:eastAsia="仿宋" w:hAnsi="仿宋" w:cs="仿宋_GB2312" w:hint="eastAsia"/>
          <w:szCs w:val="32"/>
        </w:rPr>
        <w:t>、</w:t>
      </w:r>
      <w:proofErr w:type="gramStart"/>
      <w:r w:rsidRPr="00ED02C7">
        <w:rPr>
          <w:rFonts w:ascii="仿宋" w:eastAsia="仿宋" w:hAnsi="仿宋" w:cs="仿宋_GB2312" w:hint="eastAsia"/>
          <w:szCs w:val="32"/>
        </w:rPr>
        <w:t>农旅融合</w:t>
      </w:r>
      <w:proofErr w:type="gramEnd"/>
      <w:r w:rsidRPr="00ED02C7">
        <w:rPr>
          <w:rFonts w:ascii="仿宋" w:eastAsia="仿宋" w:hAnsi="仿宋" w:cs="仿宋_GB2312" w:hint="eastAsia"/>
          <w:szCs w:val="32"/>
        </w:rPr>
        <w:t>、</w:t>
      </w:r>
      <w:proofErr w:type="gramStart"/>
      <w:r w:rsidRPr="00ED02C7">
        <w:rPr>
          <w:rFonts w:ascii="仿宋" w:eastAsia="仿宋" w:hAnsi="仿宋" w:cs="仿宋_GB2312" w:hint="eastAsia"/>
          <w:szCs w:val="32"/>
        </w:rPr>
        <w:t>茶旅融合</w:t>
      </w:r>
      <w:proofErr w:type="gramEnd"/>
      <w:r w:rsidRPr="00ED02C7">
        <w:rPr>
          <w:rFonts w:ascii="仿宋" w:eastAsia="仿宋" w:hAnsi="仿宋" w:cs="仿宋_GB2312" w:hint="eastAsia"/>
          <w:szCs w:val="32"/>
        </w:rPr>
        <w:t>，打造一批亮点项目，把开平打造成具有独特竞争力的旅游目的地。以发展</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坎古镇华侨文化展示旅游项目为契机，推动农业旅游化发展。</w:t>
      </w:r>
      <w:bookmarkStart w:id="85" w:name="_Toc58008039"/>
    </w:p>
    <w:p w:rsidR="00125D45" w:rsidRDefault="00B05956">
      <w:pPr>
        <w:pStyle w:val="10"/>
        <w:ind w:firstLineChars="0" w:firstLine="0"/>
        <w:jc w:val="center"/>
      </w:pPr>
      <w:bookmarkStart w:id="86" w:name="_Toc10219"/>
      <w:bookmarkStart w:id="87" w:name="_Toc5698"/>
      <w:bookmarkStart w:id="88" w:name="_Toc2461"/>
      <w:bookmarkStart w:id="89" w:name="_Toc5809"/>
      <w:bookmarkStart w:id="90" w:name="_Toc66974747"/>
      <w:r>
        <w:rPr>
          <w:rFonts w:hint="eastAsia"/>
        </w:rPr>
        <w:t>第十章</w:t>
      </w:r>
      <w:r>
        <w:rPr>
          <w:rFonts w:hint="eastAsia"/>
        </w:rPr>
        <w:t xml:space="preserve"> </w:t>
      </w:r>
      <w:bookmarkEnd w:id="85"/>
      <w:r>
        <w:rPr>
          <w:rFonts w:hint="eastAsia"/>
        </w:rPr>
        <w:t>着力建设教育强</w:t>
      </w:r>
      <w:r>
        <w:rPr>
          <w:rFonts w:hint="eastAsia"/>
        </w:rPr>
        <w:t>镇</w:t>
      </w:r>
      <w:r>
        <w:rPr>
          <w:rFonts w:hint="eastAsia"/>
        </w:rPr>
        <w:t>，促进教育优质均衡</w:t>
      </w:r>
      <w:r>
        <w:rPr>
          <w:rFonts w:hint="eastAsia"/>
        </w:rPr>
        <w:t>发展</w:t>
      </w:r>
      <w:bookmarkEnd w:id="86"/>
      <w:bookmarkEnd w:id="87"/>
      <w:bookmarkEnd w:id="88"/>
      <w:bookmarkEnd w:id="89"/>
      <w:bookmarkEnd w:id="90"/>
    </w:p>
    <w:p w:rsidR="00125D45" w:rsidRPr="00ED02C7" w:rsidRDefault="00B05956" w:rsidP="0091141C">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全面贯彻党的教育方针，坚持优先发展教育事业，深入推进教育现代化，深入实施新时代立德树人工程，促进学生德智体美劳全面发展，不断优化教育结构，以新理念、新定位推进教育事业高质量发展。</w:t>
      </w:r>
      <w:r w:rsidRPr="00ED02C7">
        <w:rPr>
          <w:rFonts w:ascii="仿宋" w:eastAsia="仿宋" w:hAnsi="仿宋" w:cs="仿宋_GB2312" w:hint="eastAsia"/>
          <w:szCs w:val="32"/>
        </w:rPr>
        <w:t>落实《中共中央国务院关于学前教育深化改革规范发展的若干意见》，促进学前教育</w:t>
      </w:r>
      <w:proofErr w:type="gramStart"/>
      <w:r w:rsidRPr="00ED02C7">
        <w:rPr>
          <w:rFonts w:ascii="仿宋" w:eastAsia="仿宋" w:hAnsi="仿宋" w:cs="仿宋_GB2312" w:hint="eastAsia"/>
          <w:szCs w:val="32"/>
        </w:rPr>
        <w:t>普及普</w:t>
      </w:r>
      <w:proofErr w:type="gramEnd"/>
      <w:r w:rsidRPr="00ED02C7">
        <w:rPr>
          <w:rFonts w:ascii="仿宋" w:eastAsia="仿宋" w:hAnsi="仿宋" w:cs="仿宋_GB2312" w:hint="eastAsia"/>
          <w:szCs w:val="32"/>
        </w:rPr>
        <w:t>惠安全优质发展。遵循学前教育规律，坚持以游戏为基本活动，提升幼儿园科学保教水平。加强学前教育责任督学</w:t>
      </w:r>
      <w:r w:rsidRPr="00ED02C7">
        <w:rPr>
          <w:rFonts w:ascii="仿宋" w:eastAsia="仿宋" w:hAnsi="仿宋" w:cs="仿宋_GB2312" w:hint="eastAsia"/>
          <w:szCs w:val="32"/>
        </w:rPr>
        <w:t>。提升义务教育发展质量。加快补齐补全中小学各学科教师队伍，提升教育师资力量。持续加大义务教育学位供给。坚持推动乡村教育发展，</w:t>
      </w:r>
      <w:r w:rsidRPr="00ED02C7">
        <w:rPr>
          <w:rFonts w:ascii="仿宋" w:eastAsia="仿宋" w:hAnsi="仿宋" w:cs="仿宋_GB2312" w:hint="eastAsia"/>
          <w:szCs w:val="32"/>
        </w:rPr>
        <w:t>以中心小学、中心幼儿园搬</w:t>
      </w:r>
      <w:r w:rsidRPr="00ED02C7">
        <w:rPr>
          <w:rFonts w:ascii="仿宋" w:eastAsia="仿宋" w:hAnsi="仿宋" w:cs="仿宋_GB2312" w:hint="eastAsia"/>
          <w:szCs w:val="32"/>
        </w:rPr>
        <w:t>迁为契机，</w:t>
      </w:r>
      <w:r w:rsidRPr="00ED02C7">
        <w:rPr>
          <w:rFonts w:ascii="仿宋" w:eastAsia="仿宋" w:hAnsi="仿宋" w:cs="仿宋_GB2312" w:hint="eastAsia"/>
          <w:szCs w:val="32"/>
        </w:rPr>
        <w:t>抓好校园建设，</w:t>
      </w:r>
      <w:r w:rsidRPr="00ED02C7">
        <w:rPr>
          <w:rFonts w:ascii="仿宋" w:eastAsia="仿宋" w:hAnsi="仿宋" w:cs="仿宋_GB2312" w:hint="eastAsia"/>
          <w:szCs w:val="32"/>
        </w:rPr>
        <w:t>加大对学校的基础设施和设备维修升级的投入力度，提升完善乡村教育。加强师风师德建设，</w:t>
      </w:r>
      <w:r w:rsidRPr="00ED02C7">
        <w:rPr>
          <w:rFonts w:ascii="仿宋" w:eastAsia="仿宋" w:hAnsi="仿宋" w:cs="仿宋_GB2312" w:hint="eastAsia"/>
          <w:szCs w:val="32"/>
        </w:rPr>
        <w:lastRenderedPageBreak/>
        <w:t>加强教师思想政治教育，加强教师党支部和党员队伍建设，优化新时代教师发展体系。贯彻落实《新时代高校教师职业行为十项准则》《新时代中小学教师职业行为十项准则》《新时代幼儿园教师职业行为十项准则》。积极营造尊师重教的氛围，健全教师荣誉表彰奖励体系，积极开展教育表彰活动。落实《中小学教育惩戒规则（试行）》，维护课堂秩序。</w:t>
      </w:r>
    </w:p>
    <w:p w:rsidR="00125D45" w:rsidRDefault="00B05956" w:rsidP="0091141C">
      <w:pPr>
        <w:pStyle w:val="10"/>
        <w:ind w:firstLine="883"/>
        <w:jc w:val="center"/>
      </w:pPr>
      <w:bookmarkStart w:id="91" w:name="_Toc66974757"/>
      <w:bookmarkStart w:id="92" w:name="_Toc7359"/>
      <w:bookmarkStart w:id="93" w:name="_Toc4739"/>
      <w:bookmarkStart w:id="94" w:name="_Toc14139"/>
      <w:bookmarkStart w:id="95" w:name="_Toc27708"/>
      <w:r>
        <w:rPr>
          <w:rFonts w:hint="eastAsia"/>
        </w:rPr>
        <w:t>第十</w:t>
      </w:r>
      <w:r>
        <w:rPr>
          <w:rFonts w:hint="eastAsia"/>
        </w:rPr>
        <w:t>一</w:t>
      </w:r>
      <w:r>
        <w:rPr>
          <w:rFonts w:hint="eastAsia"/>
        </w:rPr>
        <w:t>章</w:t>
      </w:r>
      <w:r>
        <w:rPr>
          <w:rFonts w:hint="eastAsia"/>
        </w:rPr>
        <w:t xml:space="preserve"> </w:t>
      </w:r>
      <w:r>
        <w:rPr>
          <w:rFonts w:hint="eastAsia"/>
        </w:rPr>
        <w:t>着力提升民生保障，建设更高水平的幸福</w:t>
      </w:r>
      <w:bookmarkEnd w:id="91"/>
      <w:proofErr w:type="gramStart"/>
      <w:r>
        <w:rPr>
          <w:rFonts w:hint="eastAsia"/>
        </w:rPr>
        <w:t>赤</w:t>
      </w:r>
      <w:proofErr w:type="gramEnd"/>
      <w:r>
        <w:rPr>
          <w:rFonts w:hint="eastAsia"/>
        </w:rPr>
        <w:t>坎</w:t>
      </w:r>
      <w:bookmarkEnd w:id="92"/>
      <w:bookmarkEnd w:id="93"/>
      <w:bookmarkEnd w:id="94"/>
      <w:bookmarkEnd w:id="95"/>
    </w:p>
    <w:p w:rsidR="00125D45" w:rsidRPr="00ED02C7" w:rsidRDefault="00B05956">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以人民健康为中心，以基层为重点，以改革创新为动力，预防为主，中西医并重，加快整合</w:t>
      </w:r>
      <w:r w:rsidRPr="00ED02C7">
        <w:rPr>
          <w:rFonts w:ascii="仿宋" w:eastAsia="仿宋" w:hAnsi="仿宋" w:cs="仿宋_GB2312" w:hint="eastAsia"/>
          <w:szCs w:val="32"/>
        </w:rPr>
        <w:t>开平市第二人民医院、</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坎镇中心卫生院，以及村级卫生站等</w:t>
      </w:r>
      <w:r w:rsidRPr="00ED02C7">
        <w:rPr>
          <w:rFonts w:ascii="仿宋" w:eastAsia="仿宋" w:hAnsi="仿宋" w:cs="仿宋_GB2312" w:hint="eastAsia"/>
          <w:szCs w:val="32"/>
        </w:rPr>
        <w:t>卫生与健康资源，全力推进卫生与健康行动计划，整体提升卫生与健康服务水平，建设可持续发展、服务质量高效的卫生健康体系，打造健康</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w:t>
      </w:r>
      <w:r w:rsidRPr="00ED02C7">
        <w:rPr>
          <w:rFonts w:ascii="仿宋" w:eastAsia="仿宋" w:hAnsi="仿宋" w:cs="仿宋_GB2312" w:hint="eastAsia"/>
          <w:szCs w:val="32"/>
        </w:rPr>
        <w:t>。</w:t>
      </w:r>
    </w:p>
    <w:p w:rsidR="00125D45" w:rsidRPr="00ED02C7" w:rsidRDefault="00B05956" w:rsidP="0091141C">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深入开展社会保障建设，努力健全制度体系，切实提升各类社会群体的参保意识，提高社会保障水平，全面建成覆盖全民、城乡统筹、权责清晰、保障适度、可持续的多层次社会保障体系，促进新时代社会保障高质量发展。提高居民收入水平，多渠道增加居民财产性收入，努力缩</w:t>
      </w:r>
      <w:r w:rsidRPr="00ED02C7">
        <w:rPr>
          <w:rFonts w:ascii="仿宋" w:eastAsia="仿宋" w:hAnsi="仿宋" w:cs="仿宋_GB2312" w:hint="eastAsia"/>
          <w:szCs w:val="32"/>
        </w:rPr>
        <w:t>小城乡、区域、行业收入分配差距。</w:t>
      </w:r>
      <w:r w:rsidRPr="00ED02C7">
        <w:rPr>
          <w:rFonts w:ascii="仿宋" w:eastAsia="仿宋" w:hAnsi="仿宋" w:cs="仿宋_GB2312" w:hint="eastAsia"/>
          <w:szCs w:val="32"/>
        </w:rPr>
        <w:lastRenderedPageBreak/>
        <w:t>多渠道为高校毕业生、农民工、退役军人、就业困难人员等重点群体提供就业帮扶。发挥江门市返乡创业孵化基地、江门开平市</w:t>
      </w:r>
      <w:proofErr w:type="gramStart"/>
      <w:r w:rsidRPr="00ED02C7">
        <w:rPr>
          <w:rFonts w:ascii="仿宋" w:eastAsia="仿宋" w:hAnsi="仿宋" w:cs="仿宋_GB2312" w:hint="eastAsia"/>
          <w:szCs w:val="32"/>
        </w:rPr>
        <w:t>文旅创业</w:t>
      </w:r>
      <w:proofErr w:type="gramEnd"/>
      <w:r w:rsidRPr="00ED02C7">
        <w:rPr>
          <w:rFonts w:ascii="仿宋" w:eastAsia="仿宋" w:hAnsi="仿宋" w:cs="仿宋_GB2312" w:hint="eastAsia"/>
          <w:szCs w:val="32"/>
        </w:rPr>
        <w:t>孵化基地（农村电</w:t>
      </w:r>
      <w:proofErr w:type="gramStart"/>
      <w:r w:rsidRPr="00ED02C7">
        <w:rPr>
          <w:rFonts w:ascii="仿宋" w:eastAsia="仿宋" w:hAnsi="仿宋" w:cs="仿宋_GB2312" w:hint="eastAsia"/>
          <w:szCs w:val="32"/>
        </w:rPr>
        <w:t>商产业</w:t>
      </w:r>
      <w:proofErr w:type="gramEnd"/>
      <w:r w:rsidRPr="00ED02C7">
        <w:rPr>
          <w:rFonts w:ascii="仿宋" w:eastAsia="仿宋" w:hAnsi="仿宋" w:cs="仿宋_GB2312" w:hint="eastAsia"/>
          <w:szCs w:val="32"/>
        </w:rPr>
        <w:t>园）</w:t>
      </w:r>
      <w:r w:rsidRPr="00ED02C7">
        <w:rPr>
          <w:rFonts w:ascii="仿宋" w:eastAsia="仿宋" w:hAnsi="仿宋" w:cs="仿宋_GB2312" w:hint="eastAsia"/>
          <w:szCs w:val="32"/>
        </w:rPr>
        <w:t>、</w:t>
      </w:r>
      <w:r w:rsidRPr="00ED02C7">
        <w:rPr>
          <w:rFonts w:ascii="仿宋" w:eastAsia="仿宋" w:hAnsi="仿宋" w:cs="仿宋_GB2312" w:hint="eastAsia"/>
          <w:szCs w:val="32"/>
        </w:rPr>
        <w:t>开平市粤菜师傅基地</w:t>
      </w:r>
      <w:r w:rsidRPr="00ED02C7">
        <w:rPr>
          <w:rFonts w:ascii="仿宋" w:eastAsia="仿宋" w:hAnsi="仿宋" w:cs="仿宋_GB2312" w:hint="eastAsia"/>
          <w:szCs w:val="32"/>
        </w:rPr>
        <w:t>效能，支持返乡下乡创业，</w:t>
      </w:r>
      <w:proofErr w:type="gramStart"/>
      <w:r w:rsidRPr="00ED02C7">
        <w:rPr>
          <w:rFonts w:ascii="仿宋" w:eastAsia="仿宋" w:hAnsi="仿宋" w:cs="仿宋_GB2312" w:hint="eastAsia"/>
          <w:szCs w:val="32"/>
        </w:rPr>
        <w:t>促进文旅产业</w:t>
      </w:r>
      <w:proofErr w:type="gramEnd"/>
      <w:r w:rsidRPr="00ED02C7">
        <w:rPr>
          <w:rFonts w:ascii="仿宋" w:eastAsia="仿宋" w:hAnsi="仿宋" w:cs="仿宋_GB2312" w:hint="eastAsia"/>
          <w:szCs w:val="32"/>
        </w:rPr>
        <w:t>、农村电商发展，积极推动创业带动就业。</w:t>
      </w:r>
    </w:p>
    <w:p w:rsidR="00125D45" w:rsidRPr="00ED02C7" w:rsidRDefault="00B05956" w:rsidP="0091141C">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贯彻落实国家扩大失业保险保障范围政策，切实保障失业人员领取失业保险金、补助金。落实工伤保险制度保障企业和职工合法权益，加大建设项目按项目参加工伤保险工作力度，为职工提供安全保障。加快落实好就业保障政策，加快落实企业职工基本养老保险省级统筹工作，稳步推进机关事业单位养老保险制度改革。做好社会救助工作。完善以最低生活保障为基础、专项救助相配套、临时救济为补充的综合性社会救助体系。稳步提升城乡低保、特困、孤儿、残障等群体的基本生活保障水平。积极开展司法救助，为涉案家庭提供救助帮扶、心理疏导、关系调适等服务，引导社</w:t>
      </w:r>
      <w:proofErr w:type="gramStart"/>
      <w:r w:rsidRPr="00ED02C7">
        <w:rPr>
          <w:rFonts w:ascii="仿宋" w:eastAsia="仿宋" w:hAnsi="仿宋" w:cs="仿宋_GB2312" w:hint="eastAsia"/>
          <w:szCs w:val="32"/>
        </w:rPr>
        <w:t>矫</w:t>
      </w:r>
      <w:proofErr w:type="gramEnd"/>
      <w:r w:rsidRPr="00ED02C7">
        <w:rPr>
          <w:rFonts w:ascii="仿宋" w:eastAsia="仿宋" w:hAnsi="仿宋" w:cs="仿宋_GB2312" w:hint="eastAsia"/>
          <w:szCs w:val="32"/>
        </w:rPr>
        <w:t>对象融入社会。大力推进双拥共建工作，着力做好双拥共建、就业创业帮扶、优待抚恤等各项工作。推进人才安居工程</w:t>
      </w:r>
      <w:r w:rsidRPr="00ED02C7">
        <w:rPr>
          <w:rFonts w:ascii="仿宋" w:eastAsia="仿宋" w:hAnsi="仿宋" w:cs="仿宋_GB2312" w:hint="eastAsia"/>
          <w:szCs w:val="32"/>
        </w:rPr>
        <w:t>，</w:t>
      </w:r>
      <w:r w:rsidRPr="00ED02C7">
        <w:rPr>
          <w:rFonts w:ascii="仿宋" w:eastAsia="仿宋" w:hAnsi="仿宋" w:cs="仿宋_GB2312" w:hint="eastAsia"/>
          <w:szCs w:val="32"/>
        </w:rPr>
        <w:t>落实</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坎“人才新政”，为</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坎引才引智</w:t>
      </w:r>
      <w:r w:rsidRPr="00ED02C7">
        <w:rPr>
          <w:rFonts w:ascii="仿宋" w:eastAsia="仿宋" w:hAnsi="仿宋" w:cs="仿宋_GB2312" w:hint="eastAsia"/>
          <w:szCs w:val="32"/>
        </w:rPr>
        <w:t>，助力人才扎根落叶。</w:t>
      </w:r>
    </w:p>
    <w:p w:rsidR="00125D45" w:rsidRPr="00ED02C7" w:rsidRDefault="00B05956" w:rsidP="0091141C">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全面贯彻落实男女平等基本国策，坚持促进男女平等、妇女全面发展的制度机制。全方位优化妇女发展环境，促使妇女参与经济社会发展、享有改革发展成果的平等权利得到切实保障，提</w:t>
      </w:r>
      <w:r w:rsidRPr="00ED02C7">
        <w:rPr>
          <w:rFonts w:ascii="仿宋" w:eastAsia="仿宋" w:hAnsi="仿宋" w:cs="仿宋_GB2312" w:hint="eastAsia"/>
          <w:szCs w:val="32"/>
        </w:rPr>
        <w:lastRenderedPageBreak/>
        <w:t>高妇女参与国家和经济文化社会事务管理水平。严厉打击侵害妇女合法权益的违法犯罪行为。保障农村妇女土地权益。缩小妇女发展的城乡、区域、群体差距。加强特殊困难妇女群体民生保障。坚持儿童优先</w:t>
      </w:r>
      <w:r w:rsidRPr="00ED02C7">
        <w:rPr>
          <w:rFonts w:ascii="仿宋" w:eastAsia="仿宋" w:hAnsi="仿宋" w:cs="仿宋_GB2312" w:hint="eastAsia"/>
          <w:szCs w:val="32"/>
        </w:rPr>
        <w:t>原则，保障资源配置对儿童基本需求的高度优先</w:t>
      </w:r>
      <w:r w:rsidRPr="00ED02C7">
        <w:rPr>
          <w:rFonts w:ascii="仿宋" w:eastAsia="仿宋" w:hAnsi="仿宋" w:cs="仿宋_GB2312" w:hint="eastAsia"/>
          <w:szCs w:val="32"/>
        </w:rPr>
        <w:t>，</w:t>
      </w:r>
      <w:r w:rsidRPr="00ED02C7">
        <w:rPr>
          <w:rFonts w:ascii="仿宋" w:eastAsia="仿宋" w:hAnsi="仿宋" w:cs="仿宋_GB2312" w:hint="eastAsia"/>
          <w:szCs w:val="32"/>
        </w:rPr>
        <w:t>保障儿童生存、发展、受保护和参与的权利。优化儿童发展环境，推进创建儿童友好城市和儿童友好社区，提高城乡社区儿童之家建设水平，提升儿童网络素养，严厉打击危害儿童身心健康的违法犯罪行为。预防未成年人违法犯罪。</w:t>
      </w:r>
    </w:p>
    <w:p w:rsidR="00125D45" w:rsidRDefault="00B05956" w:rsidP="0091141C">
      <w:pPr>
        <w:pStyle w:val="10"/>
        <w:ind w:firstLine="883"/>
        <w:jc w:val="center"/>
      </w:pPr>
      <w:bookmarkStart w:id="96" w:name="_Toc6154"/>
      <w:bookmarkStart w:id="97" w:name="_Toc15668"/>
      <w:bookmarkStart w:id="98" w:name="_Toc3541"/>
      <w:bookmarkStart w:id="99" w:name="_Toc29984"/>
      <w:bookmarkStart w:id="100" w:name="_Toc66974763"/>
      <w:r>
        <w:rPr>
          <w:rFonts w:hint="eastAsia"/>
        </w:rPr>
        <w:t>第十</w:t>
      </w:r>
      <w:r>
        <w:rPr>
          <w:rFonts w:hint="eastAsia"/>
        </w:rPr>
        <w:t>二</w:t>
      </w:r>
      <w:r>
        <w:rPr>
          <w:rFonts w:hint="eastAsia"/>
        </w:rPr>
        <w:t>章</w:t>
      </w:r>
      <w:r>
        <w:rPr>
          <w:rFonts w:hint="eastAsia"/>
        </w:rPr>
        <w:t xml:space="preserve"> </w:t>
      </w:r>
      <w:r>
        <w:rPr>
          <w:rFonts w:hint="eastAsia"/>
        </w:rPr>
        <w:t>着力统筹发展和安全，构建立体化安全体系</w:t>
      </w:r>
      <w:bookmarkEnd w:id="96"/>
      <w:bookmarkEnd w:id="97"/>
      <w:bookmarkEnd w:id="98"/>
      <w:bookmarkEnd w:id="99"/>
      <w:bookmarkEnd w:id="100"/>
    </w:p>
    <w:p w:rsidR="00125D45" w:rsidRPr="00ED02C7" w:rsidRDefault="00B05956">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坚持总体国家安全观，梳理大安全理念，坚定维护意识形态安全，加强安全能力建设，以维护政治安全为根本，统筹协调发展和安全，坚持底线思维，把</w:t>
      </w:r>
      <w:proofErr w:type="gramStart"/>
      <w:r w:rsidRPr="00ED02C7">
        <w:rPr>
          <w:rFonts w:ascii="仿宋" w:eastAsia="仿宋" w:hAnsi="仿宋" w:cs="仿宋_GB2312" w:hint="eastAsia"/>
          <w:szCs w:val="32"/>
        </w:rPr>
        <w:t>安全发展</w:t>
      </w:r>
      <w:proofErr w:type="gramEnd"/>
      <w:r w:rsidRPr="00ED02C7">
        <w:rPr>
          <w:rFonts w:ascii="仿宋" w:eastAsia="仿宋" w:hAnsi="仿宋" w:cs="仿宋_GB2312" w:hint="eastAsia"/>
          <w:szCs w:val="32"/>
        </w:rPr>
        <w:t>贯穿发展各领域和全过程，着力防范化解各类风险，筑牢开平高质量发展的安全</w:t>
      </w:r>
      <w:r w:rsidRPr="00ED02C7">
        <w:rPr>
          <w:rFonts w:ascii="仿宋" w:eastAsia="仿宋" w:hAnsi="仿宋" w:cs="仿宋_GB2312" w:hint="eastAsia"/>
          <w:szCs w:val="32"/>
        </w:rPr>
        <w:t>根基。</w:t>
      </w:r>
    </w:p>
    <w:p w:rsidR="00125D45" w:rsidRPr="00ED02C7" w:rsidRDefault="00B05956" w:rsidP="0091141C">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深入贯彻总体国家安全观，防范化解各种重大风险。进一步强化政治安全风险隐患排查</w:t>
      </w:r>
      <w:proofErr w:type="gramStart"/>
      <w:r w:rsidRPr="00ED02C7">
        <w:rPr>
          <w:rFonts w:ascii="仿宋" w:eastAsia="仿宋" w:hAnsi="仿宋" w:cs="仿宋_GB2312" w:hint="eastAsia"/>
          <w:szCs w:val="32"/>
        </w:rPr>
        <w:t>研</w:t>
      </w:r>
      <w:proofErr w:type="gramEnd"/>
      <w:r w:rsidRPr="00ED02C7">
        <w:rPr>
          <w:rFonts w:ascii="仿宋" w:eastAsia="仿宋" w:hAnsi="仿宋" w:cs="仿宋_GB2312" w:hint="eastAsia"/>
          <w:szCs w:val="32"/>
        </w:rPr>
        <w:t>判，全力维护我</w:t>
      </w:r>
      <w:r w:rsidRPr="00ED02C7">
        <w:rPr>
          <w:rFonts w:ascii="仿宋" w:eastAsia="仿宋" w:hAnsi="仿宋" w:cs="仿宋_GB2312" w:hint="eastAsia"/>
          <w:szCs w:val="32"/>
        </w:rPr>
        <w:t>镇</w:t>
      </w:r>
      <w:r w:rsidRPr="00ED02C7">
        <w:rPr>
          <w:rFonts w:ascii="仿宋" w:eastAsia="仿宋" w:hAnsi="仿宋" w:cs="仿宋_GB2312" w:hint="eastAsia"/>
          <w:szCs w:val="32"/>
        </w:rPr>
        <w:t>社会政治安全稳定。提升公共服务、社会治理等数字化智能化水平，建设智慧城</w:t>
      </w:r>
      <w:r w:rsidRPr="00ED02C7">
        <w:rPr>
          <w:rFonts w:ascii="仿宋" w:eastAsia="仿宋" w:hAnsi="仿宋" w:cs="仿宋_GB2312" w:hint="eastAsia"/>
          <w:szCs w:val="32"/>
        </w:rPr>
        <w:t>镇</w:t>
      </w:r>
      <w:r w:rsidRPr="00ED02C7">
        <w:rPr>
          <w:rFonts w:ascii="仿宋" w:eastAsia="仿宋" w:hAnsi="仿宋" w:cs="仿宋_GB2312" w:hint="eastAsia"/>
          <w:szCs w:val="32"/>
        </w:rPr>
        <w:t>。进一步提升加强</w:t>
      </w:r>
      <w:r w:rsidRPr="00ED02C7">
        <w:rPr>
          <w:rFonts w:ascii="仿宋" w:eastAsia="仿宋" w:hAnsi="仿宋" w:cs="仿宋_GB2312" w:hint="eastAsia"/>
          <w:szCs w:val="32"/>
        </w:rPr>
        <w:t>镇</w:t>
      </w:r>
      <w:r w:rsidRPr="00ED02C7">
        <w:rPr>
          <w:rFonts w:ascii="仿宋" w:eastAsia="仿宋" w:hAnsi="仿宋" w:cs="仿宋_GB2312" w:hint="eastAsia"/>
          <w:szCs w:val="32"/>
        </w:rPr>
        <w:t>领导干部的国家安全意识，始终绷紧意识</w:t>
      </w:r>
      <w:r w:rsidRPr="00ED02C7">
        <w:rPr>
          <w:rFonts w:ascii="仿宋" w:eastAsia="仿宋" w:hAnsi="仿宋" w:cs="仿宋_GB2312" w:hint="eastAsia"/>
          <w:szCs w:val="32"/>
        </w:rPr>
        <w:lastRenderedPageBreak/>
        <w:t>形态安全这根弦，扎实推进维护国家安全各项工作落实。加强国防教育宣传，传承红色文化基因，打造国防教育基地。落实双拥工作常态化</w:t>
      </w:r>
      <w:r w:rsidRPr="00ED02C7">
        <w:rPr>
          <w:rFonts w:ascii="仿宋" w:eastAsia="仿宋" w:hAnsi="仿宋" w:cs="仿宋_GB2312" w:hint="eastAsia"/>
          <w:szCs w:val="32"/>
        </w:rPr>
        <w:t>，</w:t>
      </w:r>
      <w:r w:rsidRPr="00ED02C7">
        <w:rPr>
          <w:rFonts w:ascii="仿宋" w:eastAsia="仿宋" w:hAnsi="仿宋" w:cs="仿宋_GB2312" w:hint="eastAsia"/>
          <w:szCs w:val="32"/>
        </w:rPr>
        <w:t>在全社会营造尊崇军人、关心军队、支持国防的良好氛围。高标准做好国防动员、民兵整组、军民融合、双拥共建等工作。积极推进军民融合发展。引导学校、企业、各机关单位深入</w:t>
      </w:r>
      <w:r w:rsidRPr="00ED02C7">
        <w:rPr>
          <w:rFonts w:ascii="仿宋" w:eastAsia="仿宋" w:hAnsi="仿宋" w:cs="仿宋_GB2312" w:hint="eastAsia"/>
          <w:szCs w:val="32"/>
        </w:rPr>
        <w:t>开展各类国防教育活动。加快国防教育基地建设，推动</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坎南楼、沙飞故居、司徒美堂故居、邓一飞烈士故居、中共开平县委所在地打造江门市国防教育基地。</w:t>
      </w:r>
    </w:p>
    <w:p w:rsidR="00125D45" w:rsidRPr="00ED02C7" w:rsidRDefault="00B05956" w:rsidP="0091141C">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切实做好安全生产工作。深化安全生产应急管理体制改革，提升应急管理机构的行政管理和协调指挥能力，推动安全生产应急管理工作向行业、基层、企业延伸，全面落实安全生产责任制。强化企业安全生产主体责任意识，推进安全生产标准化建设，加强保险风险管理，压实安全生产防线。健全公共安全体系，建立隐患排查治理体系和安全预防控制体系，加强安全生产监管执法，</w:t>
      </w:r>
      <w:r w:rsidRPr="00ED02C7">
        <w:rPr>
          <w:rFonts w:ascii="仿宋" w:eastAsia="仿宋" w:hAnsi="仿宋" w:cs="仿宋_GB2312"/>
          <w:szCs w:val="32"/>
        </w:rPr>
        <w:t>坚决遏制重特大安全生产事故发生。</w:t>
      </w:r>
      <w:r w:rsidRPr="00ED02C7">
        <w:rPr>
          <w:rFonts w:ascii="仿宋" w:eastAsia="仿宋" w:hAnsi="仿宋" w:cs="仿宋_GB2312" w:hint="eastAsia"/>
          <w:szCs w:val="32"/>
        </w:rPr>
        <w:t>进</w:t>
      </w:r>
      <w:r w:rsidRPr="00ED02C7">
        <w:rPr>
          <w:rFonts w:ascii="仿宋" w:eastAsia="仿宋" w:hAnsi="仿宋" w:cs="仿宋_GB2312" w:hint="eastAsia"/>
          <w:szCs w:val="32"/>
        </w:rPr>
        <w:t>一步加强对食品药品安全监管工作。推进食品药品检验检测体系建设，提高食品质量安全水平。落实《全国安全生产专项整治三年行动计划》，全面加强对危险化学品、非煤矿山、消防安全、道路运输、交通运输和渔业船舶、工业园区安全、城市建设等重点行业的安全整治。</w:t>
      </w:r>
    </w:p>
    <w:p w:rsidR="00125D45" w:rsidRPr="00ED02C7" w:rsidRDefault="00B05956" w:rsidP="0091141C">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加强应急管理体系建设，高标准建设防风、防洪、防旱、防潮、防火等防灾减灾救灾工程体系，加快构建全方位、立体化的</w:t>
      </w:r>
      <w:r w:rsidRPr="00ED02C7">
        <w:rPr>
          <w:rFonts w:ascii="仿宋" w:eastAsia="仿宋" w:hAnsi="仿宋" w:cs="仿宋_GB2312" w:hint="eastAsia"/>
          <w:szCs w:val="32"/>
        </w:rPr>
        <w:lastRenderedPageBreak/>
        <w:t>应急管理组织体系。实行地方党政干部应急管理责任制。加强消防能力建设，完善应急物资储备体系建设。加强应急管理服务配套，做好资金、装备、物资保障工作。引导企业做好应</w:t>
      </w:r>
      <w:r w:rsidRPr="00ED02C7">
        <w:rPr>
          <w:rFonts w:ascii="仿宋" w:eastAsia="仿宋" w:hAnsi="仿宋" w:cs="仿宋_GB2312" w:hint="eastAsia"/>
          <w:szCs w:val="32"/>
        </w:rPr>
        <w:t>急救援物资储备工作。加强应急避护场所和综合减灾社区建设</w:t>
      </w:r>
      <w:r w:rsidRPr="00ED02C7">
        <w:rPr>
          <w:rFonts w:ascii="仿宋" w:eastAsia="仿宋" w:hAnsi="仿宋" w:cs="仿宋_GB2312" w:hint="eastAsia"/>
          <w:szCs w:val="32"/>
        </w:rPr>
        <w:t>。</w:t>
      </w:r>
      <w:r w:rsidRPr="00ED02C7">
        <w:rPr>
          <w:rFonts w:ascii="仿宋" w:eastAsia="仿宋" w:hAnsi="仿宋" w:cs="仿宋_GB2312" w:hint="eastAsia"/>
          <w:szCs w:val="32"/>
        </w:rPr>
        <w:t>加强综合救援战斗能力建设。加强气象应急防灾减灾能力建设，按“十个有”标准建设</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w:t>
      </w:r>
      <w:r w:rsidRPr="00ED02C7">
        <w:rPr>
          <w:rFonts w:ascii="仿宋" w:eastAsia="仿宋" w:hAnsi="仿宋" w:cs="仿宋_GB2312" w:hint="eastAsia"/>
          <w:szCs w:val="32"/>
        </w:rPr>
        <w:t>应急气象综合服务体系。</w:t>
      </w:r>
    </w:p>
    <w:p w:rsidR="00125D45" w:rsidRPr="00ED02C7" w:rsidRDefault="00B05956" w:rsidP="0091141C">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加强社会治安综合治理。完善立体化治安防控体系建设，保障社会稳定和人民生命财产安全。建立健全社会预警机制和应急联动体系，</w:t>
      </w:r>
      <w:r w:rsidRPr="00ED02C7">
        <w:rPr>
          <w:rFonts w:ascii="仿宋" w:eastAsia="仿宋" w:hAnsi="仿宋" w:cs="仿宋_GB2312"/>
          <w:szCs w:val="32"/>
        </w:rPr>
        <w:t>完善各类突发事件的应急预案</w:t>
      </w:r>
      <w:r w:rsidRPr="00ED02C7">
        <w:rPr>
          <w:rFonts w:ascii="仿宋" w:eastAsia="仿宋" w:hAnsi="仿宋" w:cs="仿宋_GB2312" w:hint="eastAsia"/>
          <w:szCs w:val="32"/>
        </w:rPr>
        <w:t>，</w:t>
      </w:r>
      <w:r w:rsidRPr="00ED02C7">
        <w:rPr>
          <w:rFonts w:ascii="仿宋" w:eastAsia="仿宋" w:hAnsi="仿宋" w:cs="仿宋_GB2312"/>
          <w:szCs w:val="32"/>
        </w:rPr>
        <w:t>提高保障公共安全和突发公共事件的预警和</w:t>
      </w:r>
      <w:r w:rsidRPr="00ED02C7">
        <w:rPr>
          <w:rFonts w:ascii="仿宋" w:eastAsia="仿宋" w:hAnsi="仿宋" w:cs="仿宋_GB2312" w:hint="eastAsia"/>
          <w:szCs w:val="32"/>
        </w:rPr>
        <w:t>处置能力。完善社会矛盾纠纷多元预防调处化解综合机制，严防发生重大群体性事件、规模性聚集事件和个人极端案事件。巩固扫黑除恶专项斗争成果，扎实推进扫黑除恶专项斗争常态化开展</w:t>
      </w:r>
      <w:r w:rsidRPr="00ED02C7">
        <w:rPr>
          <w:rFonts w:ascii="仿宋" w:eastAsia="仿宋" w:hAnsi="仿宋" w:cs="仿宋_GB2312" w:hint="eastAsia"/>
          <w:szCs w:val="32"/>
        </w:rPr>
        <w:t>，严厉打击“盗抢骗”“黄赌毒”“食药环”等犯罪活动。进一步提升全民禁毒意识，扎实做好禁毒工作。</w:t>
      </w:r>
    </w:p>
    <w:p w:rsidR="00125D45" w:rsidRPr="00ED02C7" w:rsidRDefault="00B05956" w:rsidP="0091141C">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强力抓好重点群体稳控，加强刑满释放人员和社区服刑人员的引导，落实严重精神障碍患者的监管监护责任，做好流动人口管理服务。筑牢公共安全防线，加强重点行业、重点企业、重点场所监管，推动落实安全监管责任制，强化对新业态新技术新领域的安全管理。持续开展平安建设主题宣传活动，增强社会治安防控整体性、协同性、精准性，形成“政府有倡议、社会有呼应”的群防共治新机制。</w:t>
      </w:r>
    </w:p>
    <w:p w:rsidR="00125D45" w:rsidRDefault="00B05956" w:rsidP="0091141C">
      <w:pPr>
        <w:pStyle w:val="10"/>
        <w:ind w:firstLine="883"/>
        <w:jc w:val="center"/>
      </w:pPr>
      <w:bookmarkStart w:id="101" w:name="_Toc66974768"/>
      <w:bookmarkStart w:id="102" w:name="_Toc21277"/>
      <w:bookmarkStart w:id="103" w:name="_Toc24205"/>
      <w:bookmarkStart w:id="104" w:name="_Toc27865"/>
      <w:bookmarkStart w:id="105" w:name="_Toc12398"/>
      <w:r>
        <w:rPr>
          <w:rFonts w:hint="eastAsia"/>
        </w:rPr>
        <w:lastRenderedPageBreak/>
        <w:t>第十</w:t>
      </w:r>
      <w:r>
        <w:rPr>
          <w:rFonts w:hint="eastAsia"/>
        </w:rPr>
        <w:t>三</w:t>
      </w:r>
      <w:r>
        <w:rPr>
          <w:rFonts w:hint="eastAsia"/>
        </w:rPr>
        <w:t>章</w:t>
      </w:r>
      <w:r>
        <w:t xml:space="preserve"> </w:t>
      </w:r>
      <w:r>
        <w:rPr>
          <w:rFonts w:hint="eastAsia"/>
        </w:rPr>
        <w:t>着力加强和创新社会治理，建设平安和谐开平</w:t>
      </w:r>
      <w:bookmarkEnd w:id="101"/>
      <w:bookmarkEnd w:id="102"/>
      <w:bookmarkEnd w:id="103"/>
      <w:bookmarkEnd w:id="104"/>
      <w:bookmarkEnd w:id="105"/>
    </w:p>
    <w:p w:rsidR="00125D45" w:rsidRPr="00ED02C7" w:rsidRDefault="00B05956">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坚持和完善</w:t>
      </w:r>
      <w:r w:rsidRPr="00ED02C7">
        <w:rPr>
          <w:rFonts w:ascii="仿宋" w:eastAsia="仿宋" w:hAnsi="仿宋" w:cs="仿宋_GB2312" w:hint="eastAsia"/>
          <w:szCs w:val="32"/>
        </w:rPr>
        <w:t>共建共治共享的社会治理制度，加快推进社会治理体系和治理能力现代化，探索打造“党建</w:t>
      </w:r>
      <w:r w:rsidRPr="00ED02C7">
        <w:rPr>
          <w:rFonts w:ascii="仿宋" w:eastAsia="仿宋" w:hAnsi="仿宋" w:cs="仿宋_GB2312" w:hint="eastAsia"/>
          <w:szCs w:val="32"/>
        </w:rPr>
        <w:t>+</w:t>
      </w:r>
      <w:r w:rsidRPr="00ED02C7">
        <w:rPr>
          <w:rFonts w:ascii="仿宋" w:eastAsia="仿宋" w:hAnsi="仿宋" w:cs="仿宋_GB2312" w:hint="eastAsia"/>
          <w:szCs w:val="32"/>
        </w:rPr>
        <w:t>社区治理”新模式，提升社区治理科学化、精细化、智慧化水平，建设法治、平安开平，维护和谐稳定的社会环境。</w:t>
      </w:r>
    </w:p>
    <w:p w:rsidR="00125D45" w:rsidRPr="00ED02C7" w:rsidRDefault="00B05956" w:rsidP="0091141C">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强化基层党组织领导核心作用</w:t>
      </w:r>
      <w:r w:rsidRPr="00ED02C7">
        <w:rPr>
          <w:rFonts w:ascii="仿宋" w:eastAsia="仿宋" w:hAnsi="仿宋" w:cs="仿宋_GB2312"/>
          <w:szCs w:val="32"/>
        </w:rPr>
        <w:t>,</w:t>
      </w:r>
      <w:r w:rsidRPr="00ED02C7">
        <w:rPr>
          <w:rFonts w:ascii="仿宋" w:eastAsia="仿宋" w:hAnsi="仿宋" w:cs="仿宋_GB2312" w:hint="eastAsia"/>
          <w:szCs w:val="32"/>
        </w:rPr>
        <w:t xml:space="preserve"> </w:t>
      </w:r>
      <w:r w:rsidRPr="00ED02C7">
        <w:rPr>
          <w:rFonts w:ascii="仿宋" w:eastAsia="仿宋" w:hAnsi="仿宋" w:cs="仿宋_GB2312" w:hint="eastAsia"/>
          <w:szCs w:val="32"/>
        </w:rPr>
        <w:t>构建社区、社会组织、社工“三社联动”的基层社区服务模式</w:t>
      </w:r>
      <w:r w:rsidRPr="00ED02C7">
        <w:rPr>
          <w:rFonts w:ascii="仿宋" w:eastAsia="仿宋" w:hAnsi="仿宋" w:cs="仿宋_GB2312"/>
          <w:szCs w:val="32"/>
        </w:rPr>
        <w:t>,</w:t>
      </w:r>
      <w:r w:rsidRPr="00ED02C7">
        <w:rPr>
          <w:rFonts w:ascii="仿宋" w:eastAsia="仿宋" w:hAnsi="仿宋" w:cs="仿宋_GB2312" w:hint="eastAsia"/>
          <w:szCs w:val="32"/>
        </w:rPr>
        <w:t xml:space="preserve"> </w:t>
      </w:r>
      <w:r w:rsidRPr="00ED02C7">
        <w:rPr>
          <w:rFonts w:ascii="仿宋" w:eastAsia="仿宋" w:hAnsi="仿宋" w:cs="仿宋_GB2312" w:hint="eastAsia"/>
          <w:szCs w:val="32"/>
        </w:rPr>
        <w:t>促进政府治理和社会调节、居民自治良性互动。加强</w:t>
      </w:r>
      <w:r w:rsidRPr="00ED02C7">
        <w:rPr>
          <w:rFonts w:ascii="仿宋" w:eastAsia="仿宋" w:hAnsi="仿宋" w:cs="仿宋_GB2312"/>
          <w:szCs w:val="32"/>
        </w:rPr>
        <w:t>镇街</w:t>
      </w:r>
      <w:r w:rsidRPr="00ED02C7">
        <w:rPr>
          <w:rFonts w:ascii="仿宋" w:eastAsia="仿宋" w:hAnsi="仿宋" w:cs="仿宋_GB2312" w:hint="eastAsia"/>
          <w:szCs w:val="32"/>
        </w:rPr>
        <w:t>（</w:t>
      </w:r>
      <w:r w:rsidRPr="00ED02C7">
        <w:rPr>
          <w:rFonts w:ascii="仿宋" w:eastAsia="仿宋" w:hAnsi="仿宋" w:cs="仿宋_GB2312"/>
          <w:szCs w:val="32"/>
        </w:rPr>
        <w:t>村居</w:t>
      </w:r>
      <w:r w:rsidRPr="00ED02C7">
        <w:rPr>
          <w:rFonts w:ascii="仿宋" w:eastAsia="仿宋" w:hAnsi="仿宋" w:cs="仿宋_GB2312" w:hint="eastAsia"/>
          <w:szCs w:val="32"/>
        </w:rPr>
        <w:t>）</w:t>
      </w:r>
      <w:r w:rsidRPr="00ED02C7">
        <w:rPr>
          <w:rFonts w:ascii="仿宋" w:eastAsia="仿宋" w:hAnsi="仿宋" w:cs="仿宋_GB2312"/>
          <w:szCs w:val="32"/>
        </w:rPr>
        <w:t>社会</w:t>
      </w:r>
      <w:r w:rsidRPr="00ED02C7">
        <w:rPr>
          <w:rFonts w:ascii="仿宋" w:eastAsia="仿宋" w:hAnsi="仿宋" w:cs="仿宋_GB2312" w:hint="eastAsia"/>
          <w:szCs w:val="32"/>
        </w:rPr>
        <w:t>服务中心（</w:t>
      </w:r>
      <w:r w:rsidRPr="00ED02C7">
        <w:rPr>
          <w:rFonts w:ascii="仿宋" w:eastAsia="仿宋" w:hAnsi="仿宋" w:cs="仿宋_GB2312"/>
          <w:szCs w:val="32"/>
        </w:rPr>
        <w:t>站</w:t>
      </w:r>
      <w:r w:rsidRPr="00ED02C7">
        <w:rPr>
          <w:rFonts w:ascii="仿宋" w:eastAsia="仿宋" w:hAnsi="仿宋" w:cs="仿宋_GB2312" w:hint="eastAsia"/>
          <w:szCs w:val="32"/>
        </w:rPr>
        <w:t>）建设，</w:t>
      </w:r>
      <w:r w:rsidRPr="00ED02C7">
        <w:rPr>
          <w:rFonts w:ascii="仿宋" w:eastAsia="仿宋" w:hAnsi="仿宋" w:cs="仿宋_GB2312"/>
          <w:szCs w:val="32"/>
        </w:rPr>
        <w:t>提高社区服务能力和效率。</w:t>
      </w:r>
      <w:r w:rsidRPr="00ED02C7">
        <w:rPr>
          <w:rFonts w:ascii="仿宋" w:eastAsia="仿宋" w:hAnsi="仿宋" w:cs="仿宋_GB2312" w:hint="eastAsia"/>
          <w:szCs w:val="32"/>
        </w:rPr>
        <w:t>加快健全多元化纠纷解决机制，推动调解、仲裁、行政裁决、行政复议、诉讼、信访等纠纷解决方式的规范化、有效化。</w:t>
      </w:r>
    </w:p>
    <w:p w:rsidR="00125D45" w:rsidRPr="00ED02C7" w:rsidRDefault="00B05956" w:rsidP="0091141C">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加快建设法治政府。以民法</w:t>
      </w:r>
      <w:r w:rsidRPr="00ED02C7">
        <w:rPr>
          <w:rFonts w:ascii="仿宋" w:eastAsia="仿宋" w:hAnsi="仿宋" w:cs="仿宋_GB2312" w:hint="eastAsia"/>
          <w:szCs w:val="32"/>
        </w:rPr>
        <w:t>典等相关法律法规作为行政决策、行政管理、行政监督的重要标尺，以充分保障人民群众合法权益更好实现为追求，进一步完善重大行政决策制度，</w:t>
      </w:r>
      <w:r w:rsidRPr="00ED02C7">
        <w:rPr>
          <w:rFonts w:ascii="仿宋" w:eastAsia="仿宋" w:hAnsi="仿宋" w:cs="仿宋_GB2312"/>
          <w:szCs w:val="32"/>
        </w:rPr>
        <w:t>规范重大行政决策法定程</w:t>
      </w:r>
      <w:r w:rsidRPr="00ED02C7">
        <w:rPr>
          <w:rFonts w:ascii="仿宋" w:eastAsia="仿宋" w:hAnsi="仿宋" w:cs="仿宋_GB2312" w:hint="eastAsia"/>
          <w:szCs w:val="32"/>
        </w:rPr>
        <w:t>序</w:t>
      </w:r>
      <w:r w:rsidRPr="00ED02C7">
        <w:rPr>
          <w:rFonts w:ascii="仿宋" w:eastAsia="仿宋" w:hAnsi="仿宋" w:cs="仿宋_GB2312"/>
          <w:szCs w:val="32"/>
        </w:rPr>
        <w:t>。</w:t>
      </w:r>
      <w:r w:rsidRPr="00ED02C7">
        <w:rPr>
          <w:rFonts w:ascii="仿宋" w:eastAsia="仿宋" w:hAnsi="仿宋" w:cs="仿宋_GB2312" w:hint="eastAsia"/>
          <w:szCs w:val="32"/>
        </w:rPr>
        <w:t>推进行政执法规范化，</w:t>
      </w:r>
      <w:r w:rsidRPr="00ED02C7">
        <w:rPr>
          <w:rFonts w:ascii="仿宋" w:eastAsia="仿宋" w:hAnsi="仿宋" w:cs="仿宋_GB2312"/>
          <w:szCs w:val="32"/>
        </w:rPr>
        <w:t>建立行政执法信息共享平台和统一的信息采集、更新、录</w:t>
      </w:r>
      <w:r w:rsidRPr="00ED02C7">
        <w:rPr>
          <w:rFonts w:ascii="仿宋" w:eastAsia="仿宋" w:hAnsi="仿宋" w:cs="仿宋_GB2312" w:hint="eastAsia"/>
          <w:szCs w:val="32"/>
        </w:rPr>
        <w:t>入机制，</w:t>
      </w:r>
      <w:r w:rsidRPr="00ED02C7">
        <w:rPr>
          <w:rFonts w:ascii="仿宋" w:eastAsia="仿宋" w:hAnsi="仿宋" w:cs="仿宋_GB2312"/>
          <w:szCs w:val="32"/>
        </w:rPr>
        <w:t>健全行政执法和刑事司法衔接机制。</w:t>
      </w:r>
      <w:r w:rsidRPr="00ED02C7">
        <w:rPr>
          <w:rFonts w:ascii="仿宋" w:eastAsia="仿宋" w:hAnsi="仿宋" w:cs="仿宋_GB2312" w:hint="eastAsia"/>
          <w:szCs w:val="32"/>
        </w:rPr>
        <w:t>加大政府信息主动公开力度，推进政府信息互联、互通与共享。推进法治社会建设。深入开展民法典等法律的普及</w:t>
      </w:r>
      <w:r w:rsidRPr="00ED02C7">
        <w:rPr>
          <w:rFonts w:ascii="仿宋" w:eastAsia="仿宋" w:hAnsi="仿宋" w:cs="仿宋_GB2312" w:hint="eastAsia"/>
          <w:szCs w:val="32"/>
        </w:rPr>
        <w:lastRenderedPageBreak/>
        <w:t>宣传工作，引导群众通过合法正当程序维权。</w:t>
      </w:r>
      <w:r w:rsidRPr="00ED02C7">
        <w:rPr>
          <w:rFonts w:ascii="仿宋" w:eastAsia="仿宋" w:hAnsi="仿宋" w:cs="仿宋_GB2312"/>
          <w:szCs w:val="32"/>
        </w:rPr>
        <w:t>深化基层组织、部门、行业依法</w:t>
      </w:r>
      <w:r w:rsidRPr="00ED02C7">
        <w:rPr>
          <w:rFonts w:ascii="仿宋" w:eastAsia="仿宋" w:hAnsi="仿宋" w:cs="仿宋_GB2312" w:hint="eastAsia"/>
          <w:szCs w:val="32"/>
        </w:rPr>
        <w:t>治理，</w:t>
      </w:r>
      <w:r w:rsidRPr="00ED02C7">
        <w:rPr>
          <w:rFonts w:ascii="仿宋" w:eastAsia="仿宋" w:hAnsi="仿宋" w:cs="仿宋_GB2312"/>
          <w:szCs w:val="32"/>
        </w:rPr>
        <w:t>广泛开展群众性法</w:t>
      </w:r>
      <w:r w:rsidRPr="00ED02C7">
        <w:rPr>
          <w:rFonts w:ascii="仿宋" w:eastAsia="仿宋" w:hAnsi="仿宋" w:cs="仿宋_GB2312" w:hint="eastAsia"/>
          <w:szCs w:val="32"/>
        </w:rPr>
        <w:t>治文化活动</w:t>
      </w:r>
      <w:r w:rsidRPr="00ED02C7">
        <w:rPr>
          <w:rFonts w:ascii="仿宋" w:eastAsia="仿宋" w:hAnsi="仿宋" w:cs="仿宋_GB2312"/>
          <w:szCs w:val="32"/>
        </w:rPr>
        <w:t>。</w:t>
      </w:r>
      <w:r w:rsidRPr="00ED02C7">
        <w:rPr>
          <w:rFonts w:ascii="仿宋" w:eastAsia="仿宋" w:hAnsi="仿宋" w:cs="仿宋_GB2312" w:hint="eastAsia"/>
          <w:szCs w:val="32"/>
        </w:rPr>
        <w:t>推进覆盖城乡居民的公共法律服务体系建设，</w:t>
      </w:r>
      <w:r w:rsidRPr="00ED02C7">
        <w:rPr>
          <w:rFonts w:ascii="仿宋" w:eastAsia="仿宋" w:hAnsi="仿宋" w:cs="仿宋_GB2312"/>
          <w:szCs w:val="32"/>
        </w:rPr>
        <w:t>发展律师、公证、人民调解等法律服务业</w:t>
      </w:r>
      <w:r w:rsidRPr="00ED02C7">
        <w:rPr>
          <w:rFonts w:ascii="仿宋" w:eastAsia="仿宋" w:hAnsi="仿宋" w:cs="仿宋_GB2312"/>
          <w:szCs w:val="32"/>
        </w:rPr>
        <w:t>,</w:t>
      </w:r>
      <w:r w:rsidRPr="00ED02C7">
        <w:rPr>
          <w:rFonts w:ascii="仿宋" w:eastAsia="仿宋" w:hAnsi="仿宋" w:cs="仿宋_GB2312" w:hint="eastAsia"/>
          <w:szCs w:val="32"/>
        </w:rPr>
        <w:t>落实好</w:t>
      </w:r>
      <w:r w:rsidRPr="00ED02C7">
        <w:rPr>
          <w:rFonts w:ascii="仿宋" w:eastAsia="仿宋" w:hAnsi="仿宋" w:cs="仿宋_GB2312" w:hint="eastAsia"/>
          <w:szCs w:val="32"/>
        </w:rPr>
        <w:t>法律援助制度</w:t>
      </w:r>
      <w:r w:rsidRPr="00ED02C7">
        <w:rPr>
          <w:rFonts w:ascii="仿宋" w:eastAsia="仿宋" w:hAnsi="仿宋" w:cs="仿宋_GB2312" w:hint="eastAsia"/>
          <w:szCs w:val="32"/>
        </w:rPr>
        <w:t>和</w:t>
      </w:r>
      <w:r w:rsidRPr="00ED02C7">
        <w:rPr>
          <w:rFonts w:ascii="仿宋" w:eastAsia="仿宋" w:hAnsi="仿宋" w:cs="仿宋_GB2312"/>
          <w:szCs w:val="32"/>
        </w:rPr>
        <w:t>一村</w:t>
      </w:r>
      <w:r w:rsidRPr="00ED02C7">
        <w:rPr>
          <w:rFonts w:ascii="仿宋" w:eastAsia="仿宋" w:hAnsi="仿宋" w:cs="仿宋_GB2312" w:hint="eastAsia"/>
          <w:szCs w:val="32"/>
        </w:rPr>
        <w:t>（</w:t>
      </w:r>
      <w:r w:rsidRPr="00ED02C7">
        <w:rPr>
          <w:rFonts w:ascii="仿宋" w:eastAsia="仿宋" w:hAnsi="仿宋" w:cs="仿宋_GB2312"/>
          <w:szCs w:val="32"/>
        </w:rPr>
        <w:t>社区</w:t>
      </w:r>
      <w:r w:rsidRPr="00ED02C7">
        <w:rPr>
          <w:rFonts w:ascii="仿宋" w:eastAsia="仿宋" w:hAnsi="仿宋" w:cs="仿宋_GB2312" w:hint="eastAsia"/>
          <w:szCs w:val="32"/>
        </w:rPr>
        <w:t>）</w:t>
      </w:r>
      <w:proofErr w:type="gramStart"/>
      <w:r w:rsidRPr="00ED02C7">
        <w:rPr>
          <w:rFonts w:ascii="仿宋" w:eastAsia="仿宋" w:hAnsi="仿宋" w:cs="仿宋_GB2312"/>
          <w:szCs w:val="32"/>
        </w:rPr>
        <w:t>一</w:t>
      </w:r>
      <w:proofErr w:type="gramEnd"/>
      <w:r w:rsidRPr="00ED02C7">
        <w:rPr>
          <w:rFonts w:ascii="仿宋" w:eastAsia="仿宋" w:hAnsi="仿宋" w:cs="仿宋_GB2312"/>
          <w:szCs w:val="32"/>
        </w:rPr>
        <w:t>法律顾问</w:t>
      </w:r>
      <w:r w:rsidRPr="00ED02C7">
        <w:rPr>
          <w:rFonts w:ascii="仿宋" w:eastAsia="仿宋" w:hAnsi="仿宋" w:cs="仿宋_GB2312" w:hint="eastAsia"/>
          <w:szCs w:val="32"/>
        </w:rPr>
        <w:t>制度</w:t>
      </w:r>
      <w:r w:rsidRPr="00ED02C7">
        <w:rPr>
          <w:rFonts w:ascii="仿宋" w:eastAsia="仿宋" w:hAnsi="仿宋" w:cs="仿宋_GB2312"/>
          <w:szCs w:val="32"/>
        </w:rPr>
        <w:t>。</w:t>
      </w:r>
    </w:p>
    <w:p w:rsidR="00125D45" w:rsidRPr="00ED02C7" w:rsidRDefault="00B05956" w:rsidP="0091141C">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深入开展平安地区、平安行业、平安单位等多种形式的平安创建活动，深入开展基层平安建设工作，提高广大辖区居民、企事业单位、社会各界对平安建设工作的认识，融入平安</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w:t>
      </w:r>
      <w:r w:rsidRPr="00ED02C7">
        <w:rPr>
          <w:rFonts w:ascii="仿宋" w:eastAsia="仿宋" w:hAnsi="仿宋" w:cs="仿宋_GB2312" w:hint="eastAsia"/>
          <w:szCs w:val="32"/>
        </w:rPr>
        <w:t>建设，构建平安和谐的社会环境。</w:t>
      </w:r>
    </w:p>
    <w:p w:rsidR="00125D45" w:rsidRDefault="00B05956" w:rsidP="0091141C">
      <w:pPr>
        <w:pStyle w:val="10"/>
        <w:ind w:firstLine="883"/>
        <w:jc w:val="center"/>
      </w:pPr>
      <w:bookmarkStart w:id="106" w:name="_Toc66974772"/>
      <w:bookmarkStart w:id="107" w:name="_Toc395"/>
      <w:bookmarkStart w:id="108" w:name="_Toc17702"/>
      <w:bookmarkStart w:id="109" w:name="_Toc21387"/>
      <w:bookmarkStart w:id="110" w:name="_Toc12720"/>
      <w:r>
        <w:rPr>
          <w:rFonts w:hint="eastAsia"/>
        </w:rPr>
        <w:t>第十</w:t>
      </w:r>
      <w:r>
        <w:rPr>
          <w:rFonts w:hint="eastAsia"/>
        </w:rPr>
        <w:t>四</w:t>
      </w:r>
      <w:r>
        <w:rPr>
          <w:rFonts w:hint="eastAsia"/>
        </w:rPr>
        <w:t>章</w:t>
      </w:r>
      <w:r>
        <w:t xml:space="preserve"> </w:t>
      </w:r>
      <w:r>
        <w:rPr>
          <w:rFonts w:hint="eastAsia"/>
        </w:rPr>
        <w:t>着力健全规划实施机制，保障实现发展蓝图</w:t>
      </w:r>
      <w:bookmarkEnd w:id="106"/>
      <w:bookmarkEnd w:id="107"/>
      <w:bookmarkEnd w:id="108"/>
      <w:bookmarkEnd w:id="109"/>
      <w:bookmarkEnd w:id="110"/>
    </w:p>
    <w:p w:rsidR="00125D45" w:rsidRPr="00ED02C7" w:rsidRDefault="00B05956">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健全和完善规划实施机制，有效推进规划的分类实施、责任落实、监测评估和实施保障，切实履行政府职责，动员和引导全社会力量共同推进规划落实。</w:t>
      </w:r>
    </w:p>
    <w:p w:rsidR="00125D45" w:rsidRPr="00ED02C7" w:rsidRDefault="00B05956">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贯彻党把方向、谋大局、定政策、促改革的要求，全</w:t>
      </w:r>
      <w:r w:rsidRPr="00ED02C7">
        <w:rPr>
          <w:rFonts w:ascii="仿宋" w:eastAsia="仿宋" w:hAnsi="仿宋" w:cs="仿宋_GB2312" w:hint="eastAsia"/>
          <w:szCs w:val="32"/>
        </w:rPr>
        <w:t>面加强党对经济工作的领导，增强“四个意识”、坚定“四个自信”、做到“两个维护”，完善上下贯通、执行有力的组织体系，确保党中央决策部署在开平全面准确落实。落实全面从严治党主体责</w:t>
      </w:r>
      <w:r w:rsidRPr="00ED02C7">
        <w:rPr>
          <w:rFonts w:ascii="仿宋" w:eastAsia="仿宋" w:hAnsi="仿宋" w:cs="仿宋_GB2312" w:hint="eastAsia"/>
          <w:szCs w:val="32"/>
        </w:rPr>
        <w:lastRenderedPageBreak/>
        <w:t>任、监督责任，全域推进、全面提升基层党建工作水平，发挥党总揽全局、协调各方的领导核心作用，切实加强党委领导经济工作的制度化建设，完善党委研究经济社会发展战略、定期分析经济形势、研究重大方针政策的工作机制。锲而不舍落实中央八项规定精神，持续纠治在推进规划实施过程中的形式主义、官僚主义问题。</w:t>
      </w:r>
    </w:p>
    <w:p w:rsidR="00125D45" w:rsidRPr="00ED02C7" w:rsidRDefault="00B05956">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强化经济社会发展战略和规划的引导约束作用，国民经</w:t>
      </w:r>
      <w:r w:rsidRPr="00ED02C7">
        <w:rPr>
          <w:rFonts w:ascii="仿宋" w:eastAsia="仿宋" w:hAnsi="仿宋" w:cs="仿宋_GB2312" w:hint="eastAsia"/>
          <w:szCs w:val="32"/>
        </w:rPr>
        <w:t>济和社会发展规划是统领全市经济社会发展全局的总体规划，重点专项规划和区域规划要服从总体规划，加强与总体规划各项指标的衔接，确保总体要求一致，空间配置和时序安排协调有序，形成以总体规划为统领，各类规划定位清晰、功能互补、统一衔接的规划体系。加强与国家及省、江门市</w:t>
      </w:r>
      <w:r w:rsidRPr="00ED02C7">
        <w:rPr>
          <w:rFonts w:ascii="仿宋" w:eastAsia="仿宋" w:hAnsi="仿宋" w:cs="仿宋_GB2312" w:hint="eastAsia"/>
          <w:szCs w:val="32"/>
        </w:rPr>
        <w:t>、开平市</w:t>
      </w:r>
      <w:r w:rsidRPr="00ED02C7">
        <w:rPr>
          <w:rFonts w:ascii="仿宋" w:eastAsia="仿宋" w:hAnsi="仿宋" w:cs="仿宋_GB2312" w:hint="eastAsia"/>
          <w:szCs w:val="32"/>
        </w:rPr>
        <w:t>总体规划、重点规划、重大战略的对接，贯彻国家及省、江门市</w:t>
      </w:r>
      <w:r w:rsidRPr="00ED02C7">
        <w:rPr>
          <w:rFonts w:ascii="仿宋" w:eastAsia="仿宋" w:hAnsi="仿宋" w:cs="仿宋_GB2312" w:hint="eastAsia"/>
          <w:szCs w:val="32"/>
        </w:rPr>
        <w:t>、开平市</w:t>
      </w:r>
      <w:r w:rsidRPr="00ED02C7">
        <w:rPr>
          <w:rFonts w:ascii="仿宋" w:eastAsia="仿宋" w:hAnsi="仿宋" w:cs="仿宋_GB2312" w:hint="eastAsia"/>
          <w:szCs w:val="32"/>
        </w:rPr>
        <w:t>的战略意图和主要任务。</w:t>
      </w:r>
    </w:p>
    <w:p w:rsidR="00125D45" w:rsidRPr="00ED02C7" w:rsidRDefault="00B05956" w:rsidP="00ED02C7">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按照规划确定的发展目标、主要任务，各部门要细化工作分工，明确工作责任，逐年逐项落实目标任务。强化对实现</w:t>
      </w:r>
      <w:proofErr w:type="gramStart"/>
      <w:r w:rsidRPr="00ED02C7">
        <w:rPr>
          <w:rFonts w:ascii="仿宋" w:eastAsia="仿宋" w:hAnsi="仿宋" w:cs="仿宋_GB2312" w:hint="eastAsia"/>
          <w:szCs w:val="32"/>
        </w:rPr>
        <w:t>赤</w:t>
      </w:r>
      <w:proofErr w:type="gramEnd"/>
      <w:r w:rsidRPr="00ED02C7">
        <w:rPr>
          <w:rFonts w:ascii="仿宋" w:eastAsia="仿宋" w:hAnsi="仿宋" w:cs="仿宋_GB2312" w:hint="eastAsia"/>
          <w:szCs w:val="32"/>
        </w:rPr>
        <w:t>坎</w:t>
      </w:r>
      <w:r w:rsidRPr="00ED02C7">
        <w:rPr>
          <w:rFonts w:ascii="仿宋" w:eastAsia="仿宋" w:hAnsi="仿宋" w:cs="仿宋_GB2312" w:hint="eastAsia"/>
          <w:szCs w:val="32"/>
        </w:rPr>
        <w:t>高质量发展的各项任务目标的落实，把各领域重点任务实</w:t>
      </w:r>
      <w:r w:rsidRPr="00ED02C7">
        <w:rPr>
          <w:rFonts w:ascii="仿宋" w:eastAsia="仿宋" w:hAnsi="仿宋" w:cs="仿宋_GB2312" w:hint="eastAsia"/>
          <w:szCs w:val="32"/>
        </w:rPr>
        <w:t>施的推进工作作为年度任务重点，确保如期完成目标。</w:t>
      </w:r>
    </w:p>
    <w:p w:rsidR="00125D45" w:rsidRPr="00ED02C7" w:rsidRDefault="00B05956">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加强资金、土地及重要商品物资等要素对规划实施的保障作用。优化财政支出结构和政府投资结构，优先安排涉及民生、公共服务和城乡一体化等领域的财政支出和项目投入，集中财力保</w:t>
      </w:r>
      <w:r w:rsidRPr="00ED02C7">
        <w:rPr>
          <w:rFonts w:ascii="仿宋" w:eastAsia="仿宋" w:hAnsi="仿宋" w:cs="仿宋_GB2312" w:hint="eastAsia"/>
          <w:szCs w:val="32"/>
        </w:rPr>
        <w:lastRenderedPageBreak/>
        <w:t>证政府投资重大项目的资金需求。科学调控土地供应，合理调整用地结构，优化土地资源配置和空间布局，优先保证重点发展平台开发、公共服务改善、重大基础设施等方面的土地需求。</w:t>
      </w:r>
    </w:p>
    <w:p w:rsidR="00125D45" w:rsidRPr="00ED02C7" w:rsidRDefault="00B05956">
      <w:pPr>
        <w:adjustRightInd w:val="0"/>
        <w:snapToGrid w:val="0"/>
        <w:ind w:firstLine="640"/>
        <w:rPr>
          <w:rFonts w:ascii="仿宋" w:eastAsia="仿宋" w:hAnsi="仿宋" w:cs="仿宋_GB2312"/>
          <w:szCs w:val="32"/>
        </w:rPr>
      </w:pPr>
      <w:r w:rsidRPr="00ED02C7">
        <w:rPr>
          <w:rFonts w:ascii="仿宋" w:eastAsia="仿宋" w:hAnsi="仿宋" w:cs="仿宋_GB2312" w:hint="eastAsia"/>
          <w:szCs w:val="32"/>
        </w:rPr>
        <w:t>坚持以规划确定项目、以项目落实规划，围绕“十四五”经济社会发展，加强综合交通运输、文化旅游、城市建设等领域谋划，组织实施好一批关系全</w:t>
      </w:r>
      <w:r w:rsidRPr="00ED02C7">
        <w:rPr>
          <w:rFonts w:ascii="仿宋" w:eastAsia="仿宋" w:hAnsi="仿宋" w:cs="仿宋_GB2312" w:hint="eastAsia"/>
          <w:szCs w:val="32"/>
        </w:rPr>
        <w:t>局和长远发展的重大项目。优化重大项目投资领域和区域布局，保持投资规模稳步较快增长。</w:t>
      </w:r>
    </w:p>
    <w:p w:rsidR="00125D45" w:rsidRPr="00ED02C7" w:rsidRDefault="00125D45" w:rsidP="00ED02C7">
      <w:pPr>
        <w:adjustRightInd w:val="0"/>
        <w:snapToGrid w:val="0"/>
        <w:ind w:firstLine="640"/>
        <w:rPr>
          <w:rFonts w:ascii="仿宋" w:eastAsia="仿宋" w:hAnsi="仿宋" w:cs="仿宋_GB2312"/>
          <w:szCs w:val="32"/>
        </w:rPr>
      </w:pPr>
    </w:p>
    <w:p w:rsidR="00125D45" w:rsidRPr="00ED02C7" w:rsidRDefault="00125D45" w:rsidP="00ED02C7">
      <w:pPr>
        <w:adjustRightInd w:val="0"/>
        <w:snapToGrid w:val="0"/>
        <w:ind w:firstLine="640"/>
        <w:rPr>
          <w:rFonts w:ascii="仿宋" w:eastAsia="仿宋" w:hAnsi="仿宋" w:cs="仿宋_GB2312"/>
          <w:szCs w:val="32"/>
        </w:rPr>
      </w:pPr>
    </w:p>
    <w:p w:rsidR="00125D45" w:rsidRPr="00ED02C7" w:rsidRDefault="00125D45" w:rsidP="00ED02C7">
      <w:pPr>
        <w:adjustRightInd w:val="0"/>
        <w:snapToGrid w:val="0"/>
        <w:ind w:firstLine="640"/>
        <w:rPr>
          <w:rFonts w:ascii="仿宋" w:eastAsia="仿宋" w:hAnsi="仿宋" w:cs="仿宋_GB2312"/>
          <w:szCs w:val="32"/>
        </w:rPr>
      </w:pPr>
    </w:p>
    <w:sectPr w:rsidR="00125D45" w:rsidRPr="00ED02C7">
      <w:footerReference w:type="default" r:id="rId15"/>
      <w:pgSz w:w="11906" w:h="16838"/>
      <w:pgMar w:top="2098" w:right="1474" w:bottom="2098" w:left="1588" w:header="851" w:footer="1418" w:gutter="0"/>
      <w:pgNumType w:fmt="numberInDash" w:start="1"/>
      <w:cols w:space="425"/>
      <w:docGrid w:type="linesAndChar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956" w:rsidRDefault="00B05956">
      <w:pPr>
        <w:spacing w:line="240" w:lineRule="auto"/>
        <w:ind w:firstLine="640"/>
      </w:pPr>
      <w:r>
        <w:separator/>
      </w:r>
    </w:p>
  </w:endnote>
  <w:endnote w:type="continuationSeparator" w:id="0">
    <w:p w:rsidR="00B05956" w:rsidRDefault="00B05956">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altName w:val="微软雅黑"/>
    <w:charset w:val="86"/>
    <w:family w:val="script"/>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w:altName w:val="Arial Unicode MS"/>
    <w:charset w:val="86"/>
    <w:family w:val="auto"/>
    <w:pitch w:val="default"/>
    <w:sig w:usb0="00000000" w:usb1="38CF7CFA" w:usb2="00000016" w:usb3="00000000" w:csb0="0004000F" w:csb1="00000000"/>
  </w:font>
  <w:font w:name="方正小标宋_GBK">
    <w:altName w:val="微软雅黑"/>
    <w:charset w:val="86"/>
    <w:family w:val="script"/>
    <w:pitch w:val="default"/>
    <w:sig w:usb0="00000000" w:usb1="0000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95326"/>
    </w:sdtPr>
    <w:sdtEndPr>
      <w:rPr>
        <w:rFonts w:ascii="宋体" w:eastAsia="宋体" w:hAnsi="宋体"/>
        <w:sz w:val="28"/>
        <w:szCs w:val="28"/>
      </w:rPr>
    </w:sdtEndPr>
    <w:sdtContent>
      <w:p w:rsidR="00125D45" w:rsidRDefault="00B05956">
        <w:pPr>
          <w:ind w:firstLineChars="100" w:firstLine="320"/>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32 -</w:t>
        </w:r>
        <w:r>
          <w:rPr>
            <w:rFonts w:ascii="宋体" w:eastAsia="宋体" w:hAnsi="宋体"/>
            <w:sz w:val="28"/>
            <w:szCs w:val="28"/>
          </w:rPr>
          <w:fldChar w:fldCharType="end"/>
        </w:r>
      </w:p>
    </w:sdtContent>
  </w:sdt>
  <w:p w:rsidR="00125D45" w:rsidRDefault="00125D45">
    <w:pPr>
      <w:ind w:firstLine="6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D45" w:rsidRDefault="00B05956">
    <w:pPr>
      <w:ind w:firstLine="640"/>
      <w:jc w:val="center"/>
      <w:rPr>
        <w:rFonts w:ascii="宋体" w:eastAsia="宋体" w:hAnsi="宋体"/>
        <w:sz w:val="28"/>
        <w:szCs w:val="28"/>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25D45" w:rsidRDefault="00125D45" w:rsidP="0091141C">
                          <w:pPr>
                            <w:pStyle w:val="a3"/>
                            <w:ind w:firstLine="560"/>
                            <w:rPr>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125D45" w:rsidRDefault="00125D45" w:rsidP="0091141C">
                    <w:pPr>
                      <w:pStyle w:val="a3"/>
                      <w:ind w:firstLine="560"/>
                      <w:rPr>
                        <w:sz w:val="28"/>
                        <w:szCs w:val="28"/>
                      </w:rPr>
                    </w:pPr>
                  </w:p>
                </w:txbxContent>
              </v:textbox>
              <w10:wrap anchorx="margin"/>
            </v:shape>
          </w:pict>
        </mc:Fallback>
      </mc:AlternateContent>
    </w:r>
    <w:sdt>
      <w:sdtPr>
        <w:id w:val="567383234"/>
      </w:sdtPr>
      <w:sdtEndPr>
        <w:rPr>
          <w:rFonts w:ascii="宋体" w:eastAsia="宋体" w:hAnsi="宋体"/>
          <w:sz w:val="28"/>
          <w:szCs w:val="28"/>
        </w:rPr>
      </w:sdtEndPr>
      <w:sdtContent/>
    </w:sdt>
  </w:p>
  <w:p w:rsidR="00125D45" w:rsidRDefault="00125D45">
    <w:pPr>
      <w:ind w:firstLine="64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41C" w:rsidRDefault="0091141C" w:rsidP="0091141C">
    <w:pPr>
      <w:pStyle w:val="a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D45" w:rsidRDefault="00B05956">
    <w:pPr>
      <w:ind w:firstLine="640"/>
      <w:jc w:val="center"/>
      <w:rPr>
        <w:rFonts w:ascii="宋体" w:eastAsia="宋体" w:hAnsi="宋体"/>
        <w:sz w:val="28"/>
        <w:szCs w:val="28"/>
      </w:rP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25D45" w:rsidRDefault="00B05956" w:rsidP="0091141C">
                          <w:pPr>
                            <w:pStyle w:val="a3"/>
                            <w:ind w:firstLine="56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7F2266">
                            <w:rPr>
                              <w:noProof/>
                              <w:sz w:val="28"/>
                              <w:szCs w:val="28"/>
                            </w:rPr>
                            <w:t>- 2 -</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rsidR="00125D45" w:rsidRDefault="00B05956" w:rsidP="0091141C">
                    <w:pPr>
                      <w:pStyle w:val="a3"/>
                      <w:ind w:firstLine="56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7F2266">
                      <w:rPr>
                        <w:noProof/>
                        <w:sz w:val="28"/>
                        <w:szCs w:val="28"/>
                      </w:rPr>
                      <w:t>- 2 -</w:t>
                    </w:r>
                    <w:r>
                      <w:rPr>
                        <w:sz w:val="28"/>
                        <w:szCs w:val="28"/>
                      </w:rPr>
                      <w:fldChar w:fldCharType="end"/>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25D45" w:rsidRDefault="00125D45" w:rsidP="0091141C">
                          <w:pPr>
                            <w:pStyle w:val="a3"/>
                            <w:ind w:firstLine="560"/>
                            <w:rPr>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7"/>
                      <w:rPr>
                        <w:sz w:val="28"/>
                        <w:szCs w:val="28"/>
                      </w:rPr>
                    </w:pPr>
                  </w:p>
                </w:txbxContent>
              </v:textbox>
            </v:shape>
          </w:pict>
        </mc:Fallback>
      </mc:AlternateContent>
    </w:r>
    <w:sdt>
      <w:sdtPr>
        <w:id w:val="-707327924"/>
      </w:sdtPr>
      <w:sdtEndPr>
        <w:rPr>
          <w:rFonts w:ascii="宋体" w:eastAsia="宋体" w:hAnsi="宋体"/>
          <w:sz w:val="28"/>
          <w:szCs w:val="28"/>
        </w:rPr>
      </w:sdtEndPr>
      <w:sdtContent/>
    </w:sdt>
  </w:p>
  <w:p w:rsidR="00125D45" w:rsidRDefault="00125D45">
    <w:pPr>
      <w:ind w:firstLine="64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956" w:rsidRDefault="00B05956">
      <w:pPr>
        <w:spacing w:line="240" w:lineRule="auto"/>
        <w:ind w:firstLine="640"/>
      </w:pPr>
      <w:r>
        <w:separator/>
      </w:r>
    </w:p>
  </w:footnote>
  <w:footnote w:type="continuationSeparator" w:id="0">
    <w:p w:rsidR="00B05956" w:rsidRDefault="00B05956">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41C" w:rsidRDefault="0091141C" w:rsidP="0091141C">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D45" w:rsidRDefault="00125D45">
    <w:pPr>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41C" w:rsidRDefault="0091141C" w:rsidP="0091141C">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60"/>
  <w:drawingGridVerticalSpacing w:val="435"/>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38A"/>
    <w:rsid w:val="000000E2"/>
    <w:rsid w:val="000012B8"/>
    <w:rsid w:val="000012D9"/>
    <w:rsid w:val="0000219E"/>
    <w:rsid w:val="0000240C"/>
    <w:rsid w:val="00002677"/>
    <w:rsid w:val="00003470"/>
    <w:rsid w:val="0000479A"/>
    <w:rsid w:val="00007712"/>
    <w:rsid w:val="00007D90"/>
    <w:rsid w:val="00010CEE"/>
    <w:rsid w:val="00011F77"/>
    <w:rsid w:val="00013232"/>
    <w:rsid w:val="00014493"/>
    <w:rsid w:val="00015F27"/>
    <w:rsid w:val="00016B18"/>
    <w:rsid w:val="00020E83"/>
    <w:rsid w:val="0002185D"/>
    <w:rsid w:val="00030957"/>
    <w:rsid w:val="00031170"/>
    <w:rsid w:val="00033F86"/>
    <w:rsid w:val="00034275"/>
    <w:rsid w:val="00034B86"/>
    <w:rsid w:val="00035CF8"/>
    <w:rsid w:val="000364EC"/>
    <w:rsid w:val="00036FFA"/>
    <w:rsid w:val="00040646"/>
    <w:rsid w:val="00041807"/>
    <w:rsid w:val="00041822"/>
    <w:rsid w:val="00044910"/>
    <w:rsid w:val="00044A76"/>
    <w:rsid w:val="00044B23"/>
    <w:rsid w:val="000453C7"/>
    <w:rsid w:val="0004592A"/>
    <w:rsid w:val="00045B20"/>
    <w:rsid w:val="00050718"/>
    <w:rsid w:val="00050D6A"/>
    <w:rsid w:val="0005306C"/>
    <w:rsid w:val="00053B25"/>
    <w:rsid w:val="00053F49"/>
    <w:rsid w:val="0005436C"/>
    <w:rsid w:val="00054709"/>
    <w:rsid w:val="0005486B"/>
    <w:rsid w:val="00054A5A"/>
    <w:rsid w:val="00054FEB"/>
    <w:rsid w:val="0005553A"/>
    <w:rsid w:val="000569C5"/>
    <w:rsid w:val="00057716"/>
    <w:rsid w:val="00061406"/>
    <w:rsid w:val="00061454"/>
    <w:rsid w:val="00061AEC"/>
    <w:rsid w:val="00062518"/>
    <w:rsid w:val="000638F5"/>
    <w:rsid w:val="00063EDF"/>
    <w:rsid w:val="00064322"/>
    <w:rsid w:val="000657E3"/>
    <w:rsid w:val="00065998"/>
    <w:rsid w:val="000664F3"/>
    <w:rsid w:val="00066B4D"/>
    <w:rsid w:val="00067533"/>
    <w:rsid w:val="00067A82"/>
    <w:rsid w:val="000715F0"/>
    <w:rsid w:val="000723C8"/>
    <w:rsid w:val="00073F59"/>
    <w:rsid w:val="00073FE3"/>
    <w:rsid w:val="000744DA"/>
    <w:rsid w:val="00075187"/>
    <w:rsid w:val="0007549C"/>
    <w:rsid w:val="00075E88"/>
    <w:rsid w:val="000778EF"/>
    <w:rsid w:val="00080E1A"/>
    <w:rsid w:val="00080E9A"/>
    <w:rsid w:val="000823B3"/>
    <w:rsid w:val="0008297E"/>
    <w:rsid w:val="000833B1"/>
    <w:rsid w:val="0008409A"/>
    <w:rsid w:val="00084C61"/>
    <w:rsid w:val="0008584E"/>
    <w:rsid w:val="00085D80"/>
    <w:rsid w:val="00086BA6"/>
    <w:rsid w:val="00087E28"/>
    <w:rsid w:val="00090314"/>
    <w:rsid w:val="00090BB4"/>
    <w:rsid w:val="00091579"/>
    <w:rsid w:val="00093F48"/>
    <w:rsid w:val="00094364"/>
    <w:rsid w:val="0009462F"/>
    <w:rsid w:val="000949B9"/>
    <w:rsid w:val="00095532"/>
    <w:rsid w:val="000960B9"/>
    <w:rsid w:val="00097964"/>
    <w:rsid w:val="000A0880"/>
    <w:rsid w:val="000A10D6"/>
    <w:rsid w:val="000A3187"/>
    <w:rsid w:val="000A3F69"/>
    <w:rsid w:val="000A4A1D"/>
    <w:rsid w:val="000A56A7"/>
    <w:rsid w:val="000A5CCB"/>
    <w:rsid w:val="000A604F"/>
    <w:rsid w:val="000A62D2"/>
    <w:rsid w:val="000B2484"/>
    <w:rsid w:val="000B287B"/>
    <w:rsid w:val="000B2947"/>
    <w:rsid w:val="000B2A92"/>
    <w:rsid w:val="000B2D8D"/>
    <w:rsid w:val="000B2E34"/>
    <w:rsid w:val="000B2F18"/>
    <w:rsid w:val="000B3657"/>
    <w:rsid w:val="000B38CD"/>
    <w:rsid w:val="000B427E"/>
    <w:rsid w:val="000B5F6B"/>
    <w:rsid w:val="000B63DA"/>
    <w:rsid w:val="000C041C"/>
    <w:rsid w:val="000C0CB5"/>
    <w:rsid w:val="000C12A8"/>
    <w:rsid w:val="000C13F6"/>
    <w:rsid w:val="000C14E4"/>
    <w:rsid w:val="000C2F68"/>
    <w:rsid w:val="000C3196"/>
    <w:rsid w:val="000C408C"/>
    <w:rsid w:val="000C6051"/>
    <w:rsid w:val="000C6822"/>
    <w:rsid w:val="000C7979"/>
    <w:rsid w:val="000D02D7"/>
    <w:rsid w:val="000D1FC9"/>
    <w:rsid w:val="000D2616"/>
    <w:rsid w:val="000D39DB"/>
    <w:rsid w:val="000D3AC4"/>
    <w:rsid w:val="000D3FD4"/>
    <w:rsid w:val="000D53C2"/>
    <w:rsid w:val="000D5A0E"/>
    <w:rsid w:val="000D6088"/>
    <w:rsid w:val="000D622A"/>
    <w:rsid w:val="000D63A1"/>
    <w:rsid w:val="000D7303"/>
    <w:rsid w:val="000D7F35"/>
    <w:rsid w:val="000E08C8"/>
    <w:rsid w:val="000E10A2"/>
    <w:rsid w:val="000E2786"/>
    <w:rsid w:val="000E2866"/>
    <w:rsid w:val="000E2A2E"/>
    <w:rsid w:val="000E2C73"/>
    <w:rsid w:val="000E2FEE"/>
    <w:rsid w:val="000E3B2D"/>
    <w:rsid w:val="000E4AC3"/>
    <w:rsid w:val="000E5B3A"/>
    <w:rsid w:val="000E6E61"/>
    <w:rsid w:val="000F1E71"/>
    <w:rsid w:val="000F2194"/>
    <w:rsid w:val="000F2B51"/>
    <w:rsid w:val="000F3CF6"/>
    <w:rsid w:val="000F3D57"/>
    <w:rsid w:val="000F50CA"/>
    <w:rsid w:val="000F5229"/>
    <w:rsid w:val="000F537F"/>
    <w:rsid w:val="000F7BE1"/>
    <w:rsid w:val="001004AD"/>
    <w:rsid w:val="0010173F"/>
    <w:rsid w:val="001026B8"/>
    <w:rsid w:val="00103377"/>
    <w:rsid w:val="00103CE5"/>
    <w:rsid w:val="00103EB6"/>
    <w:rsid w:val="001079AF"/>
    <w:rsid w:val="0011192C"/>
    <w:rsid w:val="00111DD2"/>
    <w:rsid w:val="0011201A"/>
    <w:rsid w:val="00114E61"/>
    <w:rsid w:val="00116490"/>
    <w:rsid w:val="0011793A"/>
    <w:rsid w:val="0012111E"/>
    <w:rsid w:val="001218D3"/>
    <w:rsid w:val="00122BED"/>
    <w:rsid w:val="00123698"/>
    <w:rsid w:val="001236C0"/>
    <w:rsid w:val="001242BB"/>
    <w:rsid w:val="00125D45"/>
    <w:rsid w:val="001272F6"/>
    <w:rsid w:val="0012731E"/>
    <w:rsid w:val="00127B55"/>
    <w:rsid w:val="00127D0D"/>
    <w:rsid w:val="00127D55"/>
    <w:rsid w:val="00127E60"/>
    <w:rsid w:val="001306FF"/>
    <w:rsid w:val="00130720"/>
    <w:rsid w:val="00130A5D"/>
    <w:rsid w:val="001310E0"/>
    <w:rsid w:val="0013253F"/>
    <w:rsid w:val="00133670"/>
    <w:rsid w:val="00133683"/>
    <w:rsid w:val="001338B1"/>
    <w:rsid w:val="00133B49"/>
    <w:rsid w:val="001344A1"/>
    <w:rsid w:val="00134589"/>
    <w:rsid w:val="001367FF"/>
    <w:rsid w:val="00136D4B"/>
    <w:rsid w:val="00137333"/>
    <w:rsid w:val="00140C5D"/>
    <w:rsid w:val="00140E82"/>
    <w:rsid w:val="001416D2"/>
    <w:rsid w:val="001426F1"/>
    <w:rsid w:val="00142BEF"/>
    <w:rsid w:val="00143BE5"/>
    <w:rsid w:val="00144B05"/>
    <w:rsid w:val="00144B3F"/>
    <w:rsid w:val="00145CBF"/>
    <w:rsid w:val="00145E77"/>
    <w:rsid w:val="0014667C"/>
    <w:rsid w:val="00146F23"/>
    <w:rsid w:val="001475F2"/>
    <w:rsid w:val="0014766D"/>
    <w:rsid w:val="00147EC2"/>
    <w:rsid w:val="001507FC"/>
    <w:rsid w:val="00150FA8"/>
    <w:rsid w:val="001532AC"/>
    <w:rsid w:val="00154360"/>
    <w:rsid w:val="00154FCF"/>
    <w:rsid w:val="001568F3"/>
    <w:rsid w:val="0015725D"/>
    <w:rsid w:val="00160203"/>
    <w:rsid w:val="00164E6E"/>
    <w:rsid w:val="00165D08"/>
    <w:rsid w:val="001660BA"/>
    <w:rsid w:val="00166632"/>
    <w:rsid w:val="00166B89"/>
    <w:rsid w:val="00166F07"/>
    <w:rsid w:val="001674E0"/>
    <w:rsid w:val="0016792F"/>
    <w:rsid w:val="00167CF2"/>
    <w:rsid w:val="00167DCD"/>
    <w:rsid w:val="00170072"/>
    <w:rsid w:val="0017100F"/>
    <w:rsid w:val="0017168A"/>
    <w:rsid w:val="00171852"/>
    <w:rsid w:val="00171A0C"/>
    <w:rsid w:val="001759DD"/>
    <w:rsid w:val="00176453"/>
    <w:rsid w:val="001767CC"/>
    <w:rsid w:val="00177DF6"/>
    <w:rsid w:val="0018053C"/>
    <w:rsid w:val="001805EE"/>
    <w:rsid w:val="00180C14"/>
    <w:rsid w:val="0018150A"/>
    <w:rsid w:val="00181614"/>
    <w:rsid w:val="00181986"/>
    <w:rsid w:val="00181EBD"/>
    <w:rsid w:val="001820A3"/>
    <w:rsid w:val="001827A6"/>
    <w:rsid w:val="00183C0B"/>
    <w:rsid w:val="001846F6"/>
    <w:rsid w:val="001855DE"/>
    <w:rsid w:val="00186A51"/>
    <w:rsid w:val="00186B01"/>
    <w:rsid w:val="00186C68"/>
    <w:rsid w:val="00186FF5"/>
    <w:rsid w:val="001873E4"/>
    <w:rsid w:val="001906EE"/>
    <w:rsid w:val="00190DD8"/>
    <w:rsid w:val="00191369"/>
    <w:rsid w:val="00191FF5"/>
    <w:rsid w:val="00192871"/>
    <w:rsid w:val="001931D3"/>
    <w:rsid w:val="001945E7"/>
    <w:rsid w:val="00194FF3"/>
    <w:rsid w:val="001950A6"/>
    <w:rsid w:val="00195735"/>
    <w:rsid w:val="00197708"/>
    <w:rsid w:val="001A01EE"/>
    <w:rsid w:val="001A0F91"/>
    <w:rsid w:val="001A1060"/>
    <w:rsid w:val="001A1445"/>
    <w:rsid w:val="001A1869"/>
    <w:rsid w:val="001A2231"/>
    <w:rsid w:val="001A298D"/>
    <w:rsid w:val="001A2C05"/>
    <w:rsid w:val="001A3B8D"/>
    <w:rsid w:val="001A41A6"/>
    <w:rsid w:val="001A441C"/>
    <w:rsid w:val="001A4DCD"/>
    <w:rsid w:val="001A5B5A"/>
    <w:rsid w:val="001A6061"/>
    <w:rsid w:val="001A7234"/>
    <w:rsid w:val="001A7429"/>
    <w:rsid w:val="001A77F8"/>
    <w:rsid w:val="001A7D90"/>
    <w:rsid w:val="001B022C"/>
    <w:rsid w:val="001B0696"/>
    <w:rsid w:val="001B0E61"/>
    <w:rsid w:val="001B1CC1"/>
    <w:rsid w:val="001B1DA9"/>
    <w:rsid w:val="001B1F3C"/>
    <w:rsid w:val="001B20D0"/>
    <w:rsid w:val="001B2AAC"/>
    <w:rsid w:val="001B2D2B"/>
    <w:rsid w:val="001B4120"/>
    <w:rsid w:val="001B5D9D"/>
    <w:rsid w:val="001C0454"/>
    <w:rsid w:val="001C1855"/>
    <w:rsid w:val="001C2300"/>
    <w:rsid w:val="001C272D"/>
    <w:rsid w:val="001C2A80"/>
    <w:rsid w:val="001C5225"/>
    <w:rsid w:val="001C5922"/>
    <w:rsid w:val="001C5C50"/>
    <w:rsid w:val="001C6D5B"/>
    <w:rsid w:val="001C7753"/>
    <w:rsid w:val="001D2156"/>
    <w:rsid w:val="001D3C2D"/>
    <w:rsid w:val="001D4EE1"/>
    <w:rsid w:val="001D5042"/>
    <w:rsid w:val="001D5E7B"/>
    <w:rsid w:val="001D639D"/>
    <w:rsid w:val="001D7F9E"/>
    <w:rsid w:val="001E0A77"/>
    <w:rsid w:val="001E0D04"/>
    <w:rsid w:val="001E0FE8"/>
    <w:rsid w:val="001E15A6"/>
    <w:rsid w:val="001E2048"/>
    <w:rsid w:val="001E4643"/>
    <w:rsid w:val="001E4990"/>
    <w:rsid w:val="001E4A7B"/>
    <w:rsid w:val="001E4EEA"/>
    <w:rsid w:val="001E5691"/>
    <w:rsid w:val="001E5CAB"/>
    <w:rsid w:val="001E606E"/>
    <w:rsid w:val="001E69AD"/>
    <w:rsid w:val="001E6B66"/>
    <w:rsid w:val="001E6F64"/>
    <w:rsid w:val="001F0DC7"/>
    <w:rsid w:val="001F155C"/>
    <w:rsid w:val="001F1C5C"/>
    <w:rsid w:val="001F2367"/>
    <w:rsid w:val="001F247B"/>
    <w:rsid w:val="001F25CC"/>
    <w:rsid w:val="001F3437"/>
    <w:rsid w:val="001F35B9"/>
    <w:rsid w:val="001F386F"/>
    <w:rsid w:val="001F48A1"/>
    <w:rsid w:val="001F4D43"/>
    <w:rsid w:val="001F4EF3"/>
    <w:rsid w:val="001F538A"/>
    <w:rsid w:val="001F552B"/>
    <w:rsid w:val="001F5DC8"/>
    <w:rsid w:val="001F653A"/>
    <w:rsid w:val="001F6C5C"/>
    <w:rsid w:val="00200513"/>
    <w:rsid w:val="00201098"/>
    <w:rsid w:val="0020151D"/>
    <w:rsid w:val="00201F08"/>
    <w:rsid w:val="002031A2"/>
    <w:rsid w:val="002039A2"/>
    <w:rsid w:val="00205198"/>
    <w:rsid w:val="002052AE"/>
    <w:rsid w:val="002072DB"/>
    <w:rsid w:val="00207C59"/>
    <w:rsid w:val="00211213"/>
    <w:rsid w:val="00211B04"/>
    <w:rsid w:val="00215687"/>
    <w:rsid w:val="00215839"/>
    <w:rsid w:val="00216A38"/>
    <w:rsid w:val="0021764E"/>
    <w:rsid w:val="00221BD7"/>
    <w:rsid w:val="00223E8D"/>
    <w:rsid w:val="00223EA2"/>
    <w:rsid w:val="00224F02"/>
    <w:rsid w:val="002253C0"/>
    <w:rsid w:val="002259E8"/>
    <w:rsid w:val="00225AA4"/>
    <w:rsid w:val="00225B24"/>
    <w:rsid w:val="00226D75"/>
    <w:rsid w:val="00227E1A"/>
    <w:rsid w:val="0023373F"/>
    <w:rsid w:val="002341AE"/>
    <w:rsid w:val="00234A88"/>
    <w:rsid w:val="002351E1"/>
    <w:rsid w:val="00235388"/>
    <w:rsid w:val="00235750"/>
    <w:rsid w:val="00235995"/>
    <w:rsid w:val="002359E4"/>
    <w:rsid w:val="00235AE3"/>
    <w:rsid w:val="00235CC5"/>
    <w:rsid w:val="002366F5"/>
    <w:rsid w:val="00236969"/>
    <w:rsid w:val="0024244E"/>
    <w:rsid w:val="00242656"/>
    <w:rsid w:val="00242863"/>
    <w:rsid w:val="00242918"/>
    <w:rsid w:val="00243E95"/>
    <w:rsid w:val="00244D31"/>
    <w:rsid w:val="002451CC"/>
    <w:rsid w:val="002469A2"/>
    <w:rsid w:val="00247661"/>
    <w:rsid w:val="002501F3"/>
    <w:rsid w:val="00250997"/>
    <w:rsid w:val="00250C37"/>
    <w:rsid w:val="00250E19"/>
    <w:rsid w:val="0025125E"/>
    <w:rsid w:val="00251ABF"/>
    <w:rsid w:val="00251DA7"/>
    <w:rsid w:val="00252101"/>
    <w:rsid w:val="0025222C"/>
    <w:rsid w:val="00252AAC"/>
    <w:rsid w:val="00254012"/>
    <w:rsid w:val="002543AD"/>
    <w:rsid w:val="00254A57"/>
    <w:rsid w:val="00255BED"/>
    <w:rsid w:val="00255E76"/>
    <w:rsid w:val="00256381"/>
    <w:rsid w:val="00256931"/>
    <w:rsid w:val="00256984"/>
    <w:rsid w:val="00257F22"/>
    <w:rsid w:val="00260549"/>
    <w:rsid w:val="00260FA6"/>
    <w:rsid w:val="00261E63"/>
    <w:rsid w:val="00261EA8"/>
    <w:rsid w:val="00262DBB"/>
    <w:rsid w:val="002633E5"/>
    <w:rsid w:val="002643C6"/>
    <w:rsid w:val="00264889"/>
    <w:rsid w:val="00265458"/>
    <w:rsid w:val="00265D74"/>
    <w:rsid w:val="00266BAE"/>
    <w:rsid w:val="00267EBA"/>
    <w:rsid w:val="00270923"/>
    <w:rsid w:val="00270DB8"/>
    <w:rsid w:val="00270E8C"/>
    <w:rsid w:val="00270F64"/>
    <w:rsid w:val="002714BC"/>
    <w:rsid w:val="00272143"/>
    <w:rsid w:val="00272AD9"/>
    <w:rsid w:val="00272AE0"/>
    <w:rsid w:val="00273543"/>
    <w:rsid w:val="00274464"/>
    <w:rsid w:val="0027458A"/>
    <w:rsid w:val="00274E64"/>
    <w:rsid w:val="00275AA9"/>
    <w:rsid w:val="00276976"/>
    <w:rsid w:val="00276B23"/>
    <w:rsid w:val="00276F5F"/>
    <w:rsid w:val="00277E8B"/>
    <w:rsid w:val="00280DB4"/>
    <w:rsid w:val="00280E03"/>
    <w:rsid w:val="00283D59"/>
    <w:rsid w:val="0028420F"/>
    <w:rsid w:val="00284890"/>
    <w:rsid w:val="00286006"/>
    <w:rsid w:val="00286AA3"/>
    <w:rsid w:val="00287E5B"/>
    <w:rsid w:val="00290034"/>
    <w:rsid w:val="0029112A"/>
    <w:rsid w:val="00291332"/>
    <w:rsid w:val="00292233"/>
    <w:rsid w:val="0029455C"/>
    <w:rsid w:val="0029541B"/>
    <w:rsid w:val="00295D59"/>
    <w:rsid w:val="00297D72"/>
    <w:rsid w:val="002A0255"/>
    <w:rsid w:val="002A02E0"/>
    <w:rsid w:val="002A0631"/>
    <w:rsid w:val="002A072B"/>
    <w:rsid w:val="002A0D52"/>
    <w:rsid w:val="002A18A9"/>
    <w:rsid w:val="002A2541"/>
    <w:rsid w:val="002A2C33"/>
    <w:rsid w:val="002A2EF5"/>
    <w:rsid w:val="002A3654"/>
    <w:rsid w:val="002A3C5A"/>
    <w:rsid w:val="002A5B39"/>
    <w:rsid w:val="002A6315"/>
    <w:rsid w:val="002A6965"/>
    <w:rsid w:val="002B0F1F"/>
    <w:rsid w:val="002B14DA"/>
    <w:rsid w:val="002B3BDC"/>
    <w:rsid w:val="002B459D"/>
    <w:rsid w:val="002B7215"/>
    <w:rsid w:val="002B7244"/>
    <w:rsid w:val="002C037A"/>
    <w:rsid w:val="002C086D"/>
    <w:rsid w:val="002C1E2B"/>
    <w:rsid w:val="002C3C74"/>
    <w:rsid w:val="002C75DA"/>
    <w:rsid w:val="002C7939"/>
    <w:rsid w:val="002D019A"/>
    <w:rsid w:val="002D020C"/>
    <w:rsid w:val="002D0499"/>
    <w:rsid w:val="002D1FB2"/>
    <w:rsid w:val="002D20FE"/>
    <w:rsid w:val="002D267F"/>
    <w:rsid w:val="002D34FA"/>
    <w:rsid w:val="002D374F"/>
    <w:rsid w:val="002D39C4"/>
    <w:rsid w:val="002D3D74"/>
    <w:rsid w:val="002D541E"/>
    <w:rsid w:val="002D59FD"/>
    <w:rsid w:val="002D5F22"/>
    <w:rsid w:val="002D653A"/>
    <w:rsid w:val="002D6BD7"/>
    <w:rsid w:val="002D6EB3"/>
    <w:rsid w:val="002D7571"/>
    <w:rsid w:val="002E26AB"/>
    <w:rsid w:val="002E2E09"/>
    <w:rsid w:val="002E3798"/>
    <w:rsid w:val="002E4435"/>
    <w:rsid w:val="002E4461"/>
    <w:rsid w:val="002E4F54"/>
    <w:rsid w:val="002F0323"/>
    <w:rsid w:val="002F2434"/>
    <w:rsid w:val="002F35D6"/>
    <w:rsid w:val="002F3936"/>
    <w:rsid w:val="002F3B0E"/>
    <w:rsid w:val="002F3C55"/>
    <w:rsid w:val="002F47B7"/>
    <w:rsid w:val="002F5056"/>
    <w:rsid w:val="002F67C8"/>
    <w:rsid w:val="002F6BE6"/>
    <w:rsid w:val="002F76C2"/>
    <w:rsid w:val="002F7A17"/>
    <w:rsid w:val="002F7AE4"/>
    <w:rsid w:val="003001D5"/>
    <w:rsid w:val="00300D10"/>
    <w:rsid w:val="0030100D"/>
    <w:rsid w:val="00301D09"/>
    <w:rsid w:val="0030209D"/>
    <w:rsid w:val="003032C7"/>
    <w:rsid w:val="0030354A"/>
    <w:rsid w:val="00303EBC"/>
    <w:rsid w:val="003059FE"/>
    <w:rsid w:val="00305B58"/>
    <w:rsid w:val="00306357"/>
    <w:rsid w:val="00306B54"/>
    <w:rsid w:val="003104F9"/>
    <w:rsid w:val="00311B24"/>
    <w:rsid w:val="00312090"/>
    <w:rsid w:val="003164AC"/>
    <w:rsid w:val="00316897"/>
    <w:rsid w:val="00316C4E"/>
    <w:rsid w:val="0031746F"/>
    <w:rsid w:val="003176BE"/>
    <w:rsid w:val="00320009"/>
    <w:rsid w:val="00320AE2"/>
    <w:rsid w:val="0032188D"/>
    <w:rsid w:val="00321E66"/>
    <w:rsid w:val="00321E75"/>
    <w:rsid w:val="003239BF"/>
    <w:rsid w:val="003245CE"/>
    <w:rsid w:val="00324B6D"/>
    <w:rsid w:val="00324BB8"/>
    <w:rsid w:val="00325BB3"/>
    <w:rsid w:val="00325F8F"/>
    <w:rsid w:val="00326326"/>
    <w:rsid w:val="00326D8C"/>
    <w:rsid w:val="00327815"/>
    <w:rsid w:val="003279D6"/>
    <w:rsid w:val="00327EA2"/>
    <w:rsid w:val="003302DD"/>
    <w:rsid w:val="0033278C"/>
    <w:rsid w:val="00332B97"/>
    <w:rsid w:val="00333E22"/>
    <w:rsid w:val="00334372"/>
    <w:rsid w:val="0033472B"/>
    <w:rsid w:val="00334E7A"/>
    <w:rsid w:val="00334F72"/>
    <w:rsid w:val="00335799"/>
    <w:rsid w:val="00336233"/>
    <w:rsid w:val="00336625"/>
    <w:rsid w:val="003409FC"/>
    <w:rsid w:val="0034168B"/>
    <w:rsid w:val="00342361"/>
    <w:rsid w:val="00342BB2"/>
    <w:rsid w:val="00343763"/>
    <w:rsid w:val="003446C9"/>
    <w:rsid w:val="00344E97"/>
    <w:rsid w:val="00345A19"/>
    <w:rsid w:val="00345F69"/>
    <w:rsid w:val="00346689"/>
    <w:rsid w:val="00346B7D"/>
    <w:rsid w:val="00350C48"/>
    <w:rsid w:val="0035102D"/>
    <w:rsid w:val="00351AC7"/>
    <w:rsid w:val="00353ED5"/>
    <w:rsid w:val="00354AB0"/>
    <w:rsid w:val="00354ED3"/>
    <w:rsid w:val="0035552E"/>
    <w:rsid w:val="00355951"/>
    <w:rsid w:val="00355DC6"/>
    <w:rsid w:val="00356229"/>
    <w:rsid w:val="003569B6"/>
    <w:rsid w:val="00360230"/>
    <w:rsid w:val="003605D7"/>
    <w:rsid w:val="003607DA"/>
    <w:rsid w:val="00360B3A"/>
    <w:rsid w:val="0036291D"/>
    <w:rsid w:val="00362968"/>
    <w:rsid w:val="00362A6F"/>
    <w:rsid w:val="003636CE"/>
    <w:rsid w:val="0036395E"/>
    <w:rsid w:val="003639E6"/>
    <w:rsid w:val="00363C2B"/>
    <w:rsid w:val="003647B4"/>
    <w:rsid w:val="00364E47"/>
    <w:rsid w:val="0036511B"/>
    <w:rsid w:val="0036661F"/>
    <w:rsid w:val="003669F0"/>
    <w:rsid w:val="00367744"/>
    <w:rsid w:val="00370D07"/>
    <w:rsid w:val="003716F7"/>
    <w:rsid w:val="00371A1C"/>
    <w:rsid w:val="00371ED4"/>
    <w:rsid w:val="00372473"/>
    <w:rsid w:val="00372FFE"/>
    <w:rsid w:val="00373651"/>
    <w:rsid w:val="003743F8"/>
    <w:rsid w:val="00374CA1"/>
    <w:rsid w:val="00380497"/>
    <w:rsid w:val="0038067E"/>
    <w:rsid w:val="00381118"/>
    <w:rsid w:val="00381E95"/>
    <w:rsid w:val="00383257"/>
    <w:rsid w:val="00383673"/>
    <w:rsid w:val="00383859"/>
    <w:rsid w:val="00385705"/>
    <w:rsid w:val="003859E2"/>
    <w:rsid w:val="00387166"/>
    <w:rsid w:val="00387D94"/>
    <w:rsid w:val="00390097"/>
    <w:rsid w:val="003910B4"/>
    <w:rsid w:val="0039159E"/>
    <w:rsid w:val="0039200B"/>
    <w:rsid w:val="00392ACC"/>
    <w:rsid w:val="0039378C"/>
    <w:rsid w:val="00394499"/>
    <w:rsid w:val="003946DC"/>
    <w:rsid w:val="00394E75"/>
    <w:rsid w:val="003950FB"/>
    <w:rsid w:val="0039550F"/>
    <w:rsid w:val="00396087"/>
    <w:rsid w:val="003960FB"/>
    <w:rsid w:val="00396202"/>
    <w:rsid w:val="0039673C"/>
    <w:rsid w:val="003A07C3"/>
    <w:rsid w:val="003A08BC"/>
    <w:rsid w:val="003A0AC7"/>
    <w:rsid w:val="003A1EFB"/>
    <w:rsid w:val="003A272E"/>
    <w:rsid w:val="003A27E9"/>
    <w:rsid w:val="003A2A67"/>
    <w:rsid w:val="003A344A"/>
    <w:rsid w:val="003A36B1"/>
    <w:rsid w:val="003A4AED"/>
    <w:rsid w:val="003A4F05"/>
    <w:rsid w:val="003A51F9"/>
    <w:rsid w:val="003A685E"/>
    <w:rsid w:val="003A6CCA"/>
    <w:rsid w:val="003A71FB"/>
    <w:rsid w:val="003B08EC"/>
    <w:rsid w:val="003B255C"/>
    <w:rsid w:val="003B275B"/>
    <w:rsid w:val="003B28FC"/>
    <w:rsid w:val="003B33D2"/>
    <w:rsid w:val="003B3969"/>
    <w:rsid w:val="003B43FE"/>
    <w:rsid w:val="003B4AA8"/>
    <w:rsid w:val="003C09C2"/>
    <w:rsid w:val="003C1310"/>
    <w:rsid w:val="003C1967"/>
    <w:rsid w:val="003C2B9D"/>
    <w:rsid w:val="003C399B"/>
    <w:rsid w:val="003C3BC0"/>
    <w:rsid w:val="003C42DF"/>
    <w:rsid w:val="003C43D8"/>
    <w:rsid w:val="003C4CD4"/>
    <w:rsid w:val="003C4E30"/>
    <w:rsid w:val="003C4FAD"/>
    <w:rsid w:val="003C5DDC"/>
    <w:rsid w:val="003C7AEA"/>
    <w:rsid w:val="003D1D85"/>
    <w:rsid w:val="003D473A"/>
    <w:rsid w:val="003D4A76"/>
    <w:rsid w:val="003D521D"/>
    <w:rsid w:val="003D5BA5"/>
    <w:rsid w:val="003D623C"/>
    <w:rsid w:val="003D695D"/>
    <w:rsid w:val="003D736B"/>
    <w:rsid w:val="003E06C3"/>
    <w:rsid w:val="003E258F"/>
    <w:rsid w:val="003E27CB"/>
    <w:rsid w:val="003E3385"/>
    <w:rsid w:val="003E444D"/>
    <w:rsid w:val="003E4DEF"/>
    <w:rsid w:val="003E5B63"/>
    <w:rsid w:val="003E6359"/>
    <w:rsid w:val="003E6389"/>
    <w:rsid w:val="003E6B36"/>
    <w:rsid w:val="003E7DEE"/>
    <w:rsid w:val="003F0958"/>
    <w:rsid w:val="003F098D"/>
    <w:rsid w:val="003F0BEC"/>
    <w:rsid w:val="003F0C0E"/>
    <w:rsid w:val="003F120D"/>
    <w:rsid w:val="003F1724"/>
    <w:rsid w:val="003F1AB4"/>
    <w:rsid w:val="003F3BF8"/>
    <w:rsid w:val="003F58AA"/>
    <w:rsid w:val="003F5A7E"/>
    <w:rsid w:val="003F645A"/>
    <w:rsid w:val="00400432"/>
    <w:rsid w:val="00400FC9"/>
    <w:rsid w:val="0040150F"/>
    <w:rsid w:val="004017A0"/>
    <w:rsid w:val="00402061"/>
    <w:rsid w:val="004031BC"/>
    <w:rsid w:val="004047FE"/>
    <w:rsid w:val="00404A3C"/>
    <w:rsid w:val="00404D32"/>
    <w:rsid w:val="00405546"/>
    <w:rsid w:val="0040596F"/>
    <w:rsid w:val="00406D47"/>
    <w:rsid w:val="0040785C"/>
    <w:rsid w:val="00407A4A"/>
    <w:rsid w:val="00407B8F"/>
    <w:rsid w:val="00410491"/>
    <w:rsid w:val="00410F07"/>
    <w:rsid w:val="00411AA1"/>
    <w:rsid w:val="004126F7"/>
    <w:rsid w:val="00412C0D"/>
    <w:rsid w:val="00412EAE"/>
    <w:rsid w:val="00412FA6"/>
    <w:rsid w:val="0041313D"/>
    <w:rsid w:val="004136C8"/>
    <w:rsid w:val="00414C6B"/>
    <w:rsid w:val="004151CD"/>
    <w:rsid w:val="00416B8D"/>
    <w:rsid w:val="00416BF9"/>
    <w:rsid w:val="0042201F"/>
    <w:rsid w:val="004221EE"/>
    <w:rsid w:val="0042270B"/>
    <w:rsid w:val="00422C41"/>
    <w:rsid w:val="00423326"/>
    <w:rsid w:val="00423C76"/>
    <w:rsid w:val="00424285"/>
    <w:rsid w:val="00424623"/>
    <w:rsid w:val="004246FD"/>
    <w:rsid w:val="004253C6"/>
    <w:rsid w:val="004260FD"/>
    <w:rsid w:val="00427BCA"/>
    <w:rsid w:val="004305B8"/>
    <w:rsid w:val="00430DA8"/>
    <w:rsid w:val="00431334"/>
    <w:rsid w:val="00432759"/>
    <w:rsid w:val="00432DCC"/>
    <w:rsid w:val="00432FCA"/>
    <w:rsid w:val="004339DD"/>
    <w:rsid w:val="00433B3D"/>
    <w:rsid w:val="00435E21"/>
    <w:rsid w:val="0043653A"/>
    <w:rsid w:val="00440E53"/>
    <w:rsid w:val="00441DBB"/>
    <w:rsid w:val="004431DA"/>
    <w:rsid w:val="004439DC"/>
    <w:rsid w:val="00445BE0"/>
    <w:rsid w:val="00446A3B"/>
    <w:rsid w:val="00447ACA"/>
    <w:rsid w:val="004505C4"/>
    <w:rsid w:val="00450DBA"/>
    <w:rsid w:val="00451A61"/>
    <w:rsid w:val="00451BEA"/>
    <w:rsid w:val="0045313D"/>
    <w:rsid w:val="004553F3"/>
    <w:rsid w:val="00455763"/>
    <w:rsid w:val="0045590A"/>
    <w:rsid w:val="00455C08"/>
    <w:rsid w:val="00457809"/>
    <w:rsid w:val="00460742"/>
    <w:rsid w:val="0046082B"/>
    <w:rsid w:val="00460AAE"/>
    <w:rsid w:val="00462977"/>
    <w:rsid w:val="00462F7A"/>
    <w:rsid w:val="00463D6A"/>
    <w:rsid w:val="004650D2"/>
    <w:rsid w:val="004652CC"/>
    <w:rsid w:val="004667EE"/>
    <w:rsid w:val="004673C0"/>
    <w:rsid w:val="004676B0"/>
    <w:rsid w:val="00467A96"/>
    <w:rsid w:val="00467D33"/>
    <w:rsid w:val="00470616"/>
    <w:rsid w:val="00470F9D"/>
    <w:rsid w:val="004720D5"/>
    <w:rsid w:val="00472361"/>
    <w:rsid w:val="004742DC"/>
    <w:rsid w:val="00474AE2"/>
    <w:rsid w:val="00475FD2"/>
    <w:rsid w:val="004765B2"/>
    <w:rsid w:val="004776C4"/>
    <w:rsid w:val="00477D57"/>
    <w:rsid w:val="00480C7A"/>
    <w:rsid w:val="00481E71"/>
    <w:rsid w:val="00481E82"/>
    <w:rsid w:val="004825B4"/>
    <w:rsid w:val="00482AE0"/>
    <w:rsid w:val="00483B7F"/>
    <w:rsid w:val="004842AD"/>
    <w:rsid w:val="00485356"/>
    <w:rsid w:val="00485C5F"/>
    <w:rsid w:val="00487456"/>
    <w:rsid w:val="00490871"/>
    <w:rsid w:val="004910BD"/>
    <w:rsid w:val="004926E1"/>
    <w:rsid w:val="00492F34"/>
    <w:rsid w:val="00493DFE"/>
    <w:rsid w:val="00493EE6"/>
    <w:rsid w:val="00494D25"/>
    <w:rsid w:val="004950A3"/>
    <w:rsid w:val="00496A29"/>
    <w:rsid w:val="0049773B"/>
    <w:rsid w:val="00497830"/>
    <w:rsid w:val="004A010A"/>
    <w:rsid w:val="004A1606"/>
    <w:rsid w:val="004A1BF1"/>
    <w:rsid w:val="004A3E7B"/>
    <w:rsid w:val="004A7798"/>
    <w:rsid w:val="004B0630"/>
    <w:rsid w:val="004B34E1"/>
    <w:rsid w:val="004B368A"/>
    <w:rsid w:val="004B3866"/>
    <w:rsid w:val="004B3E48"/>
    <w:rsid w:val="004B3E95"/>
    <w:rsid w:val="004B4086"/>
    <w:rsid w:val="004B4A45"/>
    <w:rsid w:val="004B4BA5"/>
    <w:rsid w:val="004B64DE"/>
    <w:rsid w:val="004B6580"/>
    <w:rsid w:val="004B739F"/>
    <w:rsid w:val="004B7908"/>
    <w:rsid w:val="004C02CB"/>
    <w:rsid w:val="004C2965"/>
    <w:rsid w:val="004C3096"/>
    <w:rsid w:val="004C5378"/>
    <w:rsid w:val="004C6028"/>
    <w:rsid w:val="004C610F"/>
    <w:rsid w:val="004C69F0"/>
    <w:rsid w:val="004C6AC8"/>
    <w:rsid w:val="004C7B85"/>
    <w:rsid w:val="004D15F8"/>
    <w:rsid w:val="004D308A"/>
    <w:rsid w:val="004D41D8"/>
    <w:rsid w:val="004D4304"/>
    <w:rsid w:val="004D55C1"/>
    <w:rsid w:val="004D62C4"/>
    <w:rsid w:val="004D7F94"/>
    <w:rsid w:val="004E0B44"/>
    <w:rsid w:val="004E0E23"/>
    <w:rsid w:val="004E1467"/>
    <w:rsid w:val="004E364A"/>
    <w:rsid w:val="004E4972"/>
    <w:rsid w:val="004E522F"/>
    <w:rsid w:val="004F07B6"/>
    <w:rsid w:val="004F094D"/>
    <w:rsid w:val="004F2BFE"/>
    <w:rsid w:val="004F51DF"/>
    <w:rsid w:val="004F52CB"/>
    <w:rsid w:val="004F53EA"/>
    <w:rsid w:val="004F54CC"/>
    <w:rsid w:val="004F68B4"/>
    <w:rsid w:val="004F6FB5"/>
    <w:rsid w:val="004F7034"/>
    <w:rsid w:val="004F7660"/>
    <w:rsid w:val="00501721"/>
    <w:rsid w:val="00502908"/>
    <w:rsid w:val="00503C37"/>
    <w:rsid w:val="005052B7"/>
    <w:rsid w:val="005058D3"/>
    <w:rsid w:val="0050670C"/>
    <w:rsid w:val="00506C5F"/>
    <w:rsid w:val="00507621"/>
    <w:rsid w:val="00507B10"/>
    <w:rsid w:val="0051051B"/>
    <w:rsid w:val="00512908"/>
    <w:rsid w:val="00512FAD"/>
    <w:rsid w:val="00513211"/>
    <w:rsid w:val="00513A09"/>
    <w:rsid w:val="00514EAD"/>
    <w:rsid w:val="0051656C"/>
    <w:rsid w:val="00516E53"/>
    <w:rsid w:val="00520764"/>
    <w:rsid w:val="005214A4"/>
    <w:rsid w:val="00521EF9"/>
    <w:rsid w:val="00521FE8"/>
    <w:rsid w:val="00522BD5"/>
    <w:rsid w:val="00523481"/>
    <w:rsid w:val="00523678"/>
    <w:rsid w:val="00525AF3"/>
    <w:rsid w:val="005262CD"/>
    <w:rsid w:val="00526A70"/>
    <w:rsid w:val="005274ED"/>
    <w:rsid w:val="005277F4"/>
    <w:rsid w:val="0053004B"/>
    <w:rsid w:val="005305B7"/>
    <w:rsid w:val="005307F7"/>
    <w:rsid w:val="00531E0C"/>
    <w:rsid w:val="0053257F"/>
    <w:rsid w:val="00533CBB"/>
    <w:rsid w:val="005353B5"/>
    <w:rsid w:val="00535EF4"/>
    <w:rsid w:val="00535F51"/>
    <w:rsid w:val="005372C3"/>
    <w:rsid w:val="00537FBA"/>
    <w:rsid w:val="00540541"/>
    <w:rsid w:val="0054226A"/>
    <w:rsid w:val="005435AD"/>
    <w:rsid w:val="00543798"/>
    <w:rsid w:val="005439C9"/>
    <w:rsid w:val="00544337"/>
    <w:rsid w:val="005447E8"/>
    <w:rsid w:val="00544E7E"/>
    <w:rsid w:val="00551B48"/>
    <w:rsid w:val="00553D85"/>
    <w:rsid w:val="00555002"/>
    <w:rsid w:val="005562C3"/>
    <w:rsid w:val="00556FF4"/>
    <w:rsid w:val="0055739C"/>
    <w:rsid w:val="00560E3D"/>
    <w:rsid w:val="00560E48"/>
    <w:rsid w:val="00561C59"/>
    <w:rsid w:val="005631B2"/>
    <w:rsid w:val="0056331E"/>
    <w:rsid w:val="0056483C"/>
    <w:rsid w:val="00564FBD"/>
    <w:rsid w:val="005652E9"/>
    <w:rsid w:val="005652FD"/>
    <w:rsid w:val="005656E4"/>
    <w:rsid w:val="005701F0"/>
    <w:rsid w:val="00571868"/>
    <w:rsid w:val="00572405"/>
    <w:rsid w:val="005725D5"/>
    <w:rsid w:val="005734B1"/>
    <w:rsid w:val="00573935"/>
    <w:rsid w:val="00573A24"/>
    <w:rsid w:val="00573B33"/>
    <w:rsid w:val="00574789"/>
    <w:rsid w:val="0057539D"/>
    <w:rsid w:val="0057677B"/>
    <w:rsid w:val="00576A7A"/>
    <w:rsid w:val="00576F0F"/>
    <w:rsid w:val="005800A6"/>
    <w:rsid w:val="005803EB"/>
    <w:rsid w:val="005804FC"/>
    <w:rsid w:val="00581057"/>
    <w:rsid w:val="00582A04"/>
    <w:rsid w:val="005831C8"/>
    <w:rsid w:val="00583F51"/>
    <w:rsid w:val="0058442A"/>
    <w:rsid w:val="00585917"/>
    <w:rsid w:val="0058640D"/>
    <w:rsid w:val="00586D5B"/>
    <w:rsid w:val="005900A8"/>
    <w:rsid w:val="005900EA"/>
    <w:rsid w:val="00590B60"/>
    <w:rsid w:val="00590FFD"/>
    <w:rsid w:val="0059282B"/>
    <w:rsid w:val="005935E2"/>
    <w:rsid w:val="00593D1F"/>
    <w:rsid w:val="00593FC7"/>
    <w:rsid w:val="00594064"/>
    <w:rsid w:val="00594856"/>
    <w:rsid w:val="00594945"/>
    <w:rsid w:val="00595126"/>
    <w:rsid w:val="00596290"/>
    <w:rsid w:val="005964A7"/>
    <w:rsid w:val="00596F42"/>
    <w:rsid w:val="0059708C"/>
    <w:rsid w:val="005A088C"/>
    <w:rsid w:val="005A0C8A"/>
    <w:rsid w:val="005A1021"/>
    <w:rsid w:val="005A1989"/>
    <w:rsid w:val="005A4DF5"/>
    <w:rsid w:val="005A6229"/>
    <w:rsid w:val="005A63C2"/>
    <w:rsid w:val="005A65FA"/>
    <w:rsid w:val="005A66C3"/>
    <w:rsid w:val="005A7A28"/>
    <w:rsid w:val="005A7D26"/>
    <w:rsid w:val="005A7EC1"/>
    <w:rsid w:val="005B0284"/>
    <w:rsid w:val="005B0760"/>
    <w:rsid w:val="005B10C1"/>
    <w:rsid w:val="005B10DA"/>
    <w:rsid w:val="005B15EF"/>
    <w:rsid w:val="005B2E99"/>
    <w:rsid w:val="005B33C4"/>
    <w:rsid w:val="005B522D"/>
    <w:rsid w:val="005B6268"/>
    <w:rsid w:val="005B64B0"/>
    <w:rsid w:val="005B66E0"/>
    <w:rsid w:val="005C081C"/>
    <w:rsid w:val="005C0AF7"/>
    <w:rsid w:val="005C15AB"/>
    <w:rsid w:val="005C2CFC"/>
    <w:rsid w:val="005C388D"/>
    <w:rsid w:val="005C3A13"/>
    <w:rsid w:val="005C3FF0"/>
    <w:rsid w:val="005C4D22"/>
    <w:rsid w:val="005C4D97"/>
    <w:rsid w:val="005C75DC"/>
    <w:rsid w:val="005D0A26"/>
    <w:rsid w:val="005D1277"/>
    <w:rsid w:val="005D1E87"/>
    <w:rsid w:val="005D382B"/>
    <w:rsid w:val="005D4161"/>
    <w:rsid w:val="005D4377"/>
    <w:rsid w:val="005D4C76"/>
    <w:rsid w:val="005D581F"/>
    <w:rsid w:val="005D60FC"/>
    <w:rsid w:val="005E0319"/>
    <w:rsid w:val="005E1A04"/>
    <w:rsid w:val="005E1C34"/>
    <w:rsid w:val="005E20D6"/>
    <w:rsid w:val="005E20E4"/>
    <w:rsid w:val="005E278F"/>
    <w:rsid w:val="005E2F0F"/>
    <w:rsid w:val="005E36C5"/>
    <w:rsid w:val="005E39EC"/>
    <w:rsid w:val="005E4075"/>
    <w:rsid w:val="005E4F20"/>
    <w:rsid w:val="005E670A"/>
    <w:rsid w:val="005E67E6"/>
    <w:rsid w:val="005F020A"/>
    <w:rsid w:val="005F0503"/>
    <w:rsid w:val="005F101F"/>
    <w:rsid w:val="005F3B92"/>
    <w:rsid w:val="005F474A"/>
    <w:rsid w:val="005F4ADC"/>
    <w:rsid w:val="005F66ED"/>
    <w:rsid w:val="005F6C46"/>
    <w:rsid w:val="005F7415"/>
    <w:rsid w:val="005F751F"/>
    <w:rsid w:val="006000AF"/>
    <w:rsid w:val="00602394"/>
    <w:rsid w:val="006029CB"/>
    <w:rsid w:val="0060331F"/>
    <w:rsid w:val="0060591A"/>
    <w:rsid w:val="00605D21"/>
    <w:rsid w:val="006103B1"/>
    <w:rsid w:val="00611850"/>
    <w:rsid w:val="0061199A"/>
    <w:rsid w:val="00611D7C"/>
    <w:rsid w:val="006124AA"/>
    <w:rsid w:val="00615517"/>
    <w:rsid w:val="00615743"/>
    <w:rsid w:val="0061631D"/>
    <w:rsid w:val="0061701E"/>
    <w:rsid w:val="00617857"/>
    <w:rsid w:val="00620C33"/>
    <w:rsid w:val="0062107D"/>
    <w:rsid w:val="00623B05"/>
    <w:rsid w:val="00624171"/>
    <w:rsid w:val="00624212"/>
    <w:rsid w:val="0062465D"/>
    <w:rsid w:val="0062502E"/>
    <w:rsid w:val="006257B4"/>
    <w:rsid w:val="006261E1"/>
    <w:rsid w:val="00626A78"/>
    <w:rsid w:val="00626FD8"/>
    <w:rsid w:val="0062775E"/>
    <w:rsid w:val="00627E0F"/>
    <w:rsid w:val="00632948"/>
    <w:rsid w:val="00633D39"/>
    <w:rsid w:val="00633E64"/>
    <w:rsid w:val="00635682"/>
    <w:rsid w:val="00635737"/>
    <w:rsid w:val="006367E7"/>
    <w:rsid w:val="006378E9"/>
    <w:rsid w:val="006413E7"/>
    <w:rsid w:val="00641557"/>
    <w:rsid w:val="006426DD"/>
    <w:rsid w:val="006431CC"/>
    <w:rsid w:val="006444EE"/>
    <w:rsid w:val="00645215"/>
    <w:rsid w:val="0064547F"/>
    <w:rsid w:val="00646862"/>
    <w:rsid w:val="0064716B"/>
    <w:rsid w:val="00647B35"/>
    <w:rsid w:val="006506E0"/>
    <w:rsid w:val="0065234D"/>
    <w:rsid w:val="00653222"/>
    <w:rsid w:val="0065356E"/>
    <w:rsid w:val="006557A1"/>
    <w:rsid w:val="00655A2B"/>
    <w:rsid w:val="00656AD4"/>
    <w:rsid w:val="00656E7E"/>
    <w:rsid w:val="00657A24"/>
    <w:rsid w:val="0066057A"/>
    <w:rsid w:val="006611F8"/>
    <w:rsid w:val="00663064"/>
    <w:rsid w:val="00664143"/>
    <w:rsid w:val="006645CE"/>
    <w:rsid w:val="00665D05"/>
    <w:rsid w:val="00665F17"/>
    <w:rsid w:val="00666369"/>
    <w:rsid w:val="0066662F"/>
    <w:rsid w:val="00666C4D"/>
    <w:rsid w:val="00666FA6"/>
    <w:rsid w:val="0066725F"/>
    <w:rsid w:val="00670155"/>
    <w:rsid w:val="00670BAC"/>
    <w:rsid w:val="006725C3"/>
    <w:rsid w:val="00672ABC"/>
    <w:rsid w:val="0067332C"/>
    <w:rsid w:val="00673774"/>
    <w:rsid w:val="006748C8"/>
    <w:rsid w:val="00675C2A"/>
    <w:rsid w:val="00675C6B"/>
    <w:rsid w:val="00675E88"/>
    <w:rsid w:val="006763F1"/>
    <w:rsid w:val="0067664D"/>
    <w:rsid w:val="006769E1"/>
    <w:rsid w:val="00676BD9"/>
    <w:rsid w:val="00676C3A"/>
    <w:rsid w:val="00676FAE"/>
    <w:rsid w:val="00680755"/>
    <w:rsid w:val="006829E8"/>
    <w:rsid w:val="00682C11"/>
    <w:rsid w:val="006838B7"/>
    <w:rsid w:val="006846F8"/>
    <w:rsid w:val="00684C9B"/>
    <w:rsid w:val="00685B1B"/>
    <w:rsid w:val="00685C14"/>
    <w:rsid w:val="006875EC"/>
    <w:rsid w:val="006879CE"/>
    <w:rsid w:val="00687DE6"/>
    <w:rsid w:val="00687E66"/>
    <w:rsid w:val="00691A2B"/>
    <w:rsid w:val="00691C04"/>
    <w:rsid w:val="00691E76"/>
    <w:rsid w:val="0069474F"/>
    <w:rsid w:val="00694A49"/>
    <w:rsid w:val="00694EB2"/>
    <w:rsid w:val="006966C5"/>
    <w:rsid w:val="00697261"/>
    <w:rsid w:val="0069792D"/>
    <w:rsid w:val="006A1959"/>
    <w:rsid w:val="006A1F03"/>
    <w:rsid w:val="006A2271"/>
    <w:rsid w:val="006A2AC1"/>
    <w:rsid w:val="006A2D55"/>
    <w:rsid w:val="006A3946"/>
    <w:rsid w:val="006A4915"/>
    <w:rsid w:val="006A6B67"/>
    <w:rsid w:val="006A7778"/>
    <w:rsid w:val="006B1051"/>
    <w:rsid w:val="006B2640"/>
    <w:rsid w:val="006B28F0"/>
    <w:rsid w:val="006B2B0F"/>
    <w:rsid w:val="006B2CB7"/>
    <w:rsid w:val="006B3A44"/>
    <w:rsid w:val="006B5E61"/>
    <w:rsid w:val="006B603C"/>
    <w:rsid w:val="006B61CC"/>
    <w:rsid w:val="006B62AC"/>
    <w:rsid w:val="006B68B5"/>
    <w:rsid w:val="006B6C94"/>
    <w:rsid w:val="006B75A0"/>
    <w:rsid w:val="006B7793"/>
    <w:rsid w:val="006B7D25"/>
    <w:rsid w:val="006C375C"/>
    <w:rsid w:val="006C4503"/>
    <w:rsid w:val="006C45FF"/>
    <w:rsid w:val="006C4D3B"/>
    <w:rsid w:val="006C548F"/>
    <w:rsid w:val="006C5CBC"/>
    <w:rsid w:val="006C6D27"/>
    <w:rsid w:val="006D034D"/>
    <w:rsid w:val="006D0452"/>
    <w:rsid w:val="006D2212"/>
    <w:rsid w:val="006D38EE"/>
    <w:rsid w:val="006D41D6"/>
    <w:rsid w:val="006D58C5"/>
    <w:rsid w:val="006D6960"/>
    <w:rsid w:val="006D6AB0"/>
    <w:rsid w:val="006D760F"/>
    <w:rsid w:val="006D77E2"/>
    <w:rsid w:val="006D7E06"/>
    <w:rsid w:val="006D7E33"/>
    <w:rsid w:val="006E08B9"/>
    <w:rsid w:val="006E0D92"/>
    <w:rsid w:val="006E1310"/>
    <w:rsid w:val="006E150A"/>
    <w:rsid w:val="006E2534"/>
    <w:rsid w:val="006E2FB4"/>
    <w:rsid w:val="006E4717"/>
    <w:rsid w:val="006E49CB"/>
    <w:rsid w:val="006E5A01"/>
    <w:rsid w:val="006E5B7A"/>
    <w:rsid w:val="006E611B"/>
    <w:rsid w:val="006E6E95"/>
    <w:rsid w:val="006E738F"/>
    <w:rsid w:val="006E7582"/>
    <w:rsid w:val="006F09BF"/>
    <w:rsid w:val="006F0B09"/>
    <w:rsid w:val="006F184A"/>
    <w:rsid w:val="006F2527"/>
    <w:rsid w:val="006F36A6"/>
    <w:rsid w:val="006F5744"/>
    <w:rsid w:val="006F59D3"/>
    <w:rsid w:val="00700699"/>
    <w:rsid w:val="00700CB3"/>
    <w:rsid w:val="00700E8F"/>
    <w:rsid w:val="00700FFF"/>
    <w:rsid w:val="007016E6"/>
    <w:rsid w:val="0070319C"/>
    <w:rsid w:val="007048A6"/>
    <w:rsid w:val="00704C56"/>
    <w:rsid w:val="007057B0"/>
    <w:rsid w:val="0070593E"/>
    <w:rsid w:val="007059E3"/>
    <w:rsid w:val="00706017"/>
    <w:rsid w:val="007067D2"/>
    <w:rsid w:val="00710925"/>
    <w:rsid w:val="00711636"/>
    <w:rsid w:val="00712156"/>
    <w:rsid w:val="007128B7"/>
    <w:rsid w:val="007144A2"/>
    <w:rsid w:val="007147A8"/>
    <w:rsid w:val="007160B3"/>
    <w:rsid w:val="00716BE7"/>
    <w:rsid w:val="0072091F"/>
    <w:rsid w:val="00722402"/>
    <w:rsid w:val="007224DD"/>
    <w:rsid w:val="0072271A"/>
    <w:rsid w:val="007235E6"/>
    <w:rsid w:val="00725483"/>
    <w:rsid w:val="00727237"/>
    <w:rsid w:val="007279F1"/>
    <w:rsid w:val="00731DAF"/>
    <w:rsid w:val="007327DB"/>
    <w:rsid w:val="00732935"/>
    <w:rsid w:val="0073357C"/>
    <w:rsid w:val="007335BA"/>
    <w:rsid w:val="00733D62"/>
    <w:rsid w:val="007341C3"/>
    <w:rsid w:val="0073425E"/>
    <w:rsid w:val="00735301"/>
    <w:rsid w:val="00735C90"/>
    <w:rsid w:val="007365A0"/>
    <w:rsid w:val="0073678C"/>
    <w:rsid w:val="00736D6A"/>
    <w:rsid w:val="0074171B"/>
    <w:rsid w:val="00741B87"/>
    <w:rsid w:val="00741DE0"/>
    <w:rsid w:val="00742069"/>
    <w:rsid w:val="0074252B"/>
    <w:rsid w:val="00742555"/>
    <w:rsid w:val="0074325C"/>
    <w:rsid w:val="007439EF"/>
    <w:rsid w:val="00743F36"/>
    <w:rsid w:val="00745FFC"/>
    <w:rsid w:val="00746C07"/>
    <w:rsid w:val="00750390"/>
    <w:rsid w:val="00750B5A"/>
    <w:rsid w:val="00751223"/>
    <w:rsid w:val="00752688"/>
    <w:rsid w:val="007546D1"/>
    <w:rsid w:val="00754861"/>
    <w:rsid w:val="00757BFD"/>
    <w:rsid w:val="00761082"/>
    <w:rsid w:val="0076144E"/>
    <w:rsid w:val="00761AFA"/>
    <w:rsid w:val="00762796"/>
    <w:rsid w:val="0076354B"/>
    <w:rsid w:val="00763AFE"/>
    <w:rsid w:val="007656AD"/>
    <w:rsid w:val="0076619C"/>
    <w:rsid w:val="007668E8"/>
    <w:rsid w:val="0076731B"/>
    <w:rsid w:val="007711F1"/>
    <w:rsid w:val="00772ED2"/>
    <w:rsid w:val="00773121"/>
    <w:rsid w:val="00773EBC"/>
    <w:rsid w:val="00773F5A"/>
    <w:rsid w:val="0077425E"/>
    <w:rsid w:val="00774318"/>
    <w:rsid w:val="00774615"/>
    <w:rsid w:val="00774B00"/>
    <w:rsid w:val="00774FEE"/>
    <w:rsid w:val="007759F8"/>
    <w:rsid w:val="00776195"/>
    <w:rsid w:val="00776732"/>
    <w:rsid w:val="007767A3"/>
    <w:rsid w:val="00777012"/>
    <w:rsid w:val="007776B8"/>
    <w:rsid w:val="007777E0"/>
    <w:rsid w:val="0078004A"/>
    <w:rsid w:val="00780231"/>
    <w:rsid w:val="00780E4C"/>
    <w:rsid w:val="00781659"/>
    <w:rsid w:val="0078178D"/>
    <w:rsid w:val="007822EF"/>
    <w:rsid w:val="00783287"/>
    <w:rsid w:val="00784EEF"/>
    <w:rsid w:val="0078548A"/>
    <w:rsid w:val="0078567B"/>
    <w:rsid w:val="00785CFE"/>
    <w:rsid w:val="007863E9"/>
    <w:rsid w:val="00786CC2"/>
    <w:rsid w:val="00791673"/>
    <w:rsid w:val="007916EB"/>
    <w:rsid w:val="0079193B"/>
    <w:rsid w:val="00792828"/>
    <w:rsid w:val="007936E8"/>
    <w:rsid w:val="0079378D"/>
    <w:rsid w:val="00793CCA"/>
    <w:rsid w:val="00793FD0"/>
    <w:rsid w:val="0079475D"/>
    <w:rsid w:val="00794A17"/>
    <w:rsid w:val="00794AF3"/>
    <w:rsid w:val="00795014"/>
    <w:rsid w:val="00795355"/>
    <w:rsid w:val="00796245"/>
    <w:rsid w:val="007976D8"/>
    <w:rsid w:val="007979BC"/>
    <w:rsid w:val="00797FF3"/>
    <w:rsid w:val="007A006B"/>
    <w:rsid w:val="007A0ACD"/>
    <w:rsid w:val="007A0EBE"/>
    <w:rsid w:val="007A255D"/>
    <w:rsid w:val="007A3459"/>
    <w:rsid w:val="007A3C25"/>
    <w:rsid w:val="007A5ABB"/>
    <w:rsid w:val="007A5EF1"/>
    <w:rsid w:val="007A6499"/>
    <w:rsid w:val="007A7360"/>
    <w:rsid w:val="007B028B"/>
    <w:rsid w:val="007B0B79"/>
    <w:rsid w:val="007B0D92"/>
    <w:rsid w:val="007B1238"/>
    <w:rsid w:val="007B1580"/>
    <w:rsid w:val="007B35C2"/>
    <w:rsid w:val="007B4BEF"/>
    <w:rsid w:val="007B5E2C"/>
    <w:rsid w:val="007B7F11"/>
    <w:rsid w:val="007C0AB1"/>
    <w:rsid w:val="007C34C4"/>
    <w:rsid w:val="007C3BF5"/>
    <w:rsid w:val="007C4398"/>
    <w:rsid w:val="007C5059"/>
    <w:rsid w:val="007C5A0C"/>
    <w:rsid w:val="007C7A4D"/>
    <w:rsid w:val="007C7F05"/>
    <w:rsid w:val="007C7FF5"/>
    <w:rsid w:val="007D00B5"/>
    <w:rsid w:val="007D08D4"/>
    <w:rsid w:val="007D3B94"/>
    <w:rsid w:val="007D43EB"/>
    <w:rsid w:val="007D4D68"/>
    <w:rsid w:val="007D53DA"/>
    <w:rsid w:val="007D5D25"/>
    <w:rsid w:val="007D6049"/>
    <w:rsid w:val="007E1C5D"/>
    <w:rsid w:val="007E3243"/>
    <w:rsid w:val="007E4356"/>
    <w:rsid w:val="007E43C6"/>
    <w:rsid w:val="007E47AF"/>
    <w:rsid w:val="007E544A"/>
    <w:rsid w:val="007E6C10"/>
    <w:rsid w:val="007E792B"/>
    <w:rsid w:val="007F012E"/>
    <w:rsid w:val="007F140A"/>
    <w:rsid w:val="007F1E44"/>
    <w:rsid w:val="007F2266"/>
    <w:rsid w:val="007F2487"/>
    <w:rsid w:val="007F2E53"/>
    <w:rsid w:val="007F3241"/>
    <w:rsid w:val="007F3BE7"/>
    <w:rsid w:val="007F4735"/>
    <w:rsid w:val="007F4A27"/>
    <w:rsid w:val="007F5984"/>
    <w:rsid w:val="007F6234"/>
    <w:rsid w:val="007F77F0"/>
    <w:rsid w:val="0080032C"/>
    <w:rsid w:val="008039AD"/>
    <w:rsid w:val="00805C8E"/>
    <w:rsid w:val="00806B56"/>
    <w:rsid w:val="00807686"/>
    <w:rsid w:val="00810203"/>
    <w:rsid w:val="0081069E"/>
    <w:rsid w:val="0081108B"/>
    <w:rsid w:val="008115E5"/>
    <w:rsid w:val="00812B3C"/>
    <w:rsid w:val="008143FF"/>
    <w:rsid w:val="008159DC"/>
    <w:rsid w:val="00815C18"/>
    <w:rsid w:val="00816565"/>
    <w:rsid w:val="0081671F"/>
    <w:rsid w:val="008168A1"/>
    <w:rsid w:val="00816E93"/>
    <w:rsid w:val="008178BE"/>
    <w:rsid w:val="00817BA6"/>
    <w:rsid w:val="008201B4"/>
    <w:rsid w:val="008211F7"/>
    <w:rsid w:val="0082126D"/>
    <w:rsid w:val="00821F33"/>
    <w:rsid w:val="00822962"/>
    <w:rsid w:val="00822CC2"/>
    <w:rsid w:val="00823855"/>
    <w:rsid w:val="00823B37"/>
    <w:rsid w:val="008253A8"/>
    <w:rsid w:val="00825487"/>
    <w:rsid w:val="00825BEF"/>
    <w:rsid w:val="00831105"/>
    <w:rsid w:val="0083258D"/>
    <w:rsid w:val="00835410"/>
    <w:rsid w:val="008359B7"/>
    <w:rsid w:val="0083641B"/>
    <w:rsid w:val="00836EC6"/>
    <w:rsid w:val="00837294"/>
    <w:rsid w:val="00837301"/>
    <w:rsid w:val="008378A2"/>
    <w:rsid w:val="00837A72"/>
    <w:rsid w:val="008402A5"/>
    <w:rsid w:val="008402FD"/>
    <w:rsid w:val="008407CC"/>
    <w:rsid w:val="00840867"/>
    <w:rsid w:val="008409A2"/>
    <w:rsid w:val="00840D44"/>
    <w:rsid w:val="00841951"/>
    <w:rsid w:val="00841F95"/>
    <w:rsid w:val="008421EF"/>
    <w:rsid w:val="00842234"/>
    <w:rsid w:val="008426E2"/>
    <w:rsid w:val="008434FB"/>
    <w:rsid w:val="00843A45"/>
    <w:rsid w:val="00845D9D"/>
    <w:rsid w:val="00845FE4"/>
    <w:rsid w:val="008466FE"/>
    <w:rsid w:val="008469E4"/>
    <w:rsid w:val="00846F91"/>
    <w:rsid w:val="00847179"/>
    <w:rsid w:val="00850064"/>
    <w:rsid w:val="0085037F"/>
    <w:rsid w:val="00850CE4"/>
    <w:rsid w:val="00850FB5"/>
    <w:rsid w:val="00851202"/>
    <w:rsid w:val="0085161C"/>
    <w:rsid w:val="008519FE"/>
    <w:rsid w:val="00851CFC"/>
    <w:rsid w:val="00851D3C"/>
    <w:rsid w:val="0085224A"/>
    <w:rsid w:val="00852486"/>
    <w:rsid w:val="0085282F"/>
    <w:rsid w:val="00852CE5"/>
    <w:rsid w:val="00853303"/>
    <w:rsid w:val="00853A77"/>
    <w:rsid w:val="00853F08"/>
    <w:rsid w:val="00854F5A"/>
    <w:rsid w:val="008573F4"/>
    <w:rsid w:val="00857C1F"/>
    <w:rsid w:val="00857D86"/>
    <w:rsid w:val="00860731"/>
    <w:rsid w:val="00860911"/>
    <w:rsid w:val="00862554"/>
    <w:rsid w:val="0086267B"/>
    <w:rsid w:val="00862CDA"/>
    <w:rsid w:val="008649A0"/>
    <w:rsid w:val="008656E4"/>
    <w:rsid w:val="008662F5"/>
    <w:rsid w:val="008662FC"/>
    <w:rsid w:val="00866E3A"/>
    <w:rsid w:val="00867DEA"/>
    <w:rsid w:val="0087016C"/>
    <w:rsid w:val="008704AF"/>
    <w:rsid w:val="00871670"/>
    <w:rsid w:val="008716BA"/>
    <w:rsid w:val="00871DE3"/>
    <w:rsid w:val="00872B08"/>
    <w:rsid w:val="008734C1"/>
    <w:rsid w:val="00873523"/>
    <w:rsid w:val="00873E72"/>
    <w:rsid w:val="00874024"/>
    <w:rsid w:val="008747D4"/>
    <w:rsid w:val="00874AFF"/>
    <w:rsid w:val="00877B5F"/>
    <w:rsid w:val="00880546"/>
    <w:rsid w:val="0088214B"/>
    <w:rsid w:val="0088240E"/>
    <w:rsid w:val="008835BB"/>
    <w:rsid w:val="008845BC"/>
    <w:rsid w:val="00884B75"/>
    <w:rsid w:val="00884E4C"/>
    <w:rsid w:val="00885502"/>
    <w:rsid w:val="00885C9B"/>
    <w:rsid w:val="0088615C"/>
    <w:rsid w:val="00886454"/>
    <w:rsid w:val="00886713"/>
    <w:rsid w:val="00886968"/>
    <w:rsid w:val="00886F56"/>
    <w:rsid w:val="00887A67"/>
    <w:rsid w:val="00890B67"/>
    <w:rsid w:val="00890D5A"/>
    <w:rsid w:val="008932A7"/>
    <w:rsid w:val="00893A0C"/>
    <w:rsid w:val="0089467D"/>
    <w:rsid w:val="00894719"/>
    <w:rsid w:val="00897AD2"/>
    <w:rsid w:val="008A11DE"/>
    <w:rsid w:val="008A1ABC"/>
    <w:rsid w:val="008A2686"/>
    <w:rsid w:val="008A2D71"/>
    <w:rsid w:val="008A3D3B"/>
    <w:rsid w:val="008A5346"/>
    <w:rsid w:val="008A654B"/>
    <w:rsid w:val="008A7B99"/>
    <w:rsid w:val="008B10E0"/>
    <w:rsid w:val="008B2521"/>
    <w:rsid w:val="008B310E"/>
    <w:rsid w:val="008B4486"/>
    <w:rsid w:val="008B4523"/>
    <w:rsid w:val="008B50BA"/>
    <w:rsid w:val="008B558F"/>
    <w:rsid w:val="008B6A8E"/>
    <w:rsid w:val="008B6D0B"/>
    <w:rsid w:val="008B7188"/>
    <w:rsid w:val="008C0FF0"/>
    <w:rsid w:val="008C18A9"/>
    <w:rsid w:val="008C20A7"/>
    <w:rsid w:val="008C26E0"/>
    <w:rsid w:val="008C363D"/>
    <w:rsid w:val="008C38F7"/>
    <w:rsid w:val="008C66A9"/>
    <w:rsid w:val="008C73FA"/>
    <w:rsid w:val="008C74EB"/>
    <w:rsid w:val="008D0549"/>
    <w:rsid w:val="008D0C9B"/>
    <w:rsid w:val="008D0D47"/>
    <w:rsid w:val="008D165C"/>
    <w:rsid w:val="008D1B03"/>
    <w:rsid w:val="008D3080"/>
    <w:rsid w:val="008D3389"/>
    <w:rsid w:val="008D3971"/>
    <w:rsid w:val="008D58BD"/>
    <w:rsid w:val="008D5AC6"/>
    <w:rsid w:val="008D615C"/>
    <w:rsid w:val="008D7B4D"/>
    <w:rsid w:val="008E1E5D"/>
    <w:rsid w:val="008E2891"/>
    <w:rsid w:val="008E2F5A"/>
    <w:rsid w:val="008E4C02"/>
    <w:rsid w:val="008E535A"/>
    <w:rsid w:val="008E5595"/>
    <w:rsid w:val="008E5E98"/>
    <w:rsid w:val="008E79E1"/>
    <w:rsid w:val="008F16BC"/>
    <w:rsid w:val="008F1DAC"/>
    <w:rsid w:val="008F20B4"/>
    <w:rsid w:val="008F3378"/>
    <w:rsid w:val="008F44A1"/>
    <w:rsid w:val="008F55F4"/>
    <w:rsid w:val="008F6334"/>
    <w:rsid w:val="008F66C4"/>
    <w:rsid w:val="008F7413"/>
    <w:rsid w:val="008F79C2"/>
    <w:rsid w:val="008F7EA9"/>
    <w:rsid w:val="009003D2"/>
    <w:rsid w:val="00900AEC"/>
    <w:rsid w:val="00900C0D"/>
    <w:rsid w:val="00900C5F"/>
    <w:rsid w:val="009011CD"/>
    <w:rsid w:val="009015BD"/>
    <w:rsid w:val="00903827"/>
    <w:rsid w:val="00903E4A"/>
    <w:rsid w:val="0090439A"/>
    <w:rsid w:val="00906F6B"/>
    <w:rsid w:val="00910A57"/>
    <w:rsid w:val="009111D6"/>
    <w:rsid w:val="0091141C"/>
    <w:rsid w:val="00911A83"/>
    <w:rsid w:val="009120D9"/>
    <w:rsid w:val="009135D5"/>
    <w:rsid w:val="0091391E"/>
    <w:rsid w:val="00913BC0"/>
    <w:rsid w:val="00914724"/>
    <w:rsid w:val="0091534F"/>
    <w:rsid w:val="00915EAD"/>
    <w:rsid w:val="009160C7"/>
    <w:rsid w:val="00916B3E"/>
    <w:rsid w:val="00916E10"/>
    <w:rsid w:val="00920598"/>
    <w:rsid w:val="00921122"/>
    <w:rsid w:val="00925A92"/>
    <w:rsid w:val="00926234"/>
    <w:rsid w:val="009267A0"/>
    <w:rsid w:val="00926919"/>
    <w:rsid w:val="0092696D"/>
    <w:rsid w:val="00930BC8"/>
    <w:rsid w:val="009311D0"/>
    <w:rsid w:val="00931446"/>
    <w:rsid w:val="0093187B"/>
    <w:rsid w:val="00931D44"/>
    <w:rsid w:val="00932300"/>
    <w:rsid w:val="00933541"/>
    <w:rsid w:val="00933A89"/>
    <w:rsid w:val="00933ED2"/>
    <w:rsid w:val="00934886"/>
    <w:rsid w:val="00934F5A"/>
    <w:rsid w:val="009353A1"/>
    <w:rsid w:val="009354EF"/>
    <w:rsid w:val="009360F1"/>
    <w:rsid w:val="00936269"/>
    <w:rsid w:val="0093682A"/>
    <w:rsid w:val="00936E1E"/>
    <w:rsid w:val="00937560"/>
    <w:rsid w:val="0093799A"/>
    <w:rsid w:val="00937D21"/>
    <w:rsid w:val="00937D66"/>
    <w:rsid w:val="0094042E"/>
    <w:rsid w:val="0094057B"/>
    <w:rsid w:val="0094064F"/>
    <w:rsid w:val="00940890"/>
    <w:rsid w:val="00941632"/>
    <w:rsid w:val="009423DE"/>
    <w:rsid w:val="00942F02"/>
    <w:rsid w:val="0094300D"/>
    <w:rsid w:val="009438C7"/>
    <w:rsid w:val="00943D3E"/>
    <w:rsid w:val="009454EA"/>
    <w:rsid w:val="0094578A"/>
    <w:rsid w:val="00945A35"/>
    <w:rsid w:val="009462F1"/>
    <w:rsid w:val="009463A4"/>
    <w:rsid w:val="009468E3"/>
    <w:rsid w:val="009478FB"/>
    <w:rsid w:val="00947E53"/>
    <w:rsid w:val="00950EDD"/>
    <w:rsid w:val="009516D1"/>
    <w:rsid w:val="00952444"/>
    <w:rsid w:val="009529F2"/>
    <w:rsid w:val="00952A23"/>
    <w:rsid w:val="009536AC"/>
    <w:rsid w:val="009546B9"/>
    <w:rsid w:val="00955529"/>
    <w:rsid w:val="00955639"/>
    <w:rsid w:val="00955B53"/>
    <w:rsid w:val="0096018B"/>
    <w:rsid w:val="009601D7"/>
    <w:rsid w:val="00961536"/>
    <w:rsid w:val="00961FC4"/>
    <w:rsid w:val="0096231E"/>
    <w:rsid w:val="0096257E"/>
    <w:rsid w:val="00963BC0"/>
    <w:rsid w:val="00963E66"/>
    <w:rsid w:val="0096534D"/>
    <w:rsid w:val="0096561F"/>
    <w:rsid w:val="009658F3"/>
    <w:rsid w:val="00966266"/>
    <w:rsid w:val="00966929"/>
    <w:rsid w:val="00966BE1"/>
    <w:rsid w:val="00970BA2"/>
    <w:rsid w:val="00970DAE"/>
    <w:rsid w:val="009715E5"/>
    <w:rsid w:val="00971D84"/>
    <w:rsid w:val="0097366C"/>
    <w:rsid w:val="00974E5A"/>
    <w:rsid w:val="00976117"/>
    <w:rsid w:val="00976135"/>
    <w:rsid w:val="00976DFC"/>
    <w:rsid w:val="009778F3"/>
    <w:rsid w:val="00980BA4"/>
    <w:rsid w:val="00984226"/>
    <w:rsid w:val="00984C9F"/>
    <w:rsid w:val="009865D7"/>
    <w:rsid w:val="009877C2"/>
    <w:rsid w:val="00987F14"/>
    <w:rsid w:val="00990023"/>
    <w:rsid w:val="00991D82"/>
    <w:rsid w:val="00992346"/>
    <w:rsid w:val="009924AE"/>
    <w:rsid w:val="00993079"/>
    <w:rsid w:val="00993E61"/>
    <w:rsid w:val="009941BC"/>
    <w:rsid w:val="009955DE"/>
    <w:rsid w:val="0099576C"/>
    <w:rsid w:val="0099580D"/>
    <w:rsid w:val="009960B2"/>
    <w:rsid w:val="0099683E"/>
    <w:rsid w:val="009A1090"/>
    <w:rsid w:val="009A1801"/>
    <w:rsid w:val="009A1AEA"/>
    <w:rsid w:val="009A1FD0"/>
    <w:rsid w:val="009A2EC7"/>
    <w:rsid w:val="009A426A"/>
    <w:rsid w:val="009A457F"/>
    <w:rsid w:val="009A47B7"/>
    <w:rsid w:val="009A6696"/>
    <w:rsid w:val="009A66A3"/>
    <w:rsid w:val="009A6A3A"/>
    <w:rsid w:val="009A6C4E"/>
    <w:rsid w:val="009A7967"/>
    <w:rsid w:val="009A7DBB"/>
    <w:rsid w:val="009B00DD"/>
    <w:rsid w:val="009B1068"/>
    <w:rsid w:val="009B2D7E"/>
    <w:rsid w:val="009B648B"/>
    <w:rsid w:val="009B660B"/>
    <w:rsid w:val="009B6B2F"/>
    <w:rsid w:val="009B6FDD"/>
    <w:rsid w:val="009B763A"/>
    <w:rsid w:val="009C01AF"/>
    <w:rsid w:val="009C18C7"/>
    <w:rsid w:val="009C1EAB"/>
    <w:rsid w:val="009C2355"/>
    <w:rsid w:val="009C23AA"/>
    <w:rsid w:val="009C2DA3"/>
    <w:rsid w:val="009C3829"/>
    <w:rsid w:val="009C4203"/>
    <w:rsid w:val="009C4812"/>
    <w:rsid w:val="009C49DF"/>
    <w:rsid w:val="009C5646"/>
    <w:rsid w:val="009C5EEC"/>
    <w:rsid w:val="009C60B0"/>
    <w:rsid w:val="009C6118"/>
    <w:rsid w:val="009C7CCE"/>
    <w:rsid w:val="009C7CF9"/>
    <w:rsid w:val="009D066C"/>
    <w:rsid w:val="009D0CE1"/>
    <w:rsid w:val="009D187F"/>
    <w:rsid w:val="009D2326"/>
    <w:rsid w:val="009D3602"/>
    <w:rsid w:val="009D5014"/>
    <w:rsid w:val="009D52CB"/>
    <w:rsid w:val="009D5BD3"/>
    <w:rsid w:val="009D62DD"/>
    <w:rsid w:val="009D6B4E"/>
    <w:rsid w:val="009D6B5B"/>
    <w:rsid w:val="009D6F4C"/>
    <w:rsid w:val="009D7CDF"/>
    <w:rsid w:val="009E04DD"/>
    <w:rsid w:val="009E0C42"/>
    <w:rsid w:val="009E476D"/>
    <w:rsid w:val="009E492E"/>
    <w:rsid w:val="009E4AB4"/>
    <w:rsid w:val="009E4E45"/>
    <w:rsid w:val="009E4F77"/>
    <w:rsid w:val="009E51AD"/>
    <w:rsid w:val="009E55AD"/>
    <w:rsid w:val="009E6748"/>
    <w:rsid w:val="009E784F"/>
    <w:rsid w:val="009F0FD3"/>
    <w:rsid w:val="009F25BE"/>
    <w:rsid w:val="009F33D1"/>
    <w:rsid w:val="009F3706"/>
    <w:rsid w:val="009F3EF1"/>
    <w:rsid w:val="009F545F"/>
    <w:rsid w:val="009F58FD"/>
    <w:rsid w:val="009F6A5E"/>
    <w:rsid w:val="009F6B43"/>
    <w:rsid w:val="009F70A8"/>
    <w:rsid w:val="009F7562"/>
    <w:rsid w:val="009F7EC0"/>
    <w:rsid w:val="00A0001F"/>
    <w:rsid w:val="00A00525"/>
    <w:rsid w:val="00A00BBB"/>
    <w:rsid w:val="00A01F5B"/>
    <w:rsid w:val="00A03E59"/>
    <w:rsid w:val="00A05C0B"/>
    <w:rsid w:val="00A07C17"/>
    <w:rsid w:val="00A10AD2"/>
    <w:rsid w:val="00A1118C"/>
    <w:rsid w:val="00A117DC"/>
    <w:rsid w:val="00A11FE8"/>
    <w:rsid w:val="00A12500"/>
    <w:rsid w:val="00A12875"/>
    <w:rsid w:val="00A1431C"/>
    <w:rsid w:val="00A14D7C"/>
    <w:rsid w:val="00A16EAC"/>
    <w:rsid w:val="00A1707B"/>
    <w:rsid w:val="00A17853"/>
    <w:rsid w:val="00A22422"/>
    <w:rsid w:val="00A22D16"/>
    <w:rsid w:val="00A2382C"/>
    <w:rsid w:val="00A23C78"/>
    <w:rsid w:val="00A24025"/>
    <w:rsid w:val="00A242E6"/>
    <w:rsid w:val="00A25768"/>
    <w:rsid w:val="00A25DD2"/>
    <w:rsid w:val="00A25F23"/>
    <w:rsid w:val="00A26675"/>
    <w:rsid w:val="00A26BCC"/>
    <w:rsid w:val="00A27CA5"/>
    <w:rsid w:val="00A3089A"/>
    <w:rsid w:val="00A3135B"/>
    <w:rsid w:val="00A32AA3"/>
    <w:rsid w:val="00A32B9F"/>
    <w:rsid w:val="00A33E4E"/>
    <w:rsid w:val="00A3560A"/>
    <w:rsid w:val="00A35BDD"/>
    <w:rsid w:val="00A35F1C"/>
    <w:rsid w:val="00A360C9"/>
    <w:rsid w:val="00A369C0"/>
    <w:rsid w:val="00A36FA8"/>
    <w:rsid w:val="00A410DB"/>
    <w:rsid w:val="00A41EAA"/>
    <w:rsid w:val="00A42247"/>
    <w:rsid w:val="00A4279F"/>
    <w:rsid w:val="00A432C7"/>
    <w:rsid w:val="00A43F3E"/>
    <w:rsid w:val="00A43F9E"/>
    <w:rsid w:val="00A44E63"/>
    <w:rsid w:val="00A45610"/>
    <w:rsid w:val="00A45629"/>
    <w:rsid w:val="00A45DF0"/>
    <w:rsid w:val="00A45F82"/>
    <w:rsid w:val="00A46C4D"/>
    <w:rsid w:val="00A4709C"/>
    <w:rsid w:val="00A500BC"/>
    <w:rsid w:val="00A506B6"/>
    <w:rsid w:val="00A54D6B"/>
    <w:rsid w:val="00A5524C"/>
    <w:rsid w:val="00A5741A"/>
    <w:rsid w:val="00A57C09"/>
    <w:rsid w:val="00A606A5"/>
    <w:rsid w:val="00A60E6C"/>
    <w:rsid w:val="00A62C2E"/>
    <w:rsid w:val="00A63895"/>
    <w:rsid w:val="00A63EA1"/>
    <w:rsid w:val="00A642DD"/>
    <w:rsid w:val="00A646D6"/>
    <w:rsid w:val="00A66805"/>
    <w:rsid w:val="00A70A3C"/>
    <w:rsid w:val="00A70AE7"/>
    <w:rsid w:val="00A70BEB"/>
    <w:rsid w:val="00A70C44"/>
    <w:rsid w:val="00A7113C"/>
    <w:rsid w:val="00A71679"/>
    <w:rsid w:val="00A726CF"/>
    <w:rsid w:val="00A7289F"/>
    <w:rsid w:val="00A7309B"/>
    <w:rsid w:val="00A734E3"/>
    <w:rsid w:val="00A75803"/>
    <w:rsid w:val="00A7582F"/>
    <w:rsid w:val="00A75A46"/>
    <w:rsid w:val="00A75A8F"/>
    <w:rsid w:val="00A75B8D"/>
    <w:rsid w:val="00A75D72"/>
    <w:rsid w:val="00A80713"/>
    <w:rsid w:val="00A80C60"/>
    <w:rsid w:val="00A8159E"/>
    <w:rsid w:val="00A848D0"/>
    <w:rsid w:val="00A86AE6"/>
    <w:rsid w:val="00A872E9"/>
    <w:rsid w:val="00A875A9"/>
    <w:rsid w:val="00A901E3"/>
    <w:rsid w:val="00A90420"/>
    <w:rsid w:val="00A90D96"/>
    <w:rsid w:val="00A91928"/>
    <w:rsid w:val="00A92374"/>
    <w:rsid w:val="00A92CF0"/>
    <w:rsid w:val="00A95330"/>
    <w:rsid w:val="00A95B9B"/>
    <w:rsid w:val="00A975FE"/>
    <w:rsid w:val="00A976EE"/>
    <w:rsid w:val="00A97DA6"/>
    <w:rsid w:val="00AA03C6"/>
    <w:rsid w:val="00AA07F0"/>
    <w:rsid w:val="00AA156B"/>
    <w:rsid w:val="00AA1BE4"/>
    <w:rsid w:val="00AA1D02"/>
    <w:rsid w:val="00AA1EDA"/>
    <w:rsid w:val="00AA221F"/>
    <w:rsid w:val="00AA2C40"/>
    <w:rsid w:val="00AA36F3"/>
    <w:rsid w:val="00AA3995"/>
    <w:rsid w:val="00AA4737"/>
    <w:rsid w:val="00AA49A2"/>
    <w:rsid w:val="00AA5830"/>
    <w:rsid w:val="00AA7C18"/>
    <w:rsid w:val="00AB0CED"/>
    <w:rsid w:val="00AB1820"/>
    <w:rsid w:val="00AB3BC0"/>
    <w:rsid w:val="00AB3E92"/>
    <w:rsid w:val="00AB50B3"/>
    <w:rsid w:val="00AB69CA"/>
    <w:rsid w:val="00AB7261"/>
    <w:rsid w:val="00AB7E1F"/>
    <w:rsid w:val="00AC25D2"/>
    <w:rsid w:val="00AC3F46"/>
    <w:rsid w:val="00AC454C"/>
    <w:rsid w:val="00AC5A58"/>
    <w:rsid w:val="00AC7158"/>
    <w:rsid w:val="00AC74BF"/>
    <w:rsid w:val="00AD110E"/>
    <w:rsid w:val="00AD12C5"/>
    <w:rsid w:val="00AD162B"/>
    <w:rsid w:val="00AD214B"/>
    <w:rsid w:val="00AD241F"/>
    <w:rsid w:val="00AD24ED"/>
    <w:rsid w:val="00AD346C"/>
    <w:rsid w:val="00AD40B9"/>
    <w:rsid w:val="00AD4D4C"/>
    <w:rsid w:val="00AD5A96"/>
    <w:rsid w:val="00AD71E7"/>
    <w:rsid w:val="00AD7E25"/>
    <w:rsid w:val="00AD7EB3"/>
    <w:rsid w:val="00AE04E9"/>
    <w:rsid w:val="00AE3632"/>
    <w:rsid w:val="00AE3E03"/>
    <w:rsid w:val="00AE4006"/>
    <w:rsid w:val="00AE4A02"/>
    <w:rsid w:val="00AE5112"/>
    <w:rsid w:val="00AE588A"/>
    <w:rsid w:val="00AE5C19"/>
    <w:rsid w:val="00AE608B"/>
    <w:rsid w:val="00AE6436"/>
    <w:rsid w:val="00AE668C"/>
    <w:rsid w:val="00AE6F02"/>
    <w:rsid w:val="00AF32A3"/>
    <w:rsid w:val="00AF36EF"/>
    <w:rsid w:val="00AF3EF5"/>
    <w:rsid w:val="00AF47D7"/>
    <w:rsid w:val="00AF487F"/>
    <w:rsid w:val="00AF4B52"/>
    <w:rsid w:val="00AF4B57"/>
    <w:rsid w:val="00AF51F9"/>
    <w:rsid w:val="00AF5B4A"/>
    <w:rsid w:val="00AF6B8B"/>
    <w:rsid w:val="00AF6EA4"/>
    <w:rsid w:val="00B00253"/>
    <w:rsid w:val="00B00501"/>
    <w:rsid w:val="00B021F2"/>
    <w:rsid w:val="00B02AEE"/>
    <w:rsid w:val="00B02FBB"/>
    <w:rsid w:val="00B03119"/>
    <w:rsid w:val="00B039F8"/>
    <w:rsid w:val="00B05956"/>
    <w:rsid w:val="00B06973"/>
    <w:rsid w:val="00B06E5E"/>
    <w:rsid w:val="00B10279"/>
    <w:rsid w:val="00B1152E"/>
    <w:rsid w:val="00B12A6E"/>
    <w:rsid w:val="00B12B5C"/>
    <w:rsid w:val="00B12E05"/>
    <w:rsid w:val="00B12E4D"/>
    <w:rsid w:val="00B13167"/>
    <w:rsid w:val="00B13884"/>
    <w:rsid w:val="00B13B4D"/>
    <w:rsid w:val="00B13F28"/>
    <w:rsid w:val="00B14D4F"/>
    <w:rsid w:val="00B14D7B"/>
    <w:rsid w:val="00B15A0D"/>
    <w:rsid w:val="00B1704C"/>
    <w:rsid w:val="00B17350"/>
    <w:rsid w:val="00B179D3"/>
    <w:rsid w:val="00B17EC5"/>
    <w:rsid w:val="00B2239B"/>
    <w:rsid w:val="00B23BE7"/>
    <w:rsid w:val="00B24269"/>
    <w:rsid w:val="00B26404"/>
    <w:rsid w:val="00B26432"/>
    <w:rsid w:val="00B27A16"/>
    <w:rsid w:val="00B30DB0"/>
    <w:rsid w:val="00B30ECD"/>
    <w:rsid w:val="00B31FB1"/>
    <w:rsid w:val="00B32B6E"/>
    <w:rsid w:val="00B32E03"/>
    <w:rsid w:val="00B34390"/>
    <w:rsid w:val="00B34B5E"/>
    <w:rsid w:val="00B350C4"/>
    <w:rsid w:val="00B35A17"/>
    <w:rsid w:val="00B35D0B"/>
    <w:rsid w:val="00B36707"/>
    <w:rsid w:val="00B36A82"/>
    <w:rsid w:val="00B37680"/>
    <w:rsid w:val="00B40608"/>
    <w:rsid w:val="00B41184"/>
    <w:rsid w:val="00B41204"/>
    <w:rsid w:val="00B44106"/>
    <w:rsid w:val="00B44831"/>
    <w:rsid w:val="00B46CE9"/>
    <w:rsid w:val="00B47479"/>
    <w:rsid w:val="00B509E8"/>
    <w:rsid w:val="00B51760"/>
    <w:rsid w:val="00B528C0"/>
    <w:rsid w:val="00B53386"/>
    <w:rsid w:val="00B5358E"/>
    <w:rsid w:val="00B551C7"/>
    <w:rsid w:val="00B552BD"/>
    <w:rsid w:val="00B56769"/>
    <w:rsid w:val="00B5683C"/>
    <w:rsid w:val="00B56E1F"/>
    <w:rsid w:val="00B6005E"/>
    <w:rsid w:val="00B60D33"/>
    <w:rsid w:val="00B6137D"/>
    <w:rsid w:val="00B61C6F"/>
    <w:rsid w:val="00B62963"/>
    <w:rsid w:val="00B62C5F"/>
    <w:rsid w:val="00B63117"/>
    <w:rsid w:val="00B6337D"/>
    <w:rsid w:val="00B635F5"/>
    <w:rsid w:val="00B6445E"/>
    <w:rsid w:val="00B668DD"/>
    <w:rsid w:val="00B67092"/>
    <w:rsid w:val="00B705A9"/>
    <w:rsid w:val="00B71DFC"/>
    <w:rsid w:val="00B72D15"/>
    <w:rsid w:val="00B72D55"/>
    <w:rsid w:val="00B73A05"/>
    <w:rsid w:val="00B73B0F"/>
    <w:rsid w:val="00B749A7"/>
    <w:rsid w:val="00B75324"/>
    <w:rsid w:val="00B76826"/>
    <w:rsid w:val="00B76E81"/>
    <w:rsid w:val="00B81B8C"/>
    <w:rsid w:val="00B81CAC"/>
    <w:rsid w:val="00B81F90"/>
    <w:rsid w:val="00B83D45"/>
    <w:rsid w:val="00B84148"/>
    <w:rsid w:val="00B841B4"/>
    <w:rsid w:val="00B8607C"/>
    <w:rsid w:val="00B867B3"/>
    <w:rsid w:val="00B86892"/>
    <w:rsid w:val="00B87CF0"/>
    <w:rsid w:val="00B90180"/>
    <w:rsid w:val="00B905EC"/>
    <w:rsid w:val="00B90731"/>
    <w:rsid w:val="00B90FB1"/>
    <w:rsid w:val="00B92327"/>
    <w:rsid w:val="00B92983"/>
    <w:rsid w:val="00B938EE"/>
    <w:rsid w:val="00B93E3D"/>
    <w:rsid w:val="00B97D10"/>
    <w:rsid w:val="00BA00B6"/>
    <w:rsid w:val="00BA08E1"/>
    <w:rsid w:val="00BA092C"/>
    <w:rsid w:val="00BA2A65"/>
    <w:rsid w:val="00BA2EF0"/>
    <w:rsid w:val="00BA3AE1"/>
    <w:rsid w:val="00BA3E17"/>
    <w:rsid w:val="00BA4A47"/>
    <w:rsid w:val="00BA4C01"/>
    <w:rsid w:val="00BA526B"/>
    <w:rsid w:val="00BA605D"/>
    <w:rsid w:val="00BA64C8"/>
    <w:rsid w:val="00BA6D3D"/>
    <w:rsid w:val="00BA71B4"/>
    <w:rsid w:val="00BB0AB2"/>
    <w:rsid w:val="00BB126E"/>
    <w:rsid w:val="00BB2627"/>
    <w:rsid w:val="00BB30D7"/>
    <w:rsid w:val="00BB31C9"/>
    <w:rsid w:val="00BB3255"/>
    <w:rsid w:val="00BB34F9"/>
    <w:rsid w:val="00BB3E2D"/>
    <w:rsid w:val="00BB5538"/>
    <w:rsid w:val="00BB5B9F"/>
    <w:rsid w:val="00BB7FA0"/>
    <w:rsid w:val="00BC132C"/>
    <w:rsid w:val="00BC1403"/>
    <w:rsid w:val="00BC1A51"/>
    <w:rsid w:val="00BC2E6E"/>
    <w:rsid w:val="00BC34EC"/>
    <w:rsid w:val="00BC35CC"/>
    <w:rsid w:val="00BC420E"/>
    <w:rsid w:val="00BC4F17"/>
    <w:rsid w:val="00BC5422"/>
    <w:rsid w:val="00BC58AF"/>
    <w:rsid w:val="00BC7378"/>
    <w:rsid w:val="00BD0A2F"/>
    <w:rsid w:val="00BD0A67"/>
    <w:rsid w:val="00BD1EBA"/>
    <w:rsid w:val="00BD3054"/>
    <w:rsid w:val="00BD4D52"/>
    <w:rsid w:val="00BD574C"/>
    <w:rsid w:val="00BD599C"/>
    <w:rsid w:val="00BD69EC"/>
    <w:rsid w:val="00BD70BD"/>
    <w:rsid w:val="00BD7367"/>
    <w:rsid w:val="00BD759F"/>
    <w:rsid w:val="00BD7B5C"/>
    <w:rsid w:val="00BD7E11"/>
    <w:rsid w:val="00BE0B6D"/>
    <w:rsid w:val="00BE13B9"/>
    <w:rsid w:val="00BE18B4"/>
    <w:rsid w:val="00BE24F7"/>
    <w:rsid w:val="00BE37E4"/>
    <w:rsid w:val="00BE5D16"/>
    <w:rsid w:val="00BE6F0A"/>
    <w:rsid w:val="00BE7736"/>
    <w:rsid w:val="00BE77D3"/>
    <w:rsid w:val="00BF08FB"/>
    <w:rsid w:val="00BF3057"/>
    <w:rsid w:val="00BF3A98"/>
    <w:rsid w:val="00BF3C1F"/>
    <w:rsid w:val="00BF3E25"/>
    <w:rsid w:val="00BF4269"/>
    <w:rsid w:val="00BF4ED4"/>
    <w:rsid w:val="00BF5024"/>
    <w:rsid w:val="00BF55E7"/>
    <w:rsid w:val="00BF6A45"/>
    <w:rsid w:val="00BF76B0"/>
    <w:rsid w:val="00BF7EBA"/>
    <w:rsid w:val="00C042FB"/>
    <w:rsid w:val="00C048AA"/>
    <w:rsid w:val="00C0497D"/>
    <w:rsid w:val="00C05314"/>
    <w:rsid w:val="00C07060"/>
    <w:rsid w:val="00C0744E"/>
    <w:rsid w:val="00C074E7"/>
    <w:rsid w:val="00C100AA"/>
    <w:rsid w:val="00C10A8B"/>
    <w:rsid w:val="00C1166E"/>
    <w:rsid w:val="00C11961"/>
    <w:rsid w:val="00C13667"/>
    <w:rsid w:val="00C15022"/>
    <w:rsid w:val="00C15172"/>
    <w:rsid w:val="00C15F91"/>
    <w:rsid w:val="00C164F4"/>
    <w:rsid w:val="00C202D3"/>
    <w:rsid w:val="00C20D81"/>
    <w:rsid w:val="00C21C89"/>
    <w:rsid w:val="00C22430"/>
    <w:rsid w:val="00C22480"/>
    <w:rsid w:val="00C22F60"/>
    <w:rsid w:val="00C23D1F"/>
    <w:rsid w:val="00C26211"/>
    <w:rsid w:val="00C26713"/>
    <w:rsid w:val="00C268F0"/>
    <w:rsid w:val="00C26BDB"/>
    <w:rsid w:val="00C27AC8"/>
    <w:rsid w:val="00C27F31"/>
    <w:rsid w:val="00C300B8"/>
    <w:rsid w:val="00C30909"/>
    <w:rsid w:val="00C30D6D"/>
    <w:rsid w:val="00C30DFD"/>
    <w:rsid w:val="00C310D5"/>
    <w:rsid w:val="00C314BB"/>
    <w:rsid w:val="00C3170E"/>
    <w:rsid w:val="00C32E7F"/>
    <w:rsid w:val="00C334AB"/>
    <w:rsid w:val="00C344FF"/>
    <w:rsid w:val="00C3479D"/>
    <w:rsid w:val="00C351D7"/>
    <w:rsid w:val="00C365FD"/>
    <w:rsid w:val="00C4117A"/>
    <w:rsid w:val="00C415C7"/>
    <w:rsid w:val="00C421E0"/>
    <w:rsid w:val="00C43C04"/>
    <w:rsid w:val="00C441A6"/>
    <w:rsid w:val="00C4473D"/>
    <w:rsid w:val="00C44ABF"/>
    <w:rsid w:val="00C45295"/>
    <w:rsid w:val="00C46663"/>
    <w:rsid w:val="00C46DE0"/>
    <w:rsid w:val="00C50220"/>
    <w:rsid w:val="00C519B8"/>
    <w:rsid w:val="00C52F7C"/>
    <w:rsid w:val="00C534DF"/>
    <w:rsid w:val="00C54C90"/>
    <w:rsid w:val="00C55781"/>
    <w:rsid w:val="00C55882"/>
    <w:rsid w:val="00C56028"/>
    <w:rsid w:val="00C5675D"/>
    <w:rsid w:val="00C56A85"/>
    <w:rsid w:val="00C57C3F"/>
    <w:rsid w:val="00C62234"/>
    <w:rsid w:val="00C624D4"/>
    <w:rsid w:val="00C63099"/>
    <w:rsid w:val="00C64CBB"/>
    <w:rsid w:val="00C66136"/>
    <w:rsid w:val="00C6691A"/>
    <w:rsid w:val="00C673E1"/>
    <w:rsid w:val="00C67E01"/>
    <w:rsid w:val="00C70702"/>
    <w:rsid w:val="00C708B4"/>
    <w:rsid w:val="00C7364B"/>
    <w:rsid w:val="00C737B1"/>
    <w:rsid w:val="00C7488D"/>
    <w:rsid w:val="00C7524B"/>
    <w:rsid w:val="00C755C6"/>
    <w:rsid w:val="00C7695C"/>
    <w:rsid w:val="00C76CEB"/>
    <w:rsid w:val="00C773FF"/>
    <w:rsid w:val="00C811EA"/>
    <w:rsid w:val="00C819C6"/>
    <w:rsid w:val="00C81A3F"/>
    <w:rsid w:val="00C82BD6"/>
    <w:rsid w:val="00C82DE8"/>
    <w:rsid w:val="00C835EF"/>
    <w:rsid w:val="00C83C9F"/>
    <w:rsid w:val="00C8474F"/>
    <w:rsid w:val="00C86091"/>
    <w:rsid w:val="00C86810"/>
    <w:rsid w:val="00C86828"/>
    <w:rsid w:val="00C86A61"/>
    <w:rsid w:val="00C8797A"/>
    <w:rsid w:val="00C90723"/>
    <w:rsid w:val="00C925F8"/>
    <w:rsid w:val="00C9288D"/>
    <w:rsid w:val="00C93A67"/>
    <w:rsid w:val="00C95729"/>
    <w:rsid w:val="00C97831"/>
    <w:rsid w:val="00C97D33"/>
    <w:rsid w:val="00CA0818"/>
    <w:rsid w:val="00CA1196"/>
    <w:rsid w:val="00CA13CA"/>
    <w:rsid w:val="00CA2110"/>
    <w:rsid w:val="00CA3E0C"/>
    <w:rsid w:val="00CA436F"/>
    <w:rsid w:val="00CA59D9"/>
    <w:rsid w:val="00CA5B8D"/>
    <w:rsid w:val="00CA622F"/>
    <w:rsid w:val="00CA65EA"/>
    <w:rsid w:val="00CA6D66"/>
    <w:rsid w:val="00CA76CF"/>
    <w:rsid w:val="00CB05C2"/>
    <w:rsid w:val="00CB0D63"/>
    <w:rsid w:val="00CB1EBC"/>
    <w:rsid w:val="00CB29D5"/>
    <w:rsid w:val="00CB3694"/>
    <w:rsid w:val="00CB39EF"/>
    <w:rsid w:val="00CB3B55"/>
    <w:rsid w:val="00CB452D"/>
    <w:rsid w:val="00CB4ABA"/>
    <w:rsid w:val="00CB4E54"/>
    <w:rsid w:val="00CB565A"/>
    <w:rsid w:val="00CB6871"/>
    <w:rsid w:val="00CB7E43"/>
    <w:rsid w:val="00CB7EC3"/>
    <w:rsid w:val="00CC1893"/>
    <w:rsid w:val="00CC1BE0"/>
    <w:rsid w:val="00CC1F0E"/>
    <w:rsid w:val="00CC2111"/>
    <w:rsid w:val="00CC27C6"/>
    <w:rsid w:val="00CC2B61"/>
    <w:rsid w:val="00CC4192"/>
    <w:rsid w:val="00CC41DF"/>
    <w:rsid w:val="00CC49C1"/>
    <w:rsid w:val="00CC4A7A"/>
    <w:rsid w:val="00CC5518"/>
    <w:rsid w:val="00CC5932"/>
    <w:rsid w:val="00CC67C7"/>
    <w:rsid w:val="00CC720F"/>
    <w:rsid w:val="00CC73D3"/>
    <w:rsid w:val="00CD05DB"/>
    <w:rsid w:val="00CD11D7"/>
    <w:rsid w:val="00CD1EB5"/>
    <w:rsid w:val="00CD22FE"/>
    <w:rsid w:val="00CD239B"/>
    <w:rsid w:val="00CD2B3F"/>
    <w:rsid w:val="00CD4B4F"/>
    <w:rsid w:val="00CD4CB6"/>
    <w:rsid w:val="00CD4D67"/>
    <w:rsid w:val="00CD5261"/>
    <w:rsid w:val="00CD5645"/>
    <w:rsid w:val="00CD62F0"/>
    <w:rsid w:val="00CD675E"/>
    <w:rsid w:val="00CD7381"/>
    <w:rsid w:val="00CE010F"/>
    <w:rsid w:val="00CE036E"/>
    <w:rsid w:val="00CE0851"/>
    <w:rsid w:val="00CE12E8"/>
    <w:rsid w:val="00CE1323"/>
    <w:rsid w:val="00CE18D0"/>
    <w:rsid w:val="00CE21AB"/>
    <w:rsid w:val="00CE2CF9"/>
    <w:rsid w:val="00CE4415"/>
    <w:rsid w:val="00CE47C4"/>
    <w:rsid w:val="00CE56D8"/>
    <w:rsid w:val="00CE5904"/>
    <w:rsid w:val="00CE59D0"/>
    <w:rsid w:val="00CE5EC8"/>
    <w:rsid w:val="00CE6BA1"/>
    <w:rsid w:val="00CE76E4"/>
    <w:rsid w:val="00CE7EAD"/>
    <w:rsid w:val="00CF003D"/>
    <w:rsid w:val="00CF036D"/>
    <w:rsid w:val="00CF0DA2"/>
    <w:rsid w:val="00CF0F2F"/>
    <w:rsid w:val="00CF3AE7"/>
    <w:rsid w:val="00CF4C5F"/>
    <w:rsid w:val="00CF5091"/>
    <w:rsid w:val="00CF5A62"/>
    <w:rsid w:val="00CF63F8"/>
    <w:rsid w:val="00CF7A62"/>
    <w:rsid w:val="00D000FD"/>
    <w:rsid w:val="00D00D77"/>
    <w:rsid w:val="00D038E3"/>
    <w:rsid w:val="00D03D44"/>
    <w:rsid w:val="00D075AD"/>
    <w:rsid w:val="00D07646"/>
    <w:rsid w:val="00D101D9"/>
    <w:rsid w:val="00D10524"/>
    <w:rsid w:val="00D12875"/>
    <w:rsid w:val="00D12F1A"/>
    <w:rsid w:val="00D13306"/>
    <w:rsid w:val="00D13839"/>
    <w:rsid w:val="00D13F78"/>
    <w:rsid w:val="00D14B99"/>
    <w:rsid w:val="00D1558A"/>
    <w:rsid w:val="00D166C9"/>
    <w:rsid w:val="00D16A15"/>
    <w:rsid w:val="00D1782F"/>
    <w:rsid w:val="00D17B54"/>
    <w:rsid w:val="00D20C0A"/>
    <w:rsid w:val="00D217BD"/>
    <w:rsid w:val="00D24AEC"/>
    <w:rsid w:val="00D25156"/>
    <w:rsid w:val="00D2526A"/>
    <w:rsid w:val="00D25AE1"/>
    <w:rsid w:val="00D25BAF"/>
    <w:rsid w:val="00D2796F"/>
    <w:rsid w:val="00D27B36"/>
    <w:rsid w:val="00D301B0"/>
    <w:rsid w:val="00D33ABB"/>
    <w:rsid w:val="00D33EBD"/>
    <w:rsid w:val="00D33FC7"/>
    <w:rsid w:val="00D35935"/>
    <w:rsid w:val="00D36A5E"/>
    <w:rsid w:val="00D403F4"/>
    <w:rsid w:val="00D407C3"/>
    <w:rsid w:val="00D40B0E"/>
    <w:rsid w:val="00D41D3E"/>
    <w:rsid w:val="00D440A8"/>
    <w:rsid w:val="00D44666"/>
    <w:rsid w:val="00D44B52"/>
    <w:rsid w:val="00D45DE1"/>
    <w:rsid w:val="00D4604A"/>
    <w:rsid w:val="00D46BDB"/>
    <w:rsid w:val="00D50BAD"/>
    <w:rsid w:val="00D51640"/>
    <w:rsid w:val="00D51889"/>
    <w:rsid w:val="00D53312"/>
    <w:rsid w:val="00D53CCD"/>
    <w:rsid w:val="00D5441A"/>
    <w:rsid w:val="00D5679D"/>
    <w:rsid w:val="00D56ABB"/>
    <w:rsid w:val="00D56F69"/>
    <w:rsid w:val="00D57009"/>
    <w:rsid w:val="00D612F5"/>
    <w:rsid w:val="00D616C6"/>
    <w:rsid w:val="00D6211F"/>
    <w:rsid w:val="00D6226D"/>
    <w:rsid w:val="00D62DC4"/>
    <w:rsid w:val="00D635E1"/>
    <w:rsid w:val="00D64685"/>
    <w:rsid w:val="00D6517E"/>
    <w:rsid w:val="00D65209"/>
    <w:rsid w:val="00D66817"/>
    <w:rsid w:val="00D66A5A"/>
    <w:rsid w:val="00D6749D"/>
    <w:rsid w:val="00D7065D"/>
    <w:rsid w:val="00D70C22"/>
    <w:rsid w:val="00D72A43"/>
    <w:rsid w:val="00D7457D"/>
    <w:rsid w:val="00D7462C"/>
    <w:rsid w:val="00D74BD2"/>
    <w:rsid w:val="00D755B6"/>
    <w:rsid w:val="00D764E6"/>
    <w:rsid w:val="00D77BDE"/>
    <w:rsid w:val="00D80789"/>
    <w:rsid w:val="00D81C79"/>
    <w:rsid w:val="00D832C8"/>
    <w:rsid w:val="00D835B3"/>
    <w:rsid w:val="00D85259"/>
    <w:rsid w:val="00D869AF"/>
    <w:rsid w:val="00D907EC"/>
    <w:rsid w:val="00D90E47"/>
    <w:rsid w:val="00D91116"/>
    <w:rsid w:val="00D92EE4"/>
    <w:rsid w:val="00D9365C"/>
    <w:rsid w:val="00D9378C"/>
    <w:rsid w:val="00D9383B"/>
    <w:rsid w:val="00D93C2D"/>
    <w:rsid w:val="00D95882"/>
    <w:rsid w:val="00D96022"/>
    <w:rsid w:val="00D967A7"/>
    <w:rsid w:val="00D96EC1"/>
    <w:rsid w:val="00D97587"/>
    <w:rsid w:val="00DA02AA"/>
    <w:rsid w:val="00DA074A"/>
    <w:rsid w:val="00DA14DB"/>
    <w:rsid w:val="00DA29C1"/>
    <w:rsid w:val="00DA3BC1"/>
    <w:rsid w:val="00DA54BE"/>
    <w:rsid w:val="00DA64D6"/>
    <w:rsid w:val="00DB169C"/>
    <w:rsid w:val="00DB17F0"/>
    <w:rsid w:val="00DB1CAC"/>
    <w:rsid w:val="00DB1CC1"/>
    <w:rsid w:val="00DB2E1D"/>
    <w:rsid w:val="00DB3A9E"/>
    <w:rsid w:val="00DB3EA6"/>
    <w:rsid w:val="00DB4149"/>
    <w:rsid w:val="00DB47C0"/>
    <w:rsid w:val="00DB61C0"/>
    <w:rsid w:val="00DB6C44"/>
    <w:rsid w:val="00DB72CD"/>
    <w:rsid w:val="00DB78C8"/>
    <w:rsid w:val="00DB7C04"/>
    <w:rsid w:val="00DC02D8"/>
    <w:rsid w:val="00DC4452"/>
    <w:rsid w:val="00DC4F39"/>
    <w:rsid w:val="00DC7215"/>
    <w:rsid w:val="00DD0CA9"/>
    <w:rsid w:val="00DD1FAB"/>
    <w:rsid w:val="00DD2197"/>
    <w:rsid w:val="00DD2307"/>
    <w:rsid w:val="00DD2801"/>
    <w:rsid w:val="00DD2AF2"/>
    <w:rsid w:val="00DD4C32"/>
    <w:rsid w:val="00DD6B99"/>
    <w:rsid w:val="00DD7E01"/>
    <w:rsid w:val="00DD7FF5"/>
    <w:rsid w:val="00DE086E"/>
    <w:rsid w:val="00DE0F99"/>
    <w:rsid w:val="00DE1B89"/>
    <w:rsid w:val="00DE1B9A"/>
    <w:rsid w:val="00DE3167"/>
    <w:rsid w:val="00DE35C8"/>
    <w:rsid w:val="00DE427B"/>
    <w:rsid w:val="00DE4BD5"/>
    <w:rsid w:val="00DE50CF"/>
    <w:rsid w:val="00DE56A0"/>
    <w:rsid w:val="00DE5E28"/>
    <w:rsid w:val="00DF057B"/>
    <w:rsid w:val="00DF20E1"/>
    <w:rsid w:val="00DF2684"/>
    <w:rsid w:val="00DF2F29"/>
    <w:rsid w:val="00DF3CE2"/>
    <w:rsid w:val="00DF4281"/>
    <w:rsid w:val="00DF44F8"/>
    <w:rsid w:val="00DF4A69"/>
    <w:rsid w:val="00DF7774"/>
    <w:rsid w:val="00DF7BE1"/>
    <w:rsid w:val="00E00D88"/>
    <w:rsid w:val="00E02F99"/>
    <w:rsid w:val="00E0436E"/>
    <w:rsid w:val="00E047EF"/>
    <w:rsid w:val="00E05833"/>
    <w:rsid w:val="00E05BCB"/>
    <w:rsid w:val="00E06476"/>
    <w:rsid w:val="00E067F5"/>
    <w:rsid w:val="00E06B24"/>
    <w:rsid w:val="00E06C0E"/>
    <w:rsid w:val="00E0764F"/>
    <w:rsid w:val="00E078E8"/>
    <w:rsid w:val="00E103A8"/>
    <w:rsid w:val="00E108AA"/>
    <w:rsid w:val="00E113F1"/>
    <w:rsid w:val="00E11F00"/>
    <w:rsid w:val="00E120FD"/>
    <w:rsid w:val="00E12568"/>
    <w:rsid w:val="00E13044"/>
    <w:rsid w:val="00E13370"/>
    <w:rsid w:val="00E13844"/>
    <w:rsid w:val="00E139F0"/>
    <w:rsid w:val="00E173E9"/>
    <w:rsid w:val="00E21BA7"/>
    <w:rsid w:val="00E21EBB"/>
    <w:rsid w:val="00E22321"/>
    <w:rsid w:val="00E22593"/>
    <w:rsid w:val="00E228CE"/>
    <w:rsid w:val="00E250E9"/>
    <w:rsid w:val="00E26C21"/>
    <w:rsid w:val="00E26D42"/>
    <w:rsid w:val="00E27009"/>
    <w:rsid w:val="00E27C7C"/>
    <w:rsid w:val="00E30563"/>
    <w:rsid w:val="00E30E7A"/>
    <w:rsid w:val="00E31407"/>
    <w:rsid w:val="00E322A5"/>
    <w:rsid w:val="00E3541E"/>
    <w:rsid w:val="00E35A86"/>
    <w:rsid w:val="00E407AB"/>
    <w:rsid w:val="00E4087F"/>
    <w:rsid w:val="00E40C95"/>
    <w:rsid w:val="00E427A3"/>
    <w:rsid w:val="00E4299A"/>
    <w:rsid w:val="00E43BE5"/>
    <w:rsid w:val="00E44867"/>
    <w:rsid w:val="00E462B2"/>
    <w:rsid w:val="00E500E5"/>
    <w:rsid w:val="00E5189D"/>
    <w:rsid w:val="00E51B96"/>
    <w:rsid w:val="00E51D4E"/>
    <w:rsid w:val="00E52A56"/>
    <w:rsid w:val="00E52DE6"/>
    <w:rsid w:val="00E53B09"/>
    <w:rsid w:val="00E53D5D"/>
    <w:rsid w:val="00E5470C"/>
    <w:rsid w:val="00E55077"/>
    <w:rsid w:val="00E55164"/>
    <w:rsid w:val="00E5703F"/>
    <w:rsid w:val="00E5781C"/>
    <w:rsid w:val="00E60254"/>
    <w:rsid w:val="00E61213"/>
    <w:rsid w:val="00E61984"/>
    <w:rsid w:val="00E629C0"/>
    <w:rsid w:val="00E63359"/>
    <w:rsid w:val="00E63530"/>
    <w:rsid w:val="00E6401A"/>
    <w:rsid w:val="00E6437A"/>
    <w:rsid w:val="00E64E46"/>
    <w:rsid w:val="00E65193"/>
    <w:rsid w:val="00E659A2"/>
    <w:rsid w:val="00E65ABE"/>
    <w:rsid w:val="00E65EA4"/>
    <w:rsid w:val="00E667C1"/>
    <w:rsid w:val="00E66C7D"/>
    <w:rsid w:val="00E66CF3"/>
    <w:rsid w:val="00E6700F"/>
    <w:rsid w:val="00E67377"/>
    <w:rsid w:val="00E67FF2"/>
    <w:rsid w:val="00E70D52"/>
    <w:rsid w:val="00E7106B"/>
    <w:rsid w:val="00E71B83"/>
    <w:rsid w:val="00E73071"/>
    <w:rsid w:val="00E737DC"/>
    <w:rsid w:val="00E73DD7"/>
    <w:rsid w:val="00E7465B"/>
    <w:rsid w:val="00E74820"/>
    <w:rsid w:val="00E74DB3"/>
    <w:rsid w:val="00E752B1"/>
    <w:rsid w:val="00E752C7"/>
    <w:rsid w:val="00E7559D"/>
    <w:rsid w:val="00E75B0C"/>
    <w:rsid w:val="00E75C26"/>
    <w:rsid w:val="00E769D9"/>
    <w:rsid w:val="00E76AED"/>
    <w:rsid w:val="00E76EA7"/>
    <w:rsid w:val="00E774C0"/>
    <w:rsid w:val="00E8048A"/>
    <w:rsid w:val="00E82122"/>
    <w:rsid w:val="00E828C8"/>
    <w:rsid w:val="00E83CAB"/>
    <w:rsid w:val="00E83F4A"/>
    <w:rsid w:val="00E84F7A"/>
    <w:rsid w:val="00E85B6C"/>
    <w:rsid w:val="00E85F3C"/>
    <w:rsid w:val="00E85F3D"/>
    <w:rsid w:val="00E909EE"/>
    <w:rsid w:val="00E90D3C"/>
    <w:rsid w:val="00E916EA"/>
    <w:rsid w:val="00E91AE8"/>
    <w:rsid w:val="00E92E7B"/>
    <w:rsid w:val="00E93CEF"/>
    <w:rsid w:val="00E93EFE"/>
    <w:rsid w:val="00E946A1"/>
    <w:rsid w:val="00E952BD"/>
    <w:rsid w:val="00E965AC"/>
    <w:rsid w:val="00E96F70"/>
    <w:rsid w:val="00E97217"/>
    <w:rsid w:val="00E97DF5"/>
    <w:rsid w:val="00EA00A8"/>
    <w:rsid w:val="00EA0AA2"/>
    <w:rsid w:val="00EA0B77"/>
    <w:rsid w:val="00EA17C8"/>
    <w:rsid w:val="00EA1900"/>
    <w:rsid w:val="00EA35FC"/>
    <w:rsid w:val="00EA3EAB"/>
    <w:rsid w:val="00EA4263"/>
    <w:rsid w:val="00EA4D42"/>
    <w:rsid w:val="00EA5434"/>
    <w:rsid w:val="00EA54F6"/>
    <w:rsid w:val="00EA5F00"/>
    <w:rsid w:val="00EA6146"/>
    <w:rsid w:val="00EA6216"/>
    <w:rsid w:val="00EA682B"/>
    <w:rsid w:val="00EA6CB3"/>
    <w:rsid w:val="00EA724E"/>
    <w:rsid w:val="00EB0334"/>
    <w:rsid w:val="00EB1B91"/>
    <w:rsid w:val="00EB283D"/>
    <w:rsid w:val="00EB2879"/>
    <w:rsid w:val="00EB2BF1"/>
    <w:rsid w:val="00EB337A"/>
    <w:rsid w:val="00EB41B0"/>
    <w:rsid w:val="00EB4354"/>
    <w:rsid w:val="00EB5080"/>
    <w:rsid w:val="00EB53E2"/>
    <w:rsid w:val="00EB6218"/>
    <w:rsid w:val="00EB6378"/>
    <w:rsid w:val="00EB6399"/>
    <w:rsid w:val="00EB63B0"/>
    <w:rsid w:val="00EB7945"/>
    <w:rsid w:val="00EB7F73"/>
    <w:rsid w:val="00EC03F0"/>
    <w:rsid w:val="00EC06EB"/>
    <w:rsid w:val="00EC1044"/>
    <w:rsid w:val="00EC14E7"/>
    <w:rsid w:val="00EC19F4"/>
    <w:rsid w:val="00EC255E"/>
    <w:rsid w:val="00EC2B40"/>
    <w:rsid w:val="00EC3BE5"/>
    <w:rsid w:val="00EC40EB"/>
    <w:rsid w:val="00EC490A"/>
    <w:rsid w:val="00EC49D9"/>
    <w:rsid w:val="00EC5220"/>
    <w:rsid w:val="00EC6265"/>
    <w:rsid w:val="00EC6CFC"/>
    <w:rsid w:val="00EC7D77"/>
    <w:rsid w:val="00ED02C7"/>
    <w:rsid w:val="00ED0E8B"/>
    <w:rsid w:val="00ED219E"/>
    <w:rsid w:val="00ED29A7"/>
    <w:rsid w:val="00ED36BC"/>
    <w:rsid w:val="00ED457A"/>
    <w:rsid w:val="00ED4DC2"/>
    <w:rsid w:val="00ED5833"/>
    <w:rsid w:val="00ED58EA"/>
    <w:rsid w:val="00ED5960"/>
    <w:rsid w:val="00ED70A1"/>
    <w:rsid w:val="00ED7D19"/>
    <w:rsid w:val="00EE015D"/>
    <w:rsid w:val="00EE052D"/>
    <w:rsid w:val="00EE069C"/>
    <w:rsid w:val="00EE109B"/>
    <w:rsid w:val="00EE2630"/>
    <w:rsid w:val="00EE3D1C"/>
    <w:rsid w:val="00EE478E"/>
    <w:rsid w:val="00EE4A6F"/>
    <w:rsid w:val="00EE65B4"/>
    <w:rsid w:val="00EE7CCF"/>
    <w:rsid w:val="00EF04F0"/>
    <w:rsid w:val="00EF2C28"/>
    <w:rsid w:val="00EF2F18"/>
    <w:rsid w:val="00EF3201"/>
    <w:rsid w:val="00EF4531"/>
    <w:rsid w:val="00EF7031"/>
    <w:rsid w:val="00F01DAB"/>
    <w:rsid w:val="00F0201D"/>
    <w:rsid w:val="00F0206B"/>
    <w:rsid w:val="00F02076"/>
    <w:rsid w:val="00F033EB"/>
    <w:rsid w:val="00F04138"/>
    <w:rsid w:val="00F04FC7"/>
    <w:rsid w:val="00F10163"/>
    <w:rsid w:val="00F12132"/>
    <w:rsid w:val="00F13113"/>
    <w:rsid w:val="00F13A84"/>
    <w:rsid w:val="00F14AF9"/>
    <w:rsid w:val="00F14B39"/>
    <w:rsid w:val="00F14D47"/>
    <w:rsid w:val="00F16E1E"/>
    <w:rsid w:val="00F2012D"/>
    <w:rsid w:val="00F20358"/>
    <w:rsid w:val="00F21B88"/>
    <w:rsid w:val="00F21E10"/>
    <w:rsid w:val="00F24452"/>
    <w:rsid w:val="00F26899"/>
    <w:rsid w:val="00F2710F"/>
    <w:rsid w:val="00F302A4"/>
    <w:rsid w:val="00F306B5"/>
    <w:rsid w:val="00F30DA3"/>
    <w:rsid w:val="00F32D3E"/>
    <w:rsid w:val="00F32D5E"/>
    <w:rsid w:val="00F33662"/>
    <w:rsid w:val="00F336F8"/>
    <w:rsid w:val="00F337C0"/>
    <w:rsid w:val="00F34539"/>
    <w:rsid w:val="00F37C30"/>
    <w:rsid w:val="00F40DA2"/>
    <w:rsid w:val="00F41ED5"/>
    <w:rsid w:val="00F420A0"/>
    <w:rsid w:val="00F44BAA"/>
    <w:rsid w:val="00F45D29"/>
    <w:rsid w:val="00F46902"/>
    <w:rsid w:val="00F46979"/>
    <w:rsid w:val="00F4758D"/>
    <w:rsid w:val="00F50FDB"/>
    <w:rsid w:val="00F510A3"/>
    <w:rsid w:val="00F51B9A"/>
    <w:rsid w:val="00F51BE4"/>
    <w:rsid w:val="00F51D0F"/>
    <w:rsid w:val="00F530FB"/>
    <w:rsid w:val="00F53140"/>
    <w:rsid w:val="00F53905"/>
    <w:rsid w:val="00F53C14"/>
    <w:rsid w:val="00F54608"/>
    <w:rsid w:val="00F55942"/>
    <w:rsid w:val="00F56557"/>
    <w:rsid w:val="00F56676"/>
    <w:rsid w:val="00F5704B"/>
    <w:rsid w:val="00F57F36"/>
    <w:rsid w:val="00F6024C"/>
    <w:rsid w:val="00F610B4"/>
    <w:rsid w:val="00F63594"/>
    <w:rsid w:val="00F6381C"/>
    <w:rsid w:val="00F63CE2"/>
    <w:rsid w:val="00F642F1"/>
    <w:rsid w:val="00F6559E"/>
    <w:rsid w:val="00F666D5"/>
    <w:rsid w:val="00F66E8E"/>
    <w:rsid w:val="00F67762"/>
    <w:rsid w:val="00F700DF"/>
    <w:rsid w:val="00F7099F"/>
    <w:rsid w:val="00F71676"/>
    <w:rsid w:val="00F738A1"/>
    <w:rsid w:val="00F73B63"/>
    <w:rsid w:val="00F73CB2"/>
    <w:rsid w:val="00F74A12"/>
    <w:rsid w:val="00F74B4D"/>
    <w:rsid w:val="00F75F30"/>
    <w:rsid w:val="00F770A5"/>
    <w:rsid w:val="00F772D1"/>
    <w:rsid w:val="00F77632"/>
    <w:rsid w:val="00F77BD9"/>
    <w:rsid w:val="00F810C1"/>
    <w:rsid w:val="00F812F7"/>
    <w:rsid w:val="00F81B0C"/>
    <w:rsid w:val="00F82320"/>
    <w:rsid w:val="00F8249F"/>
    <w:rsid w:val="00F83F00"/>
    <w:rsid w:val="00F8436C"/>
    <w:rsid w:val="00F86B0C"/>
    <w:rsid w:val="00F86EC9"/>
    <w:rsid w:val="00F8702D"/>
    <w:rsid w:val="00F872A8"/>
    <w:rsid w:val="00F87636"/>
    <w:rsid w:val="00F87ACC"/>
    <w:rsid w:val="00F90378"/>
    <w:rsid w:val="00F90E6E"/>
    <w:rsid w:val="00F90F68"/>
    <w:rsid w:val="00F9102E"/>
    <w:rsid w:val="00F9140F"/>
    <w:rsid w:val="00F93506"/>
    <w:rsid w:val="00F93A8F"/>
    <w:rsid w:val="00F94530"/>
    <w:rsid w:val="00F94714"/>
    <w:rsid w:val="00F94950"/>
    <w:rsid w:val="00F952FB"/>
    <w:rsid w:val="00F963F8"/>
    <w:rsid w:val="00F96E91"/>
    <w:rsid w:val="00F96FDA"/>
    <w:rsid w:val="00F97F6D"/>
    <w:rsid w:val="00F97F83"/>
    <w:rsid w:val="00FA14BA"/>
    <w:rsid w:val="00FA17C2"/>
    <w:rsid w:val="00FA28F1"/>
    <w:rsid w:val="00FA2A44"/>
    <w:rsid w:val="00FA33BD"/>
    <w:rsid w:val="00FA3AAE"/>
    <w:rsid w:val="00FA4125"/>
    <w:rsid w:val="00FA4150"/>
    <w:rsid w:val="00FA5119"/>
    <w:rsid w:val="00FA5460"/>
    <w:rsid w:val="00FA548A"/>
    <w:rsid w:val="00FA5870"/>
    <w:rsid w:val="00FA5F22"/>
    <w:rsid w:val="00FA63CD"/>
    <w:rsid w:val="00FA64ED"/>
    <w:rsid w:val="00FA7330"/>
    <w:rsid w:val="00FA774E"/>
    <w:rsid w:val="00FB0324"/>
    <w:rsid w:val="00FB055D"/>
    <w:rsid w:val="00FB153A"/>
    <w:rsid w:val="00FB1755"/>
    <w:rsid w:val="00FB1810"/>
    <w:rsid w:val="00FB1A87"/>
    <w:rsid w:val="00FB1A92"/>
    <w:rsid w:val="00FB1D66"/>
    <w:rsid w:val="00FB21EA"/>
    <w:rsid w:val="00FB2471"/>
    <w:rsid w:val="00FB2CA0"/>
    <w:rsid w:val="00FB3426"/>
    <w:rsid w:val="00FB34DF"/>
    <w:rsid w:val="00FB64DF"/>
    <w:rsid w:val="00FB7BE5"/>
    <w:rsid w:val="00FC058D"/>
    <w:rsid w:val="00FC1504"/>
    <w:rsid w:val="00FC1938"/>
    <w:rsid w:val="00FC1CF9"/>
    <w:rsid w:val="00FC3BEE"/>
    <w:rsid w:val="00FC5514"/>
    <w:rsid w:val="00FC55CB"/>
    <w:rsid w:val="00FC65EF"/>
    <w:rsid w:val="00FC6D77"/>
    <w:rsid w:val="00FC7ECE"/>
    <w:rsid w:val="00FD0314"/>
    <w:rsid w:val="00FD084D"/>
    <w:rsid w:val="00FD1715"/>
    <w:rsid w:val="00FD22A4"/>
    <w:rsid w:val="00FD28FB"/>
    <w:rsid w:val="00FD2A13"/>
    <w:rsid w:val="00FD2BBB"/>
    <w:rsid w:val="00FD2DF9"/>
    <w:rsid w:val="00FD3CC9"/>
    <w:rsid w:val="00FD5B94"/>
    <w:rsid w:val="00FD6CE3"/>
    <w:rsid w:val="00FD6EB9"/>
    <w:rsid w:val="00FD71EC"/>
    <w:rsid w:val="00FE04A6"/>
    <w:rsid w:val="00FE136A"/>
    <w:rsid w:val="00FE1F01"/>
    <w:rsid w:val="00FE21EE"/>
    <w:rsid w:val="00FE373F"/>
    <w:rsid w:val="00FE3C9B"/>
    <w:rsid w:val="00FE4E33"/>
    <w:rsid w:val="00FE5D56"/>
    <w:rsid w:val="00FE6429"/>
    <w:rsid w:val="00FE6BDB"/>
    <w:rsid w:val="00FE6D97"/>
    <w:rsid w:val="00FE7AC7"/>
    <w:rsid w:val="00FE7B91"/>
    <w:rsid w:val="00FF0275"/>
    <w:rsid w:val="00FF215B"/>
    <w:rsid w:val="00FF26C5"/>
    <w:rsid w:val="00FF2A54"/>
    <w:rsid w:val="00FF2F1F"/>
    <w:rsid w:val="00FF3056"/>
    <w:rsid w:val="00FF387B"/>
    <w:rsid w:val="00FF3FA3"/>
    <w:rsid w:val="00FF512B"/>
    <w:rsid w:val="00FF55EA"/>
    <w:rsid w:val="00FF58E3"/>
    <w:rsid w:val="00FF707D"/>
    <w:rsid w:val="00FF799C"/>
    <w:rsid w:val="00FF7C83"/>
    <w:rsid w:val="00FF7CF0"/>
    <w:rsid w:val="02D33E33"/>
    <w:rsid w:val="033A6DBF"/>
    <w:rsid w:val="040E5E37"/>
    <w:rsid w:val="056B554C"/>
    <w:rsid w:val="05E35845"/>
    <w:rsid w:val="06F97616"/>
    <w:rsid w:val="07580C76"/>
    <w:rsid w:val="07950C01"/>
    <w:rsid w:val="07D656FA"/>
    <w:rsid w:val="0A5F0463"/>
    <w:rsid w:val="0AE545BB"/>
    <w:rsid w:val="0BCC707E"/>
    <w:rsid w:val="0C851117"/>
    <w:rsid w:val="0C8A0B1A"/>
    <w:rsid w:val="0ED01F16"/>
    <w:rsid w:val="0EDF7076"/>
    <w:rsid w:val="0F93546E"/>
    <w:rsid w:val="10D947B2"/>
    <w:rsid w:val="13335C86"/>
    <w:rsid w:val="138D5C15"/>
    <w:rsid w:val="1393307E"/>
    <w:rsid w:val="144831B1"/>
    <w:rsid w:val="16C917F6"/>
    <w:rsid w:val="16DA4E2F"/>
    <w:rsid w:val="17445542"/>
    <w:rsid w:val="17556BF2"/>
    <w:rsid w:val="17892558"/>
    <w:rsid w:val="1879274F"/>
    <w:rsid w:val="192311F5"/>
    <w:rsid w:val="1964187E"/>
    <w:rsid w:val="1AC853F5"/>
    <w:rsid w:val="1B0F2955"/>
    <w:rsid w:val="1B23263F"/>
    <w:rsid w:val="1B622B0C"/>
    <w:rsid w:val="1CC36DFE"/>
    <w:rsid w:val="1CF52705"/>
    <w:rsid w:val="1F9A60E8"/>
    <w:rsid w:val="202A7F9D"/>
    <w:rsid w:val="204C23DD"/>
    <w:rsid w:val="20590684"/>
    <w:rsid w:val="209C50C5"/>
    <w:rsid w:val="216736DB"/>
    <w:rsid w:val="216B070A"/>
    <w:rsid w:val="21BC072D"/>
    <w:rsid w:val="222172E5"/>
    <w:rsid w:val="22CE066D"/>
    <w:rsid w:val="22D01B78"/>
    <w:rsid w:val="23C07ABA"/>
    <w:rsid w:val="266F39A9"/>
    <w:rsid w:val="26D15218"/>
    <w:rsid w:val="27680389"/>
    <w:rsid w:val="27FE3712"/>
    <w:rsid w:val="28BC7E5A"/>
    <w:rsid w:val="28CD3B36"/>
    <w:rsid w:val="29514701"/>
    <w:rsid w:val="299A0935"/>
    <w:rsid w:val="29DE0B13"/>
    <w:rsid w:val="2A277C63"/>
    <w:rsid w:val="2AD91377"/>
    <w:rsid w:val="2C473E8C"/>
    <w:rsid w:val="2ECC3AC8"/>
    <w:rsid w:val="2F503FD2"/>
    <w:rsid w:val="2FD2698D"/>
    <w:rsid w:val="3029144A"/>
    <w:rsid w:val="32615ADC"/>
    <w:rsid w:val="33EB3577"/>
    <w:rsid w:val="34756C21"/>
    <w:rsid w:val="35415436"/>
    <w:rsid w:val="366C2CEC"/>
    <w:rsid w:val="36CB1823"/>
    <w:rsid w:val="39176CF9"/>
    <w:rsid w:val="396F64D8"/>
    <w:rsid w:val="39EE69C0"/>
    <w:rsid w:val="3A251054"/>
    <w:rsid w:val="3AFD25CE"/>
    <w:rsid w:val="3D3C4C84"/>
    <w:rsid w:val="3E353101"/>
    <w:rsid w:val="40336D85"/>
    <w:rsid w:val="409E2B02"/>
    <w:rsid w:val="419A0EFB"/>
    <w:rsid w:val="43AD3C81"/>
    <w:rsid w:val="43CB2F97"/>
    <w:rsid w:val="44EE3E30"/>
    <w:rsid w:val="45DB6B11"/>
    <w:rsid w:val="46C760F8"/>
    <w:rsid w:val="46FE35E4"/>
    <w:rsid w:val="47907394"/>
    <w:rsid w:val="4B190677"/>
    <w:rsid w:val="4B3A56B8"/>
    <w:rsid w:val="4B3E112C"/>
    <w:rsid w:val="4B7377CF"/>
    <w:rsid w:val="4B77309F"/>
    <w:rsid w:val="4C6050EB"/>
    <w:rsid w:val="4C966D50"/>
    <w:rsid w:val="4CD90810"/>
    <w:rsid w:val="514C4235"/>
    <w:rsid w:val="525F139B"/>
    <w:rsid w:val="526013FB"/>
    <w:rsid w:val="54020B29"/>
    <w:rsid w:val="543B5E47"/>
    <w:rsid w:val="5530154C"/>
    <w:rsid w:val="558A3E46"/>
    <w:rsid w:val="55C40AE7"/>
    <w:rsid w:val="56BD3B2E"/>
    <w:rsid w:val="57C85C34"/>
    <w:rsid w:val="58E1753A"/>
    <w:rsid w:val="59400329"/>
    <w:rsid w:val="59D03239"/>
    <w:rsid w:val="5A0013AF"/>
    <w:rsid w:val="5A1142C5"/>
    <w:rsid w:val="5B606C79"/>
    <w:rsid w:val="5E86691B"/>
    <w:rsid w:val="5E9B6534"/>
    <w:rsid w:val="5EB7753A"/>
    <w:rsid w:val="606359AC"/>
    <w:rsid w:val="60812EC8"/>
    <w:rsid w:val="60865DF8"/>
    <w:rsid w:val="6123718A"/>
    <w:rsid w:val="61297F45"/>
    <w:rsid w:val="62690405"/>
    <w:rsid w:val="64164100"/>
    <w:rsid w:val="64326E14"/>
    <w:rsid w:val="65441F8F"/>
    <w:rsid w:val="65E517CA"/>
    <w:rsid w:val="65F210BA"/>
    <w:rsid w:val="661D0F7D"/>
    <w:rsid w:val="666B3243"/>
    <w:rsid w:val="69310C69"/>
    <w:rsid w:val="6C3157CA"/>
    <w:rsid w:val="6D8027FA"/>
    <w:rsid w:val="6E1133DC"/>
    <w:rsid w:val="6E4020B5"/>
    <w:rsid w:val="6FA62A55"/>
    <w:rsid w:val="6FB641B4"/>
    <w:rsid w:val="707A20A2"/>
    <w:rsid w:val="731E28FC"/>
    <w:rsid w:val="769E7206"/>
    <w:rsid w:val="76F55936"/>
    <w:rsid w:val="7A430C8C"/>
    <w:rsid w:val="7BDFB073"/>
    <w:rsid w:val="7BFD63F9"/>
    <w:rsid w:val="7DFA5D04"/>
    <w:rsid w:val="7EFFA186"/>
    <w:rsid w:val="7F0B7BFA"/>
    <w:rsid w:val="7F16614F"/>
    <w:rsid w:val="7F276AF0"/>
    <w:rsid w:val="7FCC7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0" w:unhideWhenUsed="0" w:qFormat="1"/>
    <w:lsdException w:name="Body Text Indent" w:qFormat="1"/>
    <w:lsdException w:name="Subtitle" w:semiHidden="0" w:uiPriority="11" w:unhideWhenUsed="0" w:qFormat="1"/>
    <w:lsdException w:name="Body Text First Indent 2" w:semiHidden="0" w:uiPriority="0" w:unhideWhenUsed="0" w:qFormat="1"/>
    <w:lsdException w:name="Body Text Indent 2" w:semiHidden="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Normal (Web)" w:uiPriority="0" w:qFormat="1"/>
    <w:lsdException w:name="Normal Table" w:qFormat="1"/>
    <w:lsdException w:name="annotation subjec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pPr>
      <w:widowControl w:val="0"/>
      <w:spacing w:line="570" w:lineRule="exact"/>
      <w:ind w:firstLineChars="200" w:firstLine="200"/>
      <w:jc w:val="both"/>
    </w:pPr>
    <w:rPr>
      <w:rFonts w:eastAsia="方正仿宋简体" w:cstheme="minorBidi"/>
      <w:kern w:val="2"/>
      <w:sz w:val="32"/>
      <w:szCs w:val="22"/>
    </w:rPr>
  </w:style>
  <w:style w:type="paragraph" w:styleId="10">
    <w:name w:val="heading 1"/>
    <w:basedOn w:val="a"/>
    <w:next w:val="a"/>
    <w:link w:val="1Char"/>
    <w:qFormat/>
    <w:pPr>
      <w:keepNext/>
      <w:keepLines/>
      <w:spacing w:before="340" w:after="330" w:line="578" w:lineRule="auto"/>
      <w:outlineLvl w:val="0"/>
    </w:pPr>
    <w:rPr>
      <w:rFonts w:eastAsia="宋体" w:cs="Times New Roman"/>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cs="Times New Roman"/>
      <w:b/>
      <w:bCs/>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uiPriority w:val="39"/>
    <w:unhideWhenUsed/>
    <w:qFormat/>
    <w:pPr>
      <w:tabs>
        <w:tab w:val="right" w:leader="dot" w:pos="8834"/>
      </w:tabs>
      <w:ind w:firstLineChars="0" w:firstLine="0"/>
    </w:pPr>
    <w:rPr>
      <w:rFonts w:ascii="楷体" w:eastAsia="楷体" w:hAnsi="楷体"/>
      <w:b/>
      <w:bCs/>
      <w:kern w:val="0"/>
      <w:sz w:val="28"/>
      <w:szCs w:val="28"/>
    </w:rPr>
  </w:style>
  <w:style w:type="paragraph" w:styleId="30">
    <w:name w:val="toc 3"/>
    <w:basedOn w:val="a"/>
    <w:next w:val="a"/>
    <w:uiPriority w:val="39"/>
    <w:unhideWhenUsed/>
    <w:qFormat/>
    <w:pPr>
      <w:ind w:leftChars="400" w:left="840"/>
    </w:pPr>
  </w:style>
  <w:style w:type="paragraph" w:styleId="a3">
    <w:name w:val="footer"/>
    <w:basedOn w:val="a"/>
    <w:uiPriority w:val="99"/>
    <w:unhideWhenUsed/>
    <w:qFormat/>
    <w:pPr>
      <w:tabs>
        <w:tab w:val="center" w:pos="4153"/>
        <w:tab w:val="right" w:pos="8306"/>
      </w:tabs>
      <w:snapToGrid w:val="0"/>
      <w:jc w:val="left"/>
    </w:pPr>
    <w:rPr>
      <w:sz w:val="18"/>
    </w:rPr>
  </w:style>
  <w:style w:type="paragraph" w:styleId="20">
    <w:name w:val="toc 2"/>
    <w:basedOn w:val="a"/>
    <w:next w:val="a"/>
    <w:uiPriority w:val="39"/>
    <w:unhideWhenUsed/>
    <w:qFormat/>
    <w:pPr>
      <w:ind w:leftChars="200" w:left="420"/>
    </w:pPr>
  </w:style>
  <w:style w:type="character" w:styleId="a4">
    <w:name w:val="Hyperlink"/>
    <w:basedOn w:val="a0"/>
    <w:uiPriority w:val="99"/>
    <w:unhideWhenUsed/>
    <w:qFormat/>
    <w:rPr>
      <w:color w:val="0563C1" w:themeColor="hyperlink"/>
      <w:u w:val="single"/>
    </w:rPr>
  </w:style>
  <w:style w:type="character" w:customStyle="1" w:styleId="1Char">
    <w:name w:val="标题 1 Char"/>
    <w:basedOn w:val="a0"/>
    <w:link w:val="10"/>
    <w:qFormat/>
    <w:rPr>
      <w:rFonts w:ascii="Times New Roman" w:eastAsia="宋体" w:hAnsi="Times New Roman" w:cs="Times New Roman"/>
      <w:b/>
      <w:bCs/>
      <w:kern w:val="44"/>
      <w:sz w:val="44"/>
      <w:szCs w:val="44"/>
    </w:rPr>
  </w:style>
  <w:style w:type="character" w:customStyle="1" w:styleId="2Char">
    <w:name w:val="标题 2 Char"/>
    <w:basedOn w:val="a0"/>
    <w:link w:val="2"/>
    <w:qFormat/>
    <w:rPr>
      <w:rFonts w:ascii="Arial" w:eastAsia="黑体" w:hAnsi="Arial" w:cs="Times New Roman"/>
      <w:b/>
      <w:bCs/>
      <w:sz w:val="32"/>
      <w:szCs w:val="32"/>
    </w:rPr>
  </w:style>
  <w:style w:type="character" w:customStyle="1" w:styleId="3Char">
    <w:name w:val="标题 3 Char"/>
    <w:basedOn w:val="a0"/>
    <w:link w:val="3"/>
    <w:uiPriority w:val="9"/>
    <w:qFormat/>
    <w:rPr>
      <w:b/>
      <w:bCs/>
      <w:sz w:val="32"/>
      <w:szCs w:val="32"/>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styleId="a5">
    <w:name w:val="Balloon Text"/>
    <w:basedOn w:val="a"/>
    <w:link w:val="Char"/>
    <w:uiPriority w:val="99"/>
    <w:semiHidden/>
    <w:unhideWhenUsed/>
    <w:rsid w:val="0091141C"/>
    <w:pPr>
      <w:spacing w:line="240" w:lineRule="auto"/>
    </w:pPr>
    <w:rPr>
      <w:sz w:val="18"/>
      <w:szCs w:val="18"/>
    </w:rPr>
  </w:style>
  <w:style w:type="character" w:customStyle="1" w:styleId="Char">
    <w:name w:val="批注框文本 Char"/>
    <w:basedOn w:val="a0"/>
    <w:link w:val="a5"/>
    <w:uiPriority w:val="99"/>
    <w:semiHidden/>
    <w:rsid w:val="0091141C"/>
    <w:rPr>
      <w:rFonts w:eastAsia="方正仿宋简体" w:cstheme="minorBidi"/>
      <w:kern w:val="2"/>
      <w:sz w:val="18"/>
      <w:szCs w:val="18"/>
    </w:rPr>
  </w:style>
  <w:style w:type="paragraph" w:styleId="a6">
    <w:name w:val="header"/>
    <w:basedOn w:val="a"/>
    <w:link w:val="Char0"/>
    <w:uiPriority w:val="99"/>
    <w:unhideWhenUsed/>
    <w:qFormat/>
    <w:rsid w:val="0091141C"/>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6"/>
    <w:uiPriority w:val="99"/>
    <w:rsid w:val="0091141C"/>
    <w:rPr>
      <w:rFonts w:eastAsia="方正仿宋简体"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0" w:unhideWhenUsed="0" w:qFormat="1"/>
    <w:lsdException w:name="Body Text Indent" w:qFormat="1"/>
    <w:lsdException w:name="Subtitle" w:semiHidden="0" w:uiPriority="11" w:unhideWhenUsed="0" w:qFormat="1"/>
    <w:lsdException w:name="Body Text First Indent 2" w:semiHidden="0" w:uiPriority="0" w:unhideWhenUsed="0" w:qFormat="1"/>
    <w:lsdException w:name="Body Text Indent 2" w:semiHidden="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Normal (Web)" w:uiPriority="0" w:qFormat="1"/>
    <w:lsdException w:name="Normal Table" w:qFormat="1"/>
    <w:lsdException w:name="annotation subjec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pPr>
      <w:widowControl w:val="0"/>
      <w:spacing w:line="570" w:lineRule="exact"/>
      <w:ind w:firstLineChars="200" w:firstLine="200"/>
      <w:jc w:val="both"/>
    </w:pPr>
    <w:rPr>
      <w:rFonts w:eastAsia="方正仿宋简体" w:cstheme="minorBidi"/>
      <w:kern w:val="2"/>
      <w:sz w:val="32"/>
      <w:szCs w:val="22"/>
    </w:rPr>
  </w:style>
  <w:style w:type="paragraph" w:styleId="10">
    <w:name w:val="heading 1"/>
    <w:basedOn w:val="a"/>
    <w:next w:val="a"/>
    <w:link w:val="1Char"/>
    <w:qFormat/>
    <w:pPr>
      <w:keepNext/>
      <w:keepLines/>
      <w:spacing w:before="340" w:after="330" w:line="578" w:lineRule="auto"/>
      <w:outlineLvl w:val="0"/>
    </w:pPr>
    <w:rPr>
      <w:rFonts w:eastAsia="宋体" w:cs="Times New Roman"/>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cs="Times New Roman"/>
      <w:b/>
      <w:bCs/>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uiPriority w:val="39"/>
    <w:unhideWhenUsed/>
    <w:qFormat/>
    <w:pPr>
      <w:tabs>
        <w:tab w:val="right" w:leader="dot" w:pos="8834"/>
      </w:tabs>
      <w:ind w:firstLineChars="0" w:firstLine="0"/>
    </w:pPr>
    <w:rPr>
      <w:rFonts w:ascii="楷体" w:eastAsia="楷体" w:hAnsi="楷体"/>
      <w:b/>
      <w:bCs/>
      <w:kern w:val="0"/>
      <w:sz w:val="28"/>
      <w:szCs w:val="28"/>
    </w:rPr>
  </w:style>
  <w:style w:type="paragraph" w:styleId="30">
    <w:name w:val="toc 3"/>
    <w:basedOn w:val="a"/>
    <w:next w:val="a"/>
    <w:uiPriority w:val="39"/>
    <w:unhideWhenUsed/>
    <w:qFormat/>
    <w:pPr>
      <w:ind w:leftChars="400" w:left="840"/>
    </w:pPr>
  </w:style>
  <w:style w:type="paragraph" w:styleId="a3">
    <w:name w:val="footer"/>
    <w:basedOn w:val="a"/>
    <w:uiPriority w:val="99"/>
    <w:unhideWhenUsed/>
    <w:qFormat/>
    <w:pPr>
      <w:tabs>
        <w:tab w:val="center" w:pos="4153"/>
        <w:tab w:val="right" w:pos="8306"/>
      </w:tabs>
      <w:snapToGrid w:val="0"/>
      <w:jc w:val="left"/>
    </w:pPr>
    <w:rPr>
      <w:sz w:val="18"/>
    </w:rPr>
  </w:style>
  <w:style w:type="paragraph" w:styleId="20">
    <w:name w:val="toc 2"/>
    <w:basedOn w:val="a"/>
    <w:next w:val="a"/>
    <w:uiPriority w:val="39"/>
    <w:unhideWhenUsed/>
    <w:qFormat/>
    <w:pPr>
      <w:ind w:leftChars="200" w:left="420"/>
    </w:pPr>
  </w:style>
  <w:style w:type="character" w:styleId="a4">
    <w:name w:val="Hyperlink"/>
    <w:basedOn w:val="a0"/>
    <w:uiPriority w:val="99"/>
    <w:unhideWhenUsed/>
    <w:qFormat/>
    <w:rPr>
      <w:color w:val="0563C1" w:themeColor="hyperlink"/>
      <w:u w:val="single"/>
    </w:rPr>
  </w:style>
  <w:style w:type="character" w:customStyle="1" w:styleId="1Char">
    <w:name w:val="标题 1 Char"/>
    <w:basedOn w:val="a0"/>
    <w:link w:val="10"/>
    <w:qFormat/>
    <w:rPr>
      <w:rFonts w:ascii="Times New Roman" w:eastAsia="宋体" w:hAnsi="Times New Roman" w:cs="Times New Roman"/>
      <w:b/>
      <w:bCs/>
      <w:kern w:val="44"/>
      <w:sz w:val="44"/>
      <w:szCs w:val="44"/>
    </w:rPr>
  </w:style>
  <w:style w:type="character" w:customStyle="1" w:styleId="2Char">
    <w:name w:val="标题 2 Char"/>
    <w:basedOn w:val="a0"/>
    <w:link w:val="2"/>
    <w:qFormat/>
    <w:rPr>
      <w:rFonts w:ascii="Arial" w:eastAsia="黑体" w:hAnsi="Arial" w:cs="Times New Roman"/>
      <w:b/>
      <w:bCs/>
      <w:sz w:val="32"/>
      <w:szCs w:val="32"/>
    </w:rPr>
  </w:style>
  <w:style w:type="character" w:customStyle="1" w:styleId="3Char">
    <w:name w:val="标题 3 Char"/>
    <w:basedOn w:val="a0"/>
    <w:link w:val="3"/>
    <w:uiPriority w:val="9"/>
    <w:qFormat/>
    <w:rPr>
      <w:b/>
      <w:bCs/>
      <w:sz w:val="32"/>
      <w:szCs w:val="32"/>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styleId="a5">
    <w:name w:val="Balloon Text"/>
    <w:basedOn w:val="a"/>
    <w:link w:val="Char"/>
    <w:uiPriority w:val="99"/>
    <w:semiHidden/>
    <w:unhideWhenUsed/>
    <w:rsid w:val="0091141C"/>
    <w:pPr>
      <w:spacing w:line="240" w:lineRule="auto"/>
    </w:pPr>
    <w:rPr>
      <w:sz w:val="18"/>
      <w:szCs w:val="18"/>
    </w:rPr>
  </w:style>
  <w:style w:type="character" w:customStyle="1" w:styleId="Char">
    <w:name w:val="批注框文本 Char"/>
    <w:basedOn w:val="a0"/>
    <w:link w:val="a5"/>
    <w:uiPriority w:val="99"/>
    <w:semiHidden/>
    <w:rsid w:val="0091141C"/>
    <w:rPr>
      <w:rFonts w:eastAsia="方正仿宋简体" w:cstheme="minorBidi"/>
      <w:kern w:val="2"/>
      <w:sz w:val="18"/>
      <w:szCs w:val="18"/>
    </w:rPr>
  </w:style>
  <w:style w:type="paragraph" w:styleId="a6">
    <w:name w:val="header"/>
    <w:basedOn w:val="a"/>
    <w:link w:val="Char0"/>
    <w:uiPriority w:val="99"/>
    <w:unhideWhenUsed/>
    <w:qFormat/>
    <w:rsid w:val="0091141C"/>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6"/>
    <w:uiPriority w:val="99"/>
    <w:rsid w:val="0091141C"/>
    <w:rPr>
      <w:rFonts w:eastAsia="方正仿宋简体"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B77F62-99FB-4F70-B372-7595F33AE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28</Pages>
  <Words>2087</Words>
  <Characters>11902</Characters>
  <Application>Microsoft Office Word</Application>
  <DocSecurity>0</DocSecurity>
  <Lines>99</Lines>
  <Paragraphs>27</Paragraphs>
  <ScaleCrop>false</ScaleCrop>
  <Company>微软中国</Company>
  <LinksUpToDate>false</LinksUpToDate>
  <CharactersWithSpaces>13962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梁方方</dc:creator>
  <cp:lastModifiedBy>微软用户</cp:lastModifiedBy>
  <cp:revision>162</cp:revision>
  <cp:lastPrinted>2021-03-23T03:21:00Z</cp:lastPrinted>
  <dcterms:created xsi:type="dcterms:W3CDTF">2021-02-03T01:39:00Z</dcterms:created>
  <dcterms:modified xsi:type="dcterms:W3CDTF">2021-04-08T01:12:00Z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9925D6C3ADA141C58870B2DFAE69B99B</vt:lpwstr>
  </property>
</Properties>
</file>