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ascii="仿宋" w:hAnsi="仿宋" w:eastAsia="仿宋" w:cs="仿宋"/>
          <w:sz w:val="28"/>
          <w:szCs w:val="28"/>
        </w:rPr>
      </w:pPr>
      <w:bookmarkStart w:id="0" w:name="_GoBack"/>
      <w:r>
        <w:rPr>
          <w:rFonts w:hint="eastAsia" w:ascii="仿宋" w:hAnsi="仿宋" w:eastAsia="仿宋" w:cs="仿宋"/>
          <w:sz w:val="28"/>
          <w:szCs w:val="28"/>
        </w:rPr>
        <w:t>附件</w:t>
      </w:r>
      <w:r>
        <w:rPr>
          <w:rFonts w:ascii="仿宋" w:hAnsi="仿宋" w:eastAsia="仿宋" w:cs="仿宋"/>
          <w:sz w:val="28"/>
          <w:szCs w:val="28"/>
        </w:rPr>
        <w:t>3</w:t>
      </w:r>
    </w:p>
    <w:p>
      <w:pPr>
        <w:snapToGrid w:val="0"/>
        <w:spacing w:line="360" w:lineRule="auto"/>
        <w:jc w:val="center"/>
        <w:rPr>
          <w:rFonts w:ascii="宋体" w:hAnsi="宋体" w:cs="黑体"/>
          <w:b/>
          <w:sz w:val="32"/>
          <w:szCs w:val="32"/>
        </w:rPr>
      </w:pPr>
      <w:r>
        <w:rPr>
          <w:rFonts w:hint="eastAsia" w:ascii="宋体" w:hAnsi="宋体" w:cs="黑体"/>
          <w:b/>
          <w:sz w:val="32"/>
          <w:szCs w:val="32"/>
        </w:rPr>
        <w:t>2022年江门市开平市国家病虫害测报区域站提升项目</w:t>
      </w:r>
    </w:p>
    <w:p>
      <w:pPr>
        <w:snapToGrid w:val="0"/>
        <w:spacing w:line="360" w:lineRule="auto"/>
        <w:jc w:val="center"/>
        <w:rPr>
          <w:rFonts w:hint="eastAsia" w:ascii="宋体" w:hAnsi="宋体" w:cs="黑体"/>
          <w:b/>
          <w:sz w:val="32"/>
          <w:szCs w:val="32"/>
        </w:rPr>
      </w:pPr>
      <w:r>
        <w:rPr>
          <w:rFonts w:hint="eastAsia" w:ascii="宋体" w:hAnsi="宋体" w:cs="黑体"/>
          <w:b/>
          <w:sz w:val="32"/>
          <w:szCs w:val="32"/>
        </w:rPr>
        <w:t>智能拍照虫情监测系统采购评审办法</w:t>
      </w:r>
    </w:p>
    <w:bookmarkEnd w:id="0"/>
    <w:p>
      <w:pPr>
        <w:snapToGrid w:val="0"/>
        <w:spacing w:line="360" w:lineRule="auto"/>
        <w:ind w:firstLine="560" w:firstLineChars="200"/>
        <w:rPr>
          <w:rFonts w:hint="eastAsia" w:ascii="仿宋" w:hAnsi="仿宋" w:eastAsia="仿宋" w:cs="黑体"/>
          <w:sz w:val="28"/>
          <w:szCs w:val="28"/>
        </w:rPr>
      </w:pPr>
      <w:r>
        <w:rPr>
          <w:rFonts w:hint="eastAsia" w:ascii="仿宋" w:hAnsi="仿宋" w:eastAsia="仿宋" w:cs="黑体"/>
          <w:sz w:val="28"/>
          <w:szCs w:val="28"/>
        </w:rPr>
        <w:t>一、评审小组</w:t>
      </w:r>
    </w:p>
    <w:p>
      <w:pPr>
        <w:snapToGrid w:val="0"/>
        <w:spacing w:line="360" w:lineRule="auto"/>
        <w:ind w:firstLine="600"/>
        <w:rPr>
          <w:rFonts w:hint="eastAsia" w:ascii="仿宋" w:hAnsi="仿宋" w:eastAsia="仿宋" w:cs="仿宋"/>
          <w:sz w:val="28"/>
          <w:szCs w:val="28"/>
        </w:rPr>
      </w:pPr>
      <w:r>
        <w:rPr>
          <w:rFonts w:hint="eastAsia" w:ascii="仿宋" w:hAnsi="仿宋" w:eastAsia="仿宋" w:cs="仿宋"/>
          <w:sz w:val="28"/>
          <w:szCs w:val="28"/>
        </w:rPr>
        <w:t>由市农业综合服务中心成立项目采购评审小组，对投标人的标书进行开标、审查，评出中标单位。</w:t>
      </w:r>
    </w:p>
    <w:p>
      <w:pPr>
        <w:snapToGrid w:val="0"/>
        <w:spacing w:line="360" w:lineRule="auto"/>
        <w:ind w:firstLine="600"/>
        <w:rPr>
          <w:rFonts w:hint="eastAsia" w:ascii="仿宋" w:hAnsi="仿宋" w:eastAsia="仿宋" w:cs="仿宋"/>
          <w:sz w:val="28"/>
          <w:szCs w:val="28"/>
        </w:rPr>
      </w:pPr>
      <w:r>
        <w:rPr>
          <w:rFonts w:hint="eastAsia" w:ascii="仿宋" w:hAnsi="仿宋" w:eastAsia="仿宋" w:cs="黑体"/>
          <w:sz w:val="28"/>
          <w:szCs w:val="28"/>
        </w:rPr>
        <w:t>二、评审方式</w:t>
      </w:r>
    </w:p>
    <w:p>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　　现场评审，对投标人的标书进行现场开标、评审，确定中标单位。符合资格的投标人超过1家时，通过项目评审小组评审选定1家；若只有1家投标人进行投标的，由项目评审小组审核通过后确定。</w:t>
      </w:r>
    </w:p>
    <w:p>
      <w:pPr>
        <w:snapToGrid w:val="0"/>
        <w:spacing w:line="360" w:lineRule="auto"/>
        <w:rPr>
          <w:rFonts w:hint="eastAsia" w:ascii="仿宋" w:hAnsi="仿宋" w:eastAsia="仿宋" w:cs="仿宋"/>
          <w:sz w:val="28"/>
          <w:szCs w:val="28"/>
        </w:rPr>
      </w:pPr>
      <w:r>
        <w:rPr>
          <w:rFonts w:hint="eastAsia" w:ascii="仿宋" w:hAnsi="仿宋" w:eastAsia="仿宋" w:cs="黑体"/>
          <w:sz w:val="28"/>
          <w:szCs w:val="28"/>
        </w:rPr>
        <w:t>　　三、评审项目预算金额</w:t>
      </w:r>
    </w:p>
    <w:p>
      <w:pPr>
        <w:snapToGrid w:val="0"/>
        <w:spacing w:line="360" w:lineRule="auto"/>
        <w:rPr>
          <w:rFonts w:hint="eastAsia" w:ascii="仿宋" w:hAnsi="仿宋" w:eastAsia="仿宋" w:cs="仿宋"/>
          <w:sz w:val="28"/>
          <w:szCs w:val="28"/>
        </w:rPr>
      </w:pPr>
      <w:r>
        <w:rPr>
          <w:rFonts w:hint="eastAsia" w:ascii="仿宋" w:hAnsi="仿宋" w:eastAsia="仿宋" w:cs="仿宋"/>
          <w:sz w:val="28"/>
          <w:szCs w:val="28"/>
        </w:rPr>
        <w:t>　　本次项目报价最高限价为人民币</w:t>
      </w:r>
      <w:r>
        <w:rPr>
          <w:rFonts w:ascii="仿宋" w:hAnsi="仿宋" w:eastAsia="仿宋" w:cs="仿宋"/>
          <w:sz w:val="28"/>
          <w:szCs w:val="28"/>
        </w:rPr>
        <w:t>12</w:t>
      </w:r>
      <w:r>
        <w:rPr>
          <w:rFonts w:hint="eastAsia" w:ascii="仿宋" w:hAnsi="仿宋" w:eastAsia="仿宋" w:cs="仿宋"/>
          <w:sz w:val="28"/>
          <w:szCs w:val="28"/>
        </w:rPr>
        <w:t>万元，包含货款、运输费、安装</w:t>
      </w:r>
      <w:r>
        <w:rPr>
          <w:rFonts w:ascii="仿宋" w:hAnsi="仿宋" w:eastAsia="仿宋" w:cs="仿宋"/>
          <w:sz w:val="28"/>
          <w:szCs w:val="28"/>
        </w:rPr>
        <w:t>费、</w:t>
      </w:r>
      <w:r>
        <w:rPr>
          <w:rFonts w:hint="eastAsia" w:ascii="仿宋" w:hAnsi="仿宋" w:eastAsia="仿宋" w:cs="仿宋"/>
          <w:sz w:val="28"/>
          <w:szCs w:val="28"/>
        </w:rPr>
        <w:t>税款等费用。</w:t>
      </w:r>
    </w:p>
    <w:p>
      <w:pPr>
        <w:snapToGrid w:val="0"/>
        <w:spacing w:line="360" w:lineRule="auto"/>
        <w:ind w:firstLine="560" w:firstLineChars="200"/>
        <w:rPr>
          <w:rFonts w:hint="eastAsia" w:ascii="仿宋" w:hAnsi="仿宋" w:eastAsia="仿宋" w:cs="黑体"/>
          <w:sz w:val="28"/>
          <w:szCs w:val="28"/>
        </w:rPr>
      </w:pPr>
      <w:r>
        <w:rPr>
          <w:rFonts w:hint="eastAsia" w:ascii="仿宋" w:hAnsi="仿宋" w:eastAsia="仿宋" w:cs="黑体"/>
          <w:sz w:val="28"/>
          <w:szCs w:val="28"/>
        </w:rPr>
        <w:t>四、评审程序及标准</w:t>
      </w:r>
    </w:p>
    <w:p>
      <w:pPr>
        <w:snapToGrid w:val="0"/>
        <w:spacing w:line="360" w:lineRule="auto"/>
        <w:ind w:firstLine="600"/>
        <w:rPr>
          <w:rFonts w:hint="eastAsia" w:ascii="仿宋" w:hAnsi="仿宋" w:eastAsia="仿宋" w:cs="仿宋"/>
          <w:b/>
          <w:bCs/>
          <w:sz w:val="28"/>
          <w:szCs w:val="28"/>
        </w:rPr>
      </w:pPr>
      <w:r>
        <w:rPr>
          <w:rFonts w:hint="eastAsia" w:ascii="仿宋" w:hAnsi="仿宋" w:eastAsia="仿宋" w:cs="仿宋"/>
          <w:b/>
          <w:bCs/>
          <w:sz w:val="28"/>
          <w:szCs w:val="28"/>
        </w:rPr>
        <w:t>（一）资格性评审</w:t>
      </w:r>
    </w:p>
    <w:p>
      <w:pPr>
        <w:snapToGrid w:val="0"/>
        <w:spacing w:line="360" w:lineRule="auto"/>
        <w:ind w:firstLine="600"/>
        <w:rPr>
          <w:rFonts w:hint="eastAsia" w:ascii="仿宋" w:hAnsi="仿宋" w:eastAsia="仿宋" w:cs="仿宋"/>
          <w:sz w:val="28"/>
          <w:szCs w:val="28"/>
        </w:rPr>
      </w:pPr>
      <w:r>
        <w:rPr>
          <w:rFonts w:hint="eastAsia" w:ascii="仿宋" w:hAnsi="仿宋" w:eastAsia="仿宋" w:cs="仿宋"/>
          <w:sz w:val="28"/>
          <w:szCs w:val="28"/>
        </w:rPr>
        <w:t>对投标人资格性进行评审，具体见《资格性评审表》，通过后进行综合性评审。</w:t>
      </w:r>
    </w:p>
    <w:p>
      <w:pPr>
        <w:snapToGrid w:val="0"/>
        <w:spacing w:line="360" w:lineRule="auto"/>
        <w:jc w:val="center"/>
        <w:rPr>
          <w:rFonts w:ascii="仿宋" w:hAnsi="仿宋" w:eastAsia="仿宋" w:cs="仿宋"/>
          <w:b/>
          <w:bCs/>
          <w:sz w:val="28"/>
          <w:szCs w:val="28"/>
        </w:rPr>
      </w:pPr>
      <w:r>
        <w:rPr>
          <w:rFonts w:hint="eastAsia" w:ascii="仿宋" w:hAnsi="仿宋" w:eastAsia="仿宋" w:cs="仿宋"/>
          <w:b/>
          <w:bCs/>
          <w:sz w:val="28"/>
          <w:szCs w:val="28"/>
        </w:rPr>
        <w:t>资格性评审表</w:t>
      </w:r>
    </w:p>
    <w:tbl>
      <w:tblPr>
        <w:tblStyle w:val="3"/>
        <w:tblW w:w="8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4"/>
        <w:gridCol w:w="5685"/>
        <w:gridCol w:w="741"/>
        <w:gridCol w:w="796"/>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544" w:type="dxa"/>
            <w:vMerge w:val="restart"/>
            <w:noWrap w:val="0"/>
            <w:vAlign w:val="center"/>
          </w:tcPr>
          <w:p>
            <w:pPr>
              <w:pStyle w:val="2"/>
              <w:snapToGrid w:val="0"/>
              <w:jc w:val="center"/>
              <w:rPr>
                <w:rFonts w:hint="eastAsia" w:ascii="仿宋" w:hAnsi="仿宋" w:eastAsia="仿宋" w:cs="仿宋"/>
                <w:b/>
                <w:szCs w:val="21"/>
              </w:rPr>
            </w:pPr>
            <w:r>
              <w:rPr>
                <w:rFonts w:hint="eastAsia" w:ascii="仿宋" w:hAnsi="仿宋" w:eastAsia="仿宋" w:cs="仿宋"/>
                <w:b/>
                <w:szCs w:val="21"/>
              </w:rPr>
              <w:t>序号</w:t>
            </w:r>
          </w:p>
        </w:tc>
        <w:tc>
          <w:tcPr>
            <w:tcW w:w="5685" w:type="dxa"/>
            <w:vMerge w:val="restart"/>
            <w:noWrap w:val="0"/>
            <w:vAlign w:val="center"/>
          </w:tcPr>
          <w:p>
            <w:pPr>
              <w:pStyle w:val="2"/>
              <w:snapToGrid w:val="0"/>
              <w:jc w:val="center"/>
              <w:rPr>
                <w:rFonts w:hint="eastAsia" w:ascii="仿宋" w:hAnsi="仿宋" w:eastAsia="仿宋" w:cs="仿宋"/>
                <w:b/>
                <w:szCs w:val="21"/>
              </w:rPr>
            </w:pPr>
            <w:r>
              <w:rPr>
                <w:rFonts w:hint="eastAsia" w:ascii="仿宋" w:hAnsi="仿宋" w:eastAsia="仿宋" w:cs="仿宋"/>
                <w:b/>
                <w:szCs w:val="21"/>
              </w:rPr>
              <w:t>评审内容</w:t>
            </w:r>
          </w:p>
        </w:tc>
        <w:tc>
          <w:tcPr>
            <w:tcW w:w="2370" w:type="dxa"/>
            <w:gridSpan w:val="3"/>
            <w:noWrap w:val="0"/>
            <w:vAlign w:val="center"/>
          </w:tcPr>
          <w:p>
            <w:pPr>
              <w:pStyle w:val="2"/>
              <w:snapToGrid w:val="0"/>
              <w:jc w:val="center"/>
              <w:rPr>
                <w:rFonts w:hint="eastAsia" w:ascii="仿宋" w:hAnsi="仿宋" w:eastAsia="仿宋" w:cs="仿宋"/>
                <w:b/>
                <w:szCs w:val="21"/>
              </w:rPr>
            </w:pPr>
            <w:r>
              <w:rPr>
                <w:rFonts w:hint="eastAsia" w:ascii="仿宋" w:hAnsi="仿宋" w:eastAsia="仿宋" w:cs="仿宋"/>
                <w:b/>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44" w:type="dxa"/>
            <w:vMerge w:val="continue"/>
            <w:noWrap w:val="0"/>
            <w:vAlign w:val="center"/>
          </w:tcPr>
          <w:p>
            <w:pPr>
              <w:pStyle w:val="2"/>
              <w:snapToGrid w:val="0"/>
              <w:jc w:val="center"/>
              <w:rPr>
                <w:rFonts w:hint="eastAsia" w:ascii="仿宋" w:hAnsi="仿宋" w:eastAsia="仿宋" w:cs="仿宋"/>
                <w:b/>
                <w:szCs w:val="21"/>
              </w:rPr>
            </w:pPr>
          </w:p>
        </w:tc>
        <w:tc>
          <w:tcPr>
            <w:tcW w:w="5685" w:type="dxa"/>
            <w:vMerge w:val="continue"/>
            <w:noWrap w:val="0"/>
            <w:vAlign w:val="center"/>
          </w:tcPr>
          <w:p>
            <w:pPr>
              <w:pStyle w:val="2"/>
              <w:snapToGrid w:val="0"/>
              <w:jc w:val="center"/>
              <w:rPr>
                <w:rFonts w:hint="eastAsia" w:ascii="仿宋" w:hAnsi="仿宋" w:eastAsia="仿宋" w:cs="仿宋"/>
                <w:b/>
                <w:szCs w:val="21"/>
              </w:rPr>
            </w:pPr>
          </w:p>
        </w:tc>
        <w:tc>
          <w:tcPr>
            <w:tcW w:w="741" w:type="dxa"/>
            <w:noWrap w:val="0"/>
            <w:vAlign w:val="center"/>
          </w:tcPr>
          <w:p>
            <w:pPr>
              <w:pStyle w:val="2"/>
              <w:snapToGrid w:val="0"/>
              <w:jc w:val="center"/>
              <w:rPr>
                <w:rFonts w:hint="eastAsia" w:ascii="仿宋" w:hAnsi="仿宋" w:eastAsia="仿宋" w:cs="仿宋"/>
                <w:b/>
                <w:szCs w:val="21"/>
              </w:rPr>
            </w:pPr>
          </w:p>
        </w:tc>
        <w:tc>
          <w:tcPr>
            <w:tcW w:w="796" w:type="dxa"/>
            <w:noWrap w:val="0"/>
            <w:vAlign w:val="center"/>
          </w:tcPr>
          <w:p>
            <w:pPr>
              <w:pStyle w:val="2"/>
              <w:snapToGrid w:val="0"/>
              <w:jc w:val="center"/>
              <w:rPr>
                <w:rFonts w:hint="eastAsia" w:ascii="仿宋" w:hAnsi="仿宋" w:eastAsia="仿宋" w:cs="仿宋"/>
                <w:szCs w:val="21"/>
              </w:rPr>
            </w:pPr>
          </w:p>
        </w:tc>
        <w:tc>
          <w:tcPr>
            <w:tcW w:w="833" w:type="dxa"/>
            <w:noWrap w:val="0"/>
            <w:vAlign w:val="center"/>
          </w:tcPr>
          <w:p>
            <w:pPr>
              <w:pStyle w:val="2"/>
              <w:snapToGrid w:val="0"/>
              <w:jc w:val="center"/>
              <w:rPr>
                <w:rFonts w:hint="eastAsia"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4" w:type="dxa"/>
            <w:noWrap w:val="0"/>
            <w:vAlign w:val="center"/>
          </w:tcPr>
          <w:p>
            <w:pPr>
              <w:snapToGrid w:val="0"/>
              <w:jc w:val="center"/>
              <w:rPr>
                <w:rFonts w:ascii="仿宋" w:hAnsi="仿宋" w:eastAsia="仿宋" w:cs="仿宋"/>
                <w:color w:val="000000"/>
                <w:szCs w:val="21"/>
              </w:rPr>
            </w:pPr>
            <w:r>
              <w:rPr>
                <w:rFonts w:hint="eastAsia" w:ascii="仿宋" w:hAnsi="仿宋" w:eastAsia="仿宋" w:cs="仿宋"/>
                <w:color w:val="000000"/>
                <w:szCs w:val="21"/>
              </w:rPr>
              <w:t>1</w:t>
            </w:r>
          </w:p>
        </w:tc>
        <w:tc>
          <w:tcPr>
            <w:tcW w:w="5685" w:type="dxa"/>
            <w:noWrap w:val="0"/>
            <w:vAlign w:val="center"/>
          </w:tcPr>
          <w:p>
            <w:pPr>
              <w:snapToGrid w:val="0"/>
              <w:jc w:val="left"/>
              <w:rPr>
                <w:rFonts w:hint="eastAsia" w:ascii="仿宋" w:hAnsi="仿宋" w:eastAsia="仿宋" w:cs="仿宋"/>
                <w:szCs w:val="21"/>
              </w:rPr>
            </w:pPr>
            <w:r>
              <w:rPr>
                <w:rFonts w:hint="eastAsia" w:ascii="仿宋" w:hAnsi="仿宋" w:eastAsia="仿宋" w:cs="仿宋"/>
                <w:color w:val="000000"/>
                <w:szCs w:val="21"/>
              </w:rPr>
              <w:t>投标人应具备《政府采购法》第二十二条规定的条件。</w:t>
            </w:r>
          </w:p>
        </w:tc>
        <w:tc>
          <w:tcPr>
            <w:tcW w:w="741" w:type="dxa"/>
            <w:noWrap w:val="0"/>
            <w:vAlign w:val="center"/>
          </w:tcPr>
          <w:p>
            <w:pPr>
              <w:snapToGrid w:val="0"/>
              <w:jc w:val="center"/>
              <w:rPr>
                <w:rFonts w:hint="eastAsia" w:ascii="仿宋" w:hAnsi="仿宋" w:eastAsia="仿宋" w:cs="仿宋"/>
                <w:color w:val="000000"/>
                <w:szCs w:val="21"/>
              </w:rPr>
            </w:pPr>
          </w:p>
        </w:tc>
        <w:tc>
          <w:tcPr>
            <w:tcW w:w="796" w:type="dxa"/>
            <w:noWrap w:val="0"/>
            <w:vAlign w:val="center"/>
          </w:tcPr>
          <w:p>
            <w:pPr>
              <w:snapToGrid w:val="0"/>
              <w:jc w:val="center"/>
              <w:rPr>
                <w:rFonts w:hint="eastAsia" w:ascii="仿宋" w:hAnsi="仿宋" w:eastAsia="仿宋" w:cs="仿宋"/>
                <w:color w:val="000000"/>
                <w:szCs w:val="21"/>
              </w:rPr>
            </w:pPr>
          </w:p>
        </w:tc>
        <w:tc>
          <w:tcPr>
            <w:tcW w:w="833" w:type="dxa"/>
            <w:noWrap w:val="0"/>
            <w:vAlign w:val="center"/>
          </w:tcPr>
          <w:p>
            <w:pPr>
              <w:snapToGrid w:val="0"/>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4" w:type="dxa"/>
            <w:noWrap w:val="0"/>
            <w:vAlign w:val="center"/>
          </w:tcPr>
          <w:p>
            <w:pPr>
              <w:snapToGrid w:val="0"/>
              <w:jc w:val="center"/>
              <w:rPr>
                <w:rFonts w:ascii="仿宋" w:hAnsi="仿宋" w:eastAsia="仿宋" w:cs="仿宋"/>
                <w:szCs w:val="21"/>
              </w:rPr>
            </w:pPr>
            <w:r>
              <w:rPr>
                <w:rFonts w:hint="eastAsia" w:ascii="仿宋" w:hAnsi="仿宋" w:eastAsia="仿宋" w:cs="仿宋"/>
                <w:szCs w:val="21"/>
              </w:rPr>
              <w:t>2</w:t>
            </w:r>
          </w:p>
        </w:tc>
        <w:tc>
          <w:tcPr>
            <w:tcW w:w="5685" w:type="dxa"/>
            <w:noWrap w:val="0"/>
            <w:vAlign w:val="center"/>
          </w:tcPr>
          <w:p>
            <w:pPr>
              <w:snapToGrid w:val="0"/>
              <w:jc w:val="left"/>
              <w:rPr>
                <w:rFonts w:hint="eastAsia" w:ascii="仿宋" w:hAnsi="仿宋" w:eastAsia="仿宋" w:cs="仿宋"/>
                <w:szCs w:val="21"/>
              </w:rPr>
            </w:pPr>
            <w:r>
              <w:rPr>
                <w:rFonts w:hint="eastAsia" w:ascii="仿宋" w:hAnsi="仿宋" w:eastAsia="仿宋" w:cs="仿宋"/>
                <w:color w:val="000000"/>
                <w:szCs w:val="21"/>
              </w:rPr>
              <w:t>投标人应当是具有合法经营资格的法人或者其他组织，且具有良好的信誉和健全的财务会计制度。</w:t>
            </w:r>
          </w:p>
        </w:tc>
        <w:tc>
          <w:tcPr>
            <w:tcW w:w="741" w:type="dxa"/>
            <w:noWrap w:val="0"/>
            <w:vAlign w:val="center"/>
          </w:tcPr>
          <w:p>
            <w:pPr>
              <w:snapToGrid w:val="0"/>
              <w:jc w:val="center"/>
              <w:rPr>
                <w:rFonts w:hint="eastAsia" w:ascii="仿宋" w:hAnsi="仿宋" w:eastAsia="仿宋" w:cs="仿宋"/>
                <w:color w:val="000000"/>
                <w:szCs w:val="21"/>
              </w:rPr>
            </w:pPr>
          </w:p>
        </w:tc>
        <w:tc>
          <w:tcPr>
            <w:tcW w:w="796" w:type="dxa"/>
            <w:noWrap w:val="0"/>
            <w:vAlign w:val="center"/>
          </w:tcPr>
          <w:p>
            <w:pPr>
              <w:snapToGrid w:val="0"/>
              <w:jc w:val="center"/>
              <w:rPr>
                <w:rFonts w:hint="eastAsia" w:ascii="仿宋" w:hAnsi="仿宋" w:eastAsia="仿宋" w:cs="仿宋"/>
                <w:color w:val="000000"/>
                <w:szCs w:val="21"/>
              </w:rPr>
            </w:pPr>
          </w:p>
        </w:tc>
        <w:tc>
          <w:tcPr>
            <w:tcW w:w="833" w:type="dxa"/>
            <w:noWrap w:val="0"/>
            <w:vAlign w:val="center"/>
          </w:tcPr>
          <w:p>
            <w:pPr>
              <w:snapToGrid w:val="0"/>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4" w:type="dxa"/>
            <w:noWrap w:val="0"/>
            <w:vAlign w:val="center"/>
          </w:tcPr>
          <w:p>
            <w:pPr>
              <w:snapToGrid w:val="0"/>
              <w:jc w:val="center"/>
              <w:rPr>
                <w:rFonts w:ascii="仿宋" w:hAnsi="仿宋" w:eastAsia="仿宋" w:cs="仿宋"/>
                <w:szCs w:val="21"/>
              </w:rPr>
            </w:pPr>
            <w:r>
              <w:rPr>
                <w:rFonts w:hint="eastAsia" w:ascii="仿宋" w:hAnsi="仿宋" w:eastAsia="仿宋" w:cs="仿宋"/>
                <w:szCs w:val="21"/>
              </w:rPr>
              <w:t>3</w:t>
            </w:r>
          </w:p>
        </w:tc>
        <w:tc>
          <w:tcPr>
            <w:tcW w:w="5685" w:type="dxa"/>
            <w:noWrap w:val="0"/>
            <w:vAlign w:val="center"/>
          </w:tcPr>
          <w:p>
            <w:pPr>
              <w:snapToGrid w:val="0"/>
              <w:jc w:val="left"/>
              <w:rPr>
                <w:rFonts w:hint="eastAsia" w:ascii="仿宋" w:hAnsi="仿宋" w:eastAsia="仿宋" w:cs="仿宋"/>
                <w:szCs w:val="21"/>
              </w:rPr>
            </w:pPr>
            <w:r>
              <w:rPr>
                <w:rFonts w:hint="eastAsia" w:ascii="仿宋" w:hAnsi="仿宋" w:eastAsia="仿宋" w:cs="仿宋"/>
                <w:color w:val="000000"/>
                <w:szCs w:val="21"/>
              </w:rPr>
              <w:t>投标人营业执照经营范围符合投标本项目相关采购内容。</w:t>
            </w:r>
          </w:p>
        </w:tc>
        <w:tc>
          <w:tcPr>
            <w:tcW w:w="741" w:type="dxa"/>
            <w:noWrap w:val="0"/>
            <w:vAlign w:val="center"/>
          </w:tcPr>
          <w:p>
            <w:pPr>
              <w:snapToGrid w:val="0"/>
              <w:jc w:val="center"/>
              <w:rPr>
                <w:rFonts w:hint="eastAsia" w:ascii="仿宋" w:hAnsi="仿宋" w:eastAsia="仿宋" w:cs="仿宋"/>
                <w:color w:val="000000"/>
                <w:szCs w:val="21"/>
              </w:rPr>
            </w:pPr>
          </w:p>
        </w:tc>
        <w:tc>
          <w:tcPr>
            <w:tcW w:w="796" w:type="dxa"/>
            <w:noWrap w:val="0"/>
            <w:vAlign w:val="center"/>
          </w:tcPr>
          <w:p>
            <w:pPr>
              <w:snapToGrid w:val="0"/>
              <w:jc w:val="center"/>
              <w:rPr>
                <w:rFonts w:hint="eastAsia" w:ascii="仿宋" w:hAnsi="仿宋" w:eastAsia="仿宋" w:cs="仿宋"/>
                <w:color w:val="000000"/>
                <w:szCs w:val="21"/>
              </w:rPr>
            </w:pPr>
          </w:p>
        </w:tc>
        <w:tc>
          <w:tcPr>
            <w:tcW w:w="833" w:type="dxa"/>
            <w:noWrap w:val="0"/>
            <w:vAlign w:val="center"/>
          </w:tcPr>
          <w:p>
            <w:pPr>
              <w:snapToGrid w:val="0"/>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4" w:type="dxa"/>
            <w:noWrap w:val="0"/>
            <w:vAlign w:val="center"/>
          </w:tcPr>
          <w:p>
            <w:pPr>
              <w:snapToGrid w:val="0"/>
              <w:jc w:val="center"/>
              <w:rPr>
                <w:rFonts w:ascii="仿宋" w:hAnsi="仿宋" w:eastAsia="仿宋" w:cs="仿宋"/>
                <w:color w:val="000000"/>
                <w:szCs w:val="21"/>
              </w:rPr>
            </w:pPr>
            <w:r>
              <w:rPr>
                <w:rFonts w:hint="eastAsia" w:ascii="仿宋" w:hAnsi="仿宋" w:eastAsia="仿宋" w:cs="仿宋"/>
                <w:color w:val="000000"/>
                <w:szCs w:val="21"/>
              </w:rPr>
              <w:t>4</w:t>
            </w:r>
          </w:p>
        </w:tc>
        <w:tc>
          <w:tcPr>
            <w:tcW w:w="5685" w:type="dxa"/>
            <w:noWrap w:val="0"/>
            <w:vAlign w:val="center"/>
          </w:tcPr>
          <w:p>
            <w:pPr>
              <w:snapToGrid w:val="0"/>
              <w:jc w:val="left"/>
              <w:rPr>
                <w:rFonts w:hint="eastAsia" w:ascii="仿宋" w:hAnsi="仿宋" w:eastAsia="仿宋" w:cs="仿宋"/>
                <w:color w:val="000000"/>
                <w:szCs w:val="21"/>
              </w:rPr>
            </w:pPr>
            <w:r>
              <w:rPr>
                <w:rFonts w:hint="eastAsia" w:ascii="仿宋" w:hAnsi="仿宋" w:eastAsia="仿宋" w:cs="仿宋"/>
                <w:color w:val="000000"/>
                <w:szCs w:val="21"/>
              </w:rPr>
              <w:t>参加本次采购活动前三年内，在经营活动中没有重大违法记录。</w:t>
            </w:r>
          </w:p>
        </w:tc>
        <w:tc>
          <w:tcPr>
            <w:tcW w:w="741" w:type="dxa"/>
            <w:noWrap w:val="0"/>
            <w:vAlign w:val="center"/>
          </w:tcPr>
          <w:p>
            <w:pPr>
              <w:snapToGrid w:val="0"/>
              <w:jc w:val="center"/>
              <w:rPr>
                <w:rFonts w:hint="eastAsia" w:ascii="仿宋" w:hAnsi="仿宋" w:eastAsia="仿宋" w:cs="仿宋"/>
                <w:color w:val="000000"/>
                <w:szCs w:val="21"/>
              </w:rPr>
            </w:pPr>
          </w:p>
        </w:tc>
        <w:tc>
          <w:tcPr>
            <w:tcW w:w="796" w:type="dxa"/>
            <w:noWrap w:val="0"/>
            <w:vAlign w:val="center"/>
          </w:tcPr>
          <w:p>
            <w:pPr>
              <w:snapToGrid w:val="0"/>
              <w:jc w:val="center"/>
              <w:rPr>
                <w:rFonts w:hint="eastAsia" w:ascii="仿宋" w:hAnsi="仿宋" w:eastAsia="仿宋" w:cs="仿宋"/>
                <w:color w:val="000000"/>
                <w:szCs w:val="21"/>
              </w:rPr>
            </w:pPr>
          </w:p>
        </w:tc>
        <w:tc>
          <w:tcPr>
            <w:tcW w:w="833" w:type="dxa"/>
            <w:noWrap w:val="0"/>
            <w:vAlign w:val="center"/>
          </w:tcPr>
          <w:p>
            <w:pPr>
              <w:snapToGrid w:val="0"/>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4" w:type="dxa"/>
            <w:noWrap w:val="0"/>
            <w:vAlign w:val="center"/>
          </w:tcPr>
          <w:p>
            <w:pPr>
              <w:snapToGrid w:val="0"/>
              <w:jc w:val="center"/>
              <w:rPr>
                <w:rFonts w:hint="eastAsia" w:ascii="仿宋" w:hAnsi="仿宋" w:eastAsia="仿宋" w:cs="仿宋"/>
                <w:color w:val="000000"/>
                <w:szCs w:val="21"/>
              </w:rPr>
            </w:pPr>
            <w:r>
              <w:rPr>
                <w:rFonts w:hint="eastAsia" w:ascii="仿宋" w:hAnsi="仿宋" w:eastAsia="仿宋" w:cs="仿宋"/>
                <w:color w:val="000000"/>
                <w:szCs w:val="21"/>
              </w:rPr>
              <w:t>5</w:t>
            </w:r>
          </w:p>
        </w:tc>
        <w:tc>
          <w:tcPr>
            <w:tcW w:w="5685" w:type="dxa"/>
            <w:noWrap w:val="0"/>
            <w:vAlign w:val="center"/>
          </w:tcPr>
          <w:p>
            <w:pPr>
              <w:snapToGrid w:val="0"/>
              <w:jc w:val="left"/>
              <w:rPr>
                <w:rFonts w:hint="eastAsia" w:ascii="仿宋" w:hAnsi="仿宋" w:eastAsia="仿宋" w:cs="仿宋"/>
                <w:color w:val="000000"/>
                <w:szCs w:val="21"/>
              </w:rPr>
            </w:pPr>
            <w:r>
              <w:rPr>
                <w:rFonts w:hint="eastAsia" w:ascii="仿宋" w:hAnsi="仿宋" w:eastAsia="仿宋"/>
                <w:szCs w:val="21"/>
              </w:rPr>
              <w:t>产品技术参数</w:t>
            </w:r>
            <w:r>
              <w:rPr>
                <w:rFonts w:ascii="仿宋" w:hAnsi="仿宋" w:eastAsia="仿宋"/>
                <w:szCs w:val="21"/>
              </w:rPr>
              <w:t>全部</w:t>
            </w:r>
            <w:r>
              <w:rPr>
                <w:rFonts w:hint="eastAsia" w:ascii="仿宋" w:hAnsi="仿宋" w:eastAsia="仿宋"/>
                <w:szCs w:val="21"/>
              </w:rPr>
              <w:t>响应。</w:t>
            </w:r>
          </w:p>
        </w:tc>
        <w:tc>
          <w:tcPr>
            <w:tcW w:w="741" w:type="dxa"/>
            <w:noWrap w:val="0"/>
            <w:vAlign w:val="center"/>
          </w:tcPr>
          <w:p>
            <w:pPr>
              <w:snapToGrid w:val="0"/>
              <w:jc w:val="center"/>
              <w:rPr>
                <w:rFonts w:hint="eastAsia" w:ascii="仿宋" w:hAnsi="仿宋" w:eastAsia="仿宋" w:cs="仿宋"/>
                <w:color w:val="000000"/>
                <w:szCs w:val="21"/>
              </w:rPr>
            </w:pPr>
          </w:p>
        </w:tc>
        <w:tc>
          <w:tcPr>
            <w:tcW w:w="796" w:type="dxa"/>
            <w:noWrap w:val="0"/>
            <w:vAlign w:val="center"/>
          </w:tcPr>
          <w:p>
            <w:pPr>
              <w:snapToGrid w:val="0"/>
              <w:jc w:val="center"/>
              <w:rPr>
                <w:rFonts w:hint="eastAsia" w:ascii="仿宋" w:hAnsi="仿宋" w:eastAsia="仿宋" w:cs="仿宋"/>
                <w:color w:val="000000"/>
                <w:szCs w:val="21"/>
              </w:rPr>
            </w:pPr>
          </w:p>
        </w:tc>
        <w:tc>
          <w:tcPr>
            <w:tcW w:w="833" w:type="dxa"/>
            <w:noWrap w:val="0"/>
            <w:vAlign w:val="center"/>
          </w:tcPr>
          <w:p>
            <w:pPr>
              <w:snapToGrid w:val="0"/>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44" w:type="dxa"/>
            <w:noWrap w:val="0"/>
            <w:vAlign w:val="center"/>
          </w:tcPr>
          <w:p>
            <w:pPr>
              <w:snapToGrid w:val="0"/>
              <w:jc w:val="center"/>
              <w:rPr>
                <w:rFonts w:ascii="仿宋" w:hAnsi="仿宋" w:eastAsia="仿宋" w:cs="仿宋"/>
                <w:color w:val="000000"/>
                <w:szCs w:val="21"/>
              </w:rPr>
            </w:pPr>
            <w:r>
              <w:rPr>
                <w:rFonts w:hint="eastAsia" w:ascii="仿宋" w:hAnsi="仿宋" w:eastAsia="仿宋" w:cs="仿宋"/>
                <w:color w:val="000000"/>
                <w:szCs w:val="21"/>
              </w:rPr>
              <w:t>6</w:t>
            </w:r>
          </w:p>
        </w:tc>
        <w:tc>
          <w:tcPr>
            <w:tcW w:w="5685" w:type="dxa"/>
            <w:noWrap w:val="0"/>
            <w:vAlign w:val="center"/>
          </w:tcPr>
          <w:p>
            <w:pPr>
              <w:snapToGrid w:val="0"/>
              <w:jc w:val="left"/>
              <w:rPr>
                <w:rFonts w:hint="eastAsia" w:ascii="仿宋" w:hAnsi="仿宋" w:eastAsia="仿宋" w:cs="仿宋"/>
                <w:color w:val="000000"/>
                <w:szCs w:val="21"/>
              </w:rPr>
            </w:pPr>
            <w:r>
              <w:rPr>
                <w:rFonts w:hint="eastAsia" w:ascii="仿宋" w:hAnsi="仿宋" w:eastAsia="仿宋" w:cs="仿宋"/>
                <w:color w:val="000000"/>
                <w:szCs w:val="21"/>
              </w:rPr>
              <w:t>本项目不接受联合体投标。</w:t>
            </w:r>
          </w:p>
        </w:tc>
        <w:tc>
          <w:tcPr>
            <w:tcW w:w="741" w:type="dxa"/>
            <w:noWrap w:val="0"/>
            <w:vAlign w:val="center"/>
          </w:tcPr>
          <w:p>
            <w:pPr>
              <w:snapToGrid w:val="0"/>
              <w:jc w:val="center"/>
              <w:rPr>
                <w:rFonts w:hint="eastAsia" w:ascii="仿宋" w:hAnsi="仿宋" w:eastAsia="仿宋" w:cs="仿宋"/>
                <w:color w:val="000000"/>
                <w:szCs w:val="21"/>
              </w:rPr>
            </w:pPr>
          </w:p>
        </w:tc>
        <w:tc>
          <w:tcPr>
            <w:tcW w:w="796" w:type="dxa"/>
            <w:noWrap w:val="0"/>
            <w:vAlign w:val="center"/>
          </w:tcPr>
          <w:p>
            <w:pPr>
              <w:snapToGrid w:val="0"/>
              <w:jc w:val="center"/>
              <w:rPr>
                <w:rFonts w:hint="eastAsia" w:ascii="仿宋" w:hAnsi="仿宋" w:eastAsia="仿宋" w:cs="仿宋"/>
                <w:color w:val="000000"/>
                <w:szCs w:val="21"/>
              </w:rPr>
            </w:pPr>
          </w:p>
        </w:tc>
        <w:tc>
          <w:tcPr>
            <w:tcW w:w="833" w:type="dxa"/>
            <w:noWrap w:val="0"/>
            <w:vAlign w:val="center"/>
          </w:tcPr>
          <w:p>
            <w:pPr>
              <w:snapToGrid w:val="0"/>
              <w:jc w:val="center"/>
              <w:rPr>
                <w:rFonts w:hint="eastAsia"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544" w:type="dxa"/>
            <w:noWrap w:val="0"/>
            <w:vAlign w:val="center"/>
          </w:tcPr>
          <w:p>
            <w:pPr>
              <w:snapToGrid w:val="0"/>
              <w:jc w:val="center"/>
              <w:rPr>
                <w:rFonts w:ascii="仿宋" w:hAnsi="仿宋" w:eastAsia="仿宋" w:cs="仿宋"/>
                <w:color w:val="000000"/>
                <w:szCs w:val="21"/>
              </w:rPr>
            </w:pPr>
            <w:r>
              <w:rPr>
                <w:rFonts w:ascii="仿宋" w:hAnsi="仿宋" w:eastAsia="仿宋" w:cs="仿宋"/>
                <w:color w:val="000000"/>
                <w:szCs w:val="21"/>
              </w:rPr>
              <w:t>7</w:t>
            </w:r>
          </w:p>
        </w:tc>
        <w:tc>
          <w:tcPr>
            <w:tcW w:w="5685" w:type="dxa"/>
            <w:noWrap w:val="0"/>
            <w:vAlign w:val="center"/>
          </w:tcPr>
          <w:p>
            <w:pPr>
              <w:snapToGrid w:val="0"/>
              <w:jc w:val="center"/>
              <w:rPr>
                <w:rFonts w:hint="eastAsia" w:ascii="仿宋" w:hAnsi="仿宋" w:eastAsia="仿宋" w:cs="仿宋"/>
                <w:color w:val="000000"/>
                <w:szCs w:val="21"/>
              </w:rPr>
            </w:pPr>
            <w:r>
              <w:rPr>
                <w:rFonts w:hint="eastAsia" w:ascii="仿宋" w:hAnsi="仿宋" w:eastAsia="仿宋" w:cs="仿宋"/>
                <w:color w:val="000000"/>
                <w:szCs w:val="21"/>
              </w:rPr>
              <w:t>是否通过</w:t>
            </w:r>
          </w:p>
        </w:tc>
        <w:tc>
          <w:tcPr>
            <w:tcW w:w="741" w:type="dxa"/>
            <w:noWrap w:val="0"/>
            <w:vAlign w:val="center"/>
          </w:tcPr>
          <w:p>
            <w:pPr>
              <w:snapToGrid w:val="0"/>
              <w:jc w:val="center"/>
              <w:rPr>
                <w:rFonts w:hint="eastAsia" w:ascii="仿宋" w:hAnsi="仿宋" w:eastAsia="仿宋" w:cs="仿宋"/>
                <w:color w:val="000000"/>
                <w:szCs w:val="21"/>
              </w:rPr>
            </w:pPr>
          </w:p>
        </w:tc>
        <w:tc>
          <w:tcPr>
            <w:tcW w:w="796" w:type="dxa"/>
            <w:noWrap w:val="0"/>
            <w:vAlign w:val="center"/>
          </w:tcPr>
          <w:p>
            <w:pPr>
              <w:snapToGrid w:val="0"/>
              <w:jc w:val="center"/>
              <w:rPr>
                <w:rFonts w:hint="eastAsia" w:ascii="仿宋" w:hAnsi="仿宋" w:eastAsia="仿宋" w:cs="仿宋"/>
                <w:color w:val="000000"/>
                <w:szCs w:val="21"/>
              </w:rPr>
            </w:pPr>
          </w:p>
        </w:tc>
        <w:tc>
          <w:tcPr>
            <w:tcW w:w="833" w:type="dxa"/>
            <w:noWrap w:val="0"/>
            <w:vAlign w:val="center"/>
          </w:tcPr>
          <w:p>
            <w:pPr>
              <w:snapToGrid w:val="0"/>
              <w:jc w:val="center"/>
              <w:rPr>
                <w:rFonts w:hint="eastAsia" w:ascii="仿宋" w:hAnsi="仿宋" w:eastAsia="仿宋" w:cs="仿宋"/>
                <w:color w:val="000000"/>
                <w:szCs w:val="21"/>
              </w:rPr>
            </w:pPr>
          </w:p>
        </w:tc>
      </w:tr>
    </w:tbl>
    <w:p>
      <w:pPr>
        <w:keepNext w:val="0"/>
        <w:keepLines w:val="0"/>
        <w:pageBreakBefore w:val="0"/>
        <w:widowControl w:val="0"/>
        <w:kinsoku/>
        <w:wordWrap/>
        <w:overflowPunct/>
        <w:topLinePunct w:val="0"/>
        <w:autoSpaceDE/>
        <w:autoSpaceDN/>
        <w:bidi w:val="0"/>
        <w:adjustRightInd/>
        <w:snapToGrid w:val="0"/>
        <w:spacing w:before="313" w:beforeLines="100"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（二）综合性评审</w:t>
      </w:r>
    </w:p>
    <w:p>
      <w:pPr>
        <w:tabs>
          <w:tab w:val="left" w:pos="945"/>
        </w:tabs>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综合性评审评分总值最高为100分，商务、技术及价格评分分值（权重）设置如下：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2080"/>
        <w:gridCol w:w="2080"/>
        <w:gridCol w:w="2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57" w:type="dxa"/>
            <w:noWrap w:val="0"/>
            <w:vAlign w:val="center"/>
          </w:tcPr>
          <w:p>
            <w:pPr>
              <w:jc w:val="center"/>
              <w:rPr>
                <w:rFonts w:hint="eastAsia" w:ascii="仿宋" w:hAnsi="仿宋" w:eastAsia="仿宋" w:cs="仿宋"/>
                <w:b/>
                <w:szCs w:val="21"/>
              </w:rPr>
            </w:pPr>
            <w:r>
              <w:rPr>
                <w:rFonts w:hint="eastAsia" w:ascii="仿宋" w:hAnsi="仿宋" w:eastAsia="仿宋" w:cs="仿宋"/>
                <w:b/>
                <w:szCs w:val="21"/>
              </w:rPr>
              <w:t>分值比例（100%）</w:t>
            </w:r>
          </w:p>
        </w:tc>
        <w:tc>
          <w:tcPr>
            <w:tcW w:w="2080" w:type="dxa"/>
            <w:noWrap w:val="0"/>
            <w:vAlign w:val="center"/>
          </w:tcPr>
          <w:p>
            <w:pPr>
              <w:jc w:val="center"/>
              <w:rPr>
                <w:rFonts w:hint="eastAsia" w:ascii="仿宋" w:hAnsi="仿宋" w:eastAsia="仿宋" w:cs="仿宋"/>
                <w:b/>
                <w:szCs w:val="21"/>
              </w:rPr>
            </w:pPr>
            <w:r>
              <w:rPr>
                <w:rFonts w:hint="eastAsia" w:ascii="仿宋" w:hAnsi="仿宋" w:eastAsia="仿宋" w:cs="仿宋"/>
                <w:b/>
                <w:bCs/>
                <w:szCs w:val="21"/>
              </w:rPr>
              <w:t>商务</w:t>
            </w:r>
            <w:r>
              <w:rPr>
                <w:rFonts w:hint="eastAsia" w:ascii="仿宋" w:hAnsi="仿宋" w:eastAsia="仿宋" w:cs="仿宋"/>
                <w:b/>
                <w:spacing w:val="-4"/>
                <w:szCs w:val="21"/>
              </w:rPr>
              <w:t>评分（40</w:t>
            </w:r>
            <w:r>
              <w:rPr>
                <w:rFonts w:hint="eastAsia" w:ascii="仿宋" w:hAnsi="仿宋" w:eastAsia="仿宋" w:cs="仿宋"/>
                <w:b/>
                <w:szCs w:val="21"/>
              </w:rPr>
              <w:t>%</w:t>
            </w:r>
            <w:r>
              <w:rPr>
                <w:rFonts w:hint="eastAsia" w:ascii="仿宋" w:hAnsi="仿宋" w:eastAsia="仿宋" w:cs="仿宋"/>
                <w:b/>
                <w:spacing w:val="-4"/>
                <w:szCs w:val="21"/>
              </w:rPr>
              <w:t>）</w:t>
            </w:r>
          </w:p>
        </w:tc>
        <w:tc>
          <w:tcPr>
            <w:tcW w:w="2080" w:type="dxa"/>
            <w:noWrap w:val="0"/>
            <w:vAlign w:val="center"/>
          </w:tcPr>
          <w:p>
            <w:pPr>
              <w:jc w:val="center"/>
              <w:rPr>
                <w:rFonts w:hint="eastAsia" w:ascii="仿宋" w:hAnsi="仿宋" w:eastAsia="仿宋" w:cs="仿宋"/>
                <w:b/>
                <w:szCs w:val="21"/>
              </w:rPr>
            </w:pPr>
            <w:r>
              <w:rPr>
                <w:rFonts w:hint="eastAsia" w:ascii="仿宋" w:hAnsi="仿宋" w:eastAsia="仿宋" w:cs="仿宋"/>
                <w:b/>
                <w:szCs w:val="21"/>
              </w:rPr>
              <w:t>技术评</w:t>
            </w:r>
            <w:r>
              <w:rPr>
                <w:rFonts w:hint="eastAsia" w:ascii="仿宋" w:hAnsi="仿宋" w:eastAsia="仿宋" w:cs="仿宋"/>
                <w:b/>
                <w:spacing w:val="-4"/>
                <w:szCs w:val="21"/>
              </w:rPr>
              <w:t>分（30</w:t>
            </w:r>
            <w:r>
              <w:rPr>
                <w:rFonts w:hint="eastAsia" w:ascii="仿宋" w:hAnsi="仿宋" w:eastAsia="仿宋" w:cs="仿宋"/>
                <w:b/>
                <w:szCs w:val="21"/>
              </w:rPr>
              <w:t>%</w:t>
            </w:r>
            <w:r>
              <w:rPr>
                <w:rFonts w:hint="eastAsia" w:ascii="仿宋" w:hAnsi="仿宋" w:eastAsia="仿宋" w:cs="仿宋"/>
                <w:b/>
                <w:spacing w:val="-4"/>
                <w:szCs w:val="21"/>
              </w:rPr>
              <w:t>）</w:t>
            </w:r>
          </w:p>
        </w:tc>
        <w:tc>
          <w:tcPr>
            <w:tcW w:w="2080" w:type="dxa"/>
            <w:noWrap w:val="0"/>
            <w:vAlign w:val="center"/>
          </w:tcPr>
          <w:p>
            <w:pPr>
              <w:jc w:val="center"/>
              <w:rPr>
                <w:rFonts w:hint="eastAsia" w:ascii="仿宋" w:hAnsi="仿宋" w:eastAsia="仿宋" w:cs="仿宋"/>
                <w:b/>
                <w:szCs w:val="21"/>
              </w:rPr>
            </w:pPr>
            <w:r>
              <w:rPr>
                <w:rFonts w:hint="eastAsia" w:ascii="仿宋" w:hAnsi="仿宋" w:eastAsia="仿宋" w:cs="仿宋"/>
                <w:b/>
                <w:spacing w:val="-4"/>
                <w:szCs w:val="21"/>
              </w:rPr>
              <w:t>价格评分（30</w:t>
            </w:r>
            <w:r>
              <w:rPr>
                <w:rFonts w:hint="eastAsia" w:ascii="仿宋" w:hAnsi="仿宋" w:eastAsia="仿宋" w:cs="仿宋"/>
                <w:b/>
                <w:szCs w:val="21"/>
              </w:rPr>
              <w:t>%</w:t>
            </w:r>
            <w:r>
              <w:rPr>
                <w:rFonts w:hint="eastAsia" w:ascii="仿宋" w:hAnsi="仿宋" w:eastAsia="仿宋" w:cs="仿宋"/>
                <w:b/>
                <w:spacing w:val="-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noWrap w:val="0"/>
            <w:vAlign w:val="center"/>
          </w:tcPr>
          <w:p>
            <w:pPr>
              <w:jc w:val="center"/>
              <w:rPr>
                <w:rFonts w:hint="eastAsia" w:ascii="仿宋" w:hAnsi="仿宋" w:eastAsia="仿宋" w:cs="仿宋"/>
                <w:szCs w:val="21"/>
              </w:rPr>
            </w:pPr>
            <w:r>
              <w:rPr>
                <w:rFonts w:hint="eastAsia" w:ascii="仿宋" w:hAnsi="仿宋" w:eastAsia="仿宋" w:cs="仿宋"/>
                <w:szCs w:val="21"/>
              </w:rPr>
              <w:t>分值</w:t>
            </w:r>
          </w:p>
        </w:tc>
        <w:tc>
          <w:tcPr>
            <w:tcW w:w="0" w:type="auto"/>
            <w:noWrap w:val="0"/>
            <w:vAlign w:val="center"/>
          </w:tcPr>
          <w:p>
            <w:pPr>
              <w:jc w:val="center"/>
              <w:rPr>
                <w:rFonts w:hint="eastAsia" w:ascii="仿宋" w:hAnsi="仿宋" w:eastAsia="仿宋" w:cs="仿宋"/>
                <w:szCs w:val="21"/>
              </w:rPr>
            </w:pPr>
            <w:r>
              <w:rPr>
                <w:rFonts w:hint="eastAsia" w:ascii="仿宋" w:hAnsi="仿宋" w:eastAsia="仿宋" w:cs="仿宋"/>
                <w:bCs/>
                <w:szCs w:val="21"/>
              </w:rPr>
              <w:t>40分</w:t>
            </w:r>
          </w:p>
        </w:tc>
        <w:tc>
          <w:tcPr>
            <w:tcW w:w="0" w:type="auto"/>
            <w:noWrap w:val="0"/>
            <w:vAlign w:val="center"/>
          </w:tcPr>
          <w:p>
            <w:pPr>
              <w:jc w:val="center"/>
              <w:rPr>
                <w:rFonts w:hint="eastAsia" w:ascii="仿宋" w:hAnsi="仿宋" w:eastAsia="仿宋" w:cs="仿宋"/>
                <w:szCs w:val="21"/>
              </w:rPr>
            </w:pPr>
            <w:r>
              <w:rPr>
                <w:rFonts w:hint="eastAsia" w:ascii="仿宋" w:hAnsi="仿宋" w:eastAsia="仿宋" w:cs="仿宋"/>
                <w:bCs/>
                <w:szCs w:val="21"/>
              </w:rPr>
              <w:t>30分</w:t>
            </w:r>
          </w:p>
        </w:tc>
        <w:tc>
          <w:tcPr>
            <w:tcW w:w="0" w:type="auto"/>
            <w:noWrap w:val="0"/>
            <w:vAlign w:val="center"/>
          </w:tcPr>
          <w:p>
            <w:pPr>
              <w:jc w:val="center"/>
              <w:rPr>
                <w:rFonts w:hint="eastAsia" w:ascii="仿宋" w:hAnsi="仿宋" w:eastAsia="仿宋" w:cs="仿宋"/>
                <w:szCs w:val="21"/>
              </w:rPr>
            </w:pPr>
            <w:r>
              <w:rPr>
                <w:rFonts w:hint="eastAsia" w:ascii="仿宋" w:hAnsi="仿宋" w:eastAsia="仿宋" w:cs="仿宋"/>
                <w:szCs w:val="21"/>
              </w:rPr>
              <w:t>30分</w:t>
            </w:r>
          </w:p>
        </w:tc>
      </w:tr>
    </w:tbl>
    <w:p>
      <w:pPr>
        <w:tabs>
          <w:tab w:val="left" w:pos="0"/>
        </w:tabs>
        <w:snapToGrid w:val="0"/>
        <w:spacing w:before="312" w:beforeLines="10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（1）商务评分（</w:t>
      </w:r>
      <w:r>
        <w:rPr>
          <w:rFonts w:ascii="仿宋" w:hAnsi="仿宋" w:eastAsia="仿宋" w:cs="仿宋"/>
          <w:sz w:val="28"/>
          <w:szCs w:val="28"/>
        </w:rPr>
        <w:t>4</w:t>
      </w:r>
      <w:r>
        <w:rPr>
          <w:rFonts w:hint="eastAsia" w:ascii="仿宋" w:hAnsi="仿宋" w:eastAsia="仿宋" w:cs="仿宋"/>
          <w:sz w:val="28"/>
          <w:szCs w:val="28"/>
        </w:rPr>
        <w:t>0分）：评审小组就各投标文件对商务评审内容的各项要求进行评分，评审的具体内容见《商务评审表》：</w:t>
      </w:r>
    </w:p>
    <w:p>
      <w:pPr>
        <w:snapToGri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商务评审表</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180"/>
        <w:gridCol w:w="781"/>
        <w:gridCol w:w="6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6" w:type="pct"/>
            <w:noWrap w:val="0"/>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序号</w:t>
            </w:r>
          </w:p>
        </w:tc>
        <w:tc>
          <w:tcPr>
            <w:tcW w:w="642" w:type="pct"/>
            <w:noWrap w:val="0"/>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评审项目</w:t>
            </w:r>
          </w:p>
        </w:tc>
        <w:tc>
          <w:tcPr>
            <w:tcW w:w="425" w:type="pct"/>
            <w:noWrap w:val="0"/>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分值</w:t>
            </w:r>
          </w:p>
        </w:tc>
        <w:tc>
          <w:tcPr>
            <w:tcW w:w="3537" w:type="pct"/>
            <w:noWrap w:val="0"/>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96" w:type="pct"/>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1</w:t>
            </w:r>
          </w:p>
        </w:tc>
        <w:tc>
          <w:tcPr>
            <w:tcW w:w="642" w:type="pct"/>
            <w:noWrap w:val="0"/>
            <w:vAlign w:val="center"/>
          </w:tcPr>
          <w:p>
            <w:pPr>
              <w:widowControl/>
              <w:snapToGrid w:val="0"/>
              <w:jc w:val="center"/>
              <w:rPr>
                <w:rFonts w:hint="eastAsia" w:ascii="仿宋" w:hAnsi="仿宋" w:eastAsia="仿宋" w:cs="仿宋"/>
                <w:szCs w:val="21"/>
              </w:rPr>
            </w:pPr>
            <w:r>
              <w:rPr>
                <w:rFonts w:hint="eastAsia" w:ascii="仿宋" w:hAnsi="仿宋" w:eastAsia="仿宋" w:cs="仿宋"/>
                <w:szCs w:val="21"/>
              </w:rPr>
              <w:t>本项目</w:t>
            </w:r>
            <w:r>
              <w:rPr>
                <w:rFonts w:hint="eastAsia" w:ascii="仿宋" w:hAnsi="仿宋" w:eastAsia="仿宋" w:cs="宋体"/>
                <w:kern w:val="1"/>
                <w:szCs w:val="21"/>
              </w:rPr>
              <w:t>实施方案</w:t>
            </w:r>
          </w:p>
        </w:tc>
        <w:tc>
          <w:tcPr>
            <w:tcW w:w="425" w:type="pct"/>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10分</w:t>
            </w:r>
          </w:p>
        </w:tc>
        <w:tc>
          <w:tcPr>
            <w:tcW w:w="3537" w:type="pct"/>
            <w:noWrap w:val="0"/>
            <w:vAlign w:val="center"/>
          </w:tcPr>
          <w:p>
            <w:pPr>
              <w:snapToGrid w:val="0"/>
              <w:rPr>
                <w:rFonts w:ascii="仿宋" w:hAnsi="仿宋" w:eastAsia="仿宋" w:cs="宋体"/>
                <w:kern w:val="1"/>
                <w:szCs w:val="21"/>
              </w:rPr>
            </w:pPr>
            <w:r>
              <w:rPr>
                <w:rFonts w:hint="eastAsia" w:ascii="仿宋" w:hAnsi="仿宋" w:eastAsia="仿宋" w:cs="宋体"/>
                <w:kern w:val="1"/>
                <w:szCs w:val="21"/>
              </w:rPr>
              <w:t>根据投标人实施方案（包括供货方案、安装计划、保修方案、服务方式及内容、人员组织安排）进行评审。</w:t>
            </w:r>
          </w:p>
          <w:p>
            <w:pPr>
              <w:snapToGrid w:val="0"/>
              <w:rPr>
                <w:rFonts w:ascii="仿宋" w:hAnsi="仿宋" w:eastAsia="仿宋" w:cs="宋体"/>
                <w:kern w:val="1"/>
                <w:szCs w:val="21"/>
              </w:rPr>
            </w:pPr>
            <w:r>
              <w:rPr>
                <w:rFonts w:hint="eastAsia" w:ascii="仿宋" w:hAnsi="仿宋" w:eastAsia="仿宋" w:cs="宋体"/>
                <w:kern w:val="1"/>
                <w:szCs w:val="21"/>
              </w:rPr>
              <w:t>方案详细具体、科学合理、可行性高得10分；</w:t>
            </w:r>
          </w:p>
          <w:p>
            <w:pPr>
              <w:snapToGrid w:val="0"/>
              <w:rPr>
                <w:rFonts w:ascii="仿宋" w:hAnsi="仿宋" w:eastAsia="仿宋" w:cs="宋体"/>
                <w:kern w:val="1"/>
                <w:szCs w:val="21"/>
              </w:rPr>
            </w:pPr>
            <w:r>
              <w:rPr>
                <w:rFonts w:hint="eastAsia" w:ascii="仿宋" w:hAnsi="仿宋" w:eastAsia="仿宋" w:cs="宋体"/>
                <w:kern w:val="1"/>
                <w:szCs w:val="21"/>
              </w:rPr>
              <w:t>方案合理性、可行性一般得5分；</w:t>
            </w:r>
          </w:p>
          <w:p>
            <w:pPr>
              <w:widowControl/>
              <w:snapToGrid w:val="0"/>
              <w:rPr>
                <w:rFonts w:hint="eastAsia" w:ascii="仿宋" w:hAnsi="仿宋" w:eastAsia="仿宋" w:cs="仿宋"/>
                <w:szCs w:val="21"/>
              </w:rPr>
            </w:pPr>
            <w:r>
              <w:rPr>
                <w:rFonts w:hint="eastAsia" w:ascii="仿宋" w:hAnsi="仿宋" w:eastAsia="仿宋" w:cs="宋体"/>
                <w:kern w:val="1"/>
                <w:szCs w:val="21"/>
              </w:rPr>
              <w:t>方案不全面，可行性差得2分；其它得0分。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5" w:hRule="atLeast"/>
        </w:trPr>
        <w:tc>
          <w:tcPr>
            <w:tcW w:w="396" w:type="pct"/>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2</w:t>
            </w:r>
          </w:p>
        </w:tc>
        <w:tc>
          <w:tcPr>
            <w:tcW w:w="642" w:type="pct"/>
            <w:noWrap w:val="0"/>
            <w:vAlign w:val="center"/>
          </w:tcPr>
          <w:p>
            <w:pPr>
              <w:snapToGrid w:val="0"/>
              <w:jc w:val="center"/>
              <w:rPr>
                <w:rFonts w:hint="eastAsia" w:ascii="仿宋" w:hAnsi="仿宋" w:eastAsia="仿宋" w:cs="仿宋"/>
                <w:szCs w:val="21"/>
              </w:rPr>
            </w:pPr>
            <w:r>
              <w:rPr>
                <w:rFonts w:hint="eastAsia" w:ascii="仿宋" w:hAnsi="仿宋" w:eastAsia="仿宋" w:cs="宋体"/>
                <w:szCs w:val="21"/>
              </w:rPr>
              <w:t>本项目团队实力</w:t>
            </w:r>
          </w:p>
        </w:tc>
        <w:tc>
          <w:tcPr>
            <w:tcW w:w="425" w:type="pct"/>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10分</w:t>
            </w:r>
          </w:p>
        </w:tc>
        <w:tc>
          <w:tcPr>
            <w:tcW w:w="3537" w:type="pct"/>
            <w:noWrap w:val="0"/>
            <w:vAlign w:val="center"/>
          </w:tcPr>
          <w:p>
            <w:pPr>
              <w:snapToGrid w:val="0"/>
              <w:jc w:val="left"/>
              <w:textAlignment w:val="center"/>
              <w:rPr>
                <w:rFonts w:ascii="仿宋" w:hAnsi="仿宋" w:eastAsia="仿宋" w:cs="宋体"/>
                <w:bCs/>
                <w:kern w:val="21"/>
                <w:szCs w:val="21"/>
              </w:rPr>
            </w:pPr>
            <w:r>
              <w:rPr>
                <w:rFonts w:hint="eastAsia" w:ascii="仿宋" w:hAnsi="仿宋" w:eastAsia="仿宋" w:cs="宋体"/>
                <w:bCs/>
                <w:kern w:val="21"/>
                <w:szCs w:val="21"/>
              </w:rPr>
              <w:t>配备有相应专业技能的专职工作人员。</w:t>
            </w:r>
          </w:p>
          <w:p>
            <w:pPr>
              <w:snapToGrid w:val="0"/>
              <w:jc w:val="left"/>
              <w:textAlignment w:val="center"/>
              <w:rPr>
                <w:rFonts w:ascii="仿宋" w:hAnsi="仿宋" w:eastAsia="仿宋" w:cs="宋体"/>
                <w:bCs/>
                <w:kern w:val="21"/>
                <w:szCs w:val="21"/>
              </w:rPr>
            </w:pPr>
            <w:r>
              <w:rPr>
                <w:rFonts w:hint="eastAsia" w:ascii="仿宋" w:hAnsi="仿宋" w:eastAsia="仿宋" w:cs="宋体"/>
                <w:bCs/>
                <w:kern w:val="21"/>
                <w:szCs w:val="21"/>
              </w:rPr>
              <w:t>项目负责人具有农艺师高级职称1人，技术负责人员具有农艺师中级职称</w:t>
            </w:r>
            <w:r>
              <w:rPr>
                <w:rFonts w:hint="eastAsia" w:ascii="仿宋" w:hAnsi="仿宋" w:eastAsia="仿宋" w:cs="宋体"/>
                <w:szCs w:val="21"/>
              </w:rPr>
              <w:t>≥5人，得10分；</w:t>
            </w:r>
          </w:p>
          <w:p>
            <w:pPr>
              <w:snapToGrid w:val="0"/>
              <w:jc w:val="left"/>
              <w:textAlignment w:val="center"/>
              <w:rPr>
                <w:rFonts w:ascii="仿宋" w:hAnsi="仿宋" w:eastAsia="仿宋" w:cs="宋体"/>
                <w:bCs/>
                <w:kern w:val="21"/>
                <w:szCs w:val="21"/>
              </w:rPr>
            </w:pPr>
            <w:r>
              <w:rPr>
                <w:rFonts w:hint="eastAsia" w:ascii="仿宋" w:hAnsi="仿宋" w:eastAsia="仿宋" w:cs="宋体"/>
                <w:bCs/>
                <w:kern w:val="21"/>
                <w:szCs w:val="21"/>
              </w:rPr>
              <w:t>项目负责人具有农艺师高级职称1人，技术负责人员具有农艺师中级职称</w:t>
            </w:r>
            <w:r>
              <w:rPr>
                <w:rFonts w:hint="eastAsia" w:ascii="仿宋" w:hAnsi="仿宋" w:eastAsia="仿宋" w:cs="宋体"/>
                <w:szCs w:val="21"/>
              </w:rPr>
              <w:t>≥3人，得5分；</w:t>
            </w:r>
          </w:p>
          <w:p>
            <w:pPr>
              <w:snapToGrid w:val="0"/>
              <w:jc w:val="left"/>
              <w:textAlignment w:val="center"/>
              <w:rPr>
                <w:rFonts w:ascii="仿宋" w:hAnsi="仿宋" w:eastAsia="仿宋" w:cs="宋体"/>
                <w:szCs w:val="21"/>
              </w:rPr>
            </w:pPr>
            <w:r>
              <w:rPr>
                <w:rFonts w:hint="eastAsia" w:ascii="仿宋" w:hAnsi="仿宋" w:eastAsia="仿宋" w:cs="宋体"/>
                <w:bCs/>
                <w:kern w:val="21"/>
                <w:szCs w:val="21"/>
              </w:rPr>
              <w:t>项目负责人具有农艺师中级职称1人，技术负责人员具有植保领域本科以上学历</w:t>
            </w:r>
            <w:r>
              <w:rPr>
                <w:rFonts w:hint="eastAsia" w:ascii="仿宋" w:hAnsi="仿宋" w:eastAsia="仿宋" w:cs="宋体"/>
                <w:szCs w:val="21"/>
              </w:rPr>
              <w:t>≥5人，得2分；</w:t>
            </w:r>
            <w:r>
              <w:rPr>
                <w:rFonts w:hint="eastAsia" w:ascii="仿宋" w:hAnsi="仿宋" w:eastAsia="仿宋" w:cs="宋体"/>
                <w:kern w:val="1"/>
                <w:szCs w:val="21"/>
              </w:rPr>
              <w:t>其它得0分。</w:t>
            </w:r>
          </w:p>
          <w:p>
            <w:pPr>
              <w:widowControl/>
              <w:snapToGrid w:val="0"/>
              <w:rPr>
                <w:rFonts w:hint="eastAsia" w:ascii="仿宋" w:hAnsi="仿宋" w:eastAsia="仿宋" w:cs="仿宋"/>
                <w:szCs w:val="21"/>
              </w:rPr>
            </w:pPr>
            <w:r>
              <w:rPr>
                <w:rFonts w:hint="eastAsia" w:ascii="仿宋" w:hAnsi="仿宋" w:eastAsia="仿宋" w:cs="宋体"/>
                <w:szCs w:val="21"/>
              </w:rPr>
              <w:t>注：须提供投标人为拟派人员购买近三个月社保证明文件及人员具备的相应专业证书复印件加盖公章，未提供不得分。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396" w:type="pct"/>
            <w:noWrap w:val="0"/>
            <w:vAlign w:val="center"/>
          </w:tcPr>
          <w:p>
            <w:pPr>
              <w:snapToGrid w:val="0"/>
              <w:jc w:val="center"/>
              <w:rPr>
                <w:rFonts w:hint="eastAsia" w:ascii="仿宋" w:hAnsi="仿宋" w:eastAsia="仿宋" w:cs="仿宋"/>
                <w:bCs/>
                <w:szCs w:val="21"/>
              </w:rPr>
            </w:pPr>
            <w:r>
              <w:rPr>
                <w:rFonts w:ascii="仿宋" w:hAnsi="仿宋" w:eastAsia="仿宋" w:cs="仿宋"/>
                <w:bCs/>
                <w:szCs w:val="21"/>
              </w:rPr>
              <w:t>3</w:t>
            </w:r>
          </w:p>
        </w:tc>
        <w:tc>
          <w:tcPr>
            <w:tcW w:w="642" w:type="pct"/>
            <w:noWrap w:val="0"/>
            <w:vAlign w:val="center"/>
          </w:tcPr>
          <w:p>
            <w:pPr>
              <w:snapToGrid w:val="0"/>
              <w:jc w:val="center"/>
              <w:rPr>
                <w:rFonts w:hint="eastAsia" w:ascii="仿宋" w:hAnsi="仿宋" w:eastAsia="仿宋" w:cs="仿宋"/>
                <w:szCs w:val="21"/>
              </w:rPr>
            </w:pPr>
            <w:r>
              <w:rPr>
                <w:rFonts w:hint="eastAsia" w:ascii="仿宋" w:hAnsi="仿宋" w:eastAsia="仿宋" w:cs="仿宋"/>
                <w:szCs w:val="21"/>
              </w:rPr>
              <w:t>同类项目业绩</w:t>
            </w:r>
          </w:p>
        </w:tc>
        <w:tc>
          <w:tcPr>
            <w:tcW w:w="425" w:type="pct"/>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10分</w:t>
            </w:r>
          </w:p>
        </w:tc>
        <w:tc>
          <w:tcPr>
            <w:tcW w:w="3537" w:type="pct"/>
            <w:noWrap w:val="0"/>
            <w:vAlign w:val="center"/>
          </w:tcPr>
          <w:p>
            <w:pPr>
              <w:snapToGrid w:val="0"/>
              <w:rPr>
                <w:rFonts w:ascii="仿宋" w:hAnsi="仿宋" w:eastAsia="仿宋" w:cs="宋体"/>
                <w:szCs w:val="21"/>
              </w:rPr>
            </w:pPr>
            <w:r>
              <w:rPr>
                <w:rFonts w:hint="eastAsia" w:ascii="仿宋" w:hAnsi="仿宋" w:eastAsia="仿宋" w:cs="宋体"/>
                <w:szCs w:val="21"/>
              </w:rPr>
              <w:t>投标人2018年1月1日至今有承接过政府采购同类项目业绩每项得1分，最多得 10分。</w:t>
            </w:r>
          </w:p>
          <w:p>
            <w:pPr>
              <w:widowControl/>
              <w:snapToGrid w:val="0"/>
              <w:rPr>
                <w:rFonts w:hint="eastAsia" w:ascii="仿宋" w:hAnsi="仿宋" w:eastAsia="仿宋" w:cs="仿宋"/>
                <w:szCs w:val="21"/>
              </w:rPr>
            </w:pPr>
            <w:r>
              <w:rPr>
                <w:rFonts w:hint="eastAsia" w:ascii="仿宋" w:hAnsi="仿宋" w:eastAsia="仿宋" w:cs="宋体"/>
                <w:szCs w:val="21"/>
              </w:rPr>
              <w:t>注：需提供业绩合同及中标通知书复印件加盖公章，未提供不得分。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396" w:type="pct"/>
            <w:noWrap w:val="0"/>
            <w:vAlign w:val="center"/>
          </w:tcPr>
          <w:p>
            <w:pPr>
              <w:snapToGrid w:val="0"/>
              <w:jc w:val="center"/>
              <w:rPr>
                <w:rFonts w:hint="eastAsia" w:ascii="仿宋" w:hAnsi="仿宋" w:eastAsia="仿宋" w:cs="仿宋"/>
                <w:bCs/>
                <w:szCs w:val="21"/>
              </w:rPr>
            </w:pPr>
            <w:r>
              <w:rPr>
                <w:rFonts w:ascii="仿宋" w:hAnsi="仿宋" w:eastAsia="仿宋" w:cs="仿宋"/>
                <w:bCs/>
                <w:szCs w:val="21"/>
              </w:rPr>
              <w:t>4</w:t>
            </w:r>
          </w:p>
        </w:tc>
        <w:tc>
          <w:tcPr>
            <w:tcW w:w="642" w:type="pct"/>
            <w:noWrap w:val="0"/>
            <w:vAlign w:val="center"/>
          </w:tcPr>
          <w:p>
            <w:pPr>
              <w:widowControl/>
              <w:snapToGrid w:val="0"/>
              <w:jc w:val="center"/>
              <w:rPr>
                <w:rFonts w:hint="eastAsia" w:ascii="仿宋" w:hAnsi="仿宋" w:eastAsia="仿宋" w:cs="仿宋"/>
                <w:kern w:val="0"/>
                <w:szCs w:val="21"/>
              </w:rPr>
            </w:pPr>
            <w:r>
              <w:rPr>
                <w:rFonts w:hint="eastAsia" w:ascii="仿宋" w:hAnsi="仿宋" w:eastAsia="仿宋" w:cs="宋体"/>
                <w:szCs w:val="21"/>
              </w:rPr>
              <w:t>认证体系</w:t>
            </w:r>
          </w:p>
        </w:tc>
        <w:tc>
          <w:tcPr>
            <w:tcW w:w="425" w:type="pct"/>
            <w:noWrap w:val="0"/>
            <w:vAlign w:val="center"/>
          </w:tcPr>
          <w:p>
            <w:pPr>
              <w:snapToGrid w:val="0"/>
              <w:jc w:val="center"/>
              <w:rPr>
                <w:rFonts w:hint="eastAsia" w:ascii="仿宋" w:hAnsi="仿宋" w:eastAsia="仿宋" w:cs="仿宋"/>
                <w:szCs w:val="21"/>
              </w:rPr>
            </w:pPr>
            <w:r>
              <w:rPr>
                <w:rFonts w:hint="eastAsia" w:ascii="仿宋" w:hAnsi="仿宋" w:eastAsia="仿宋" w:cs="仿宋"/>
                <w:kern w:val="0"/>
                <w:szCs w:val="21"/>
              </w:rPr>
              <w:t>4分</w:t>
            </w:r>
          </w:p>
        </w:tc>
        <w:tc>
          <w:tcPr>
            <w:tcW w:w="3537" w:type="pct"/>
            <w:noWrap w:val="0"/>
            <w:vAlign w:val="center"/>
          </w:tcPr>
          <w:p>
            <w:pPr>
              <w:snapToGrid w:val="0"/>
              <w:rPr>
                <w:rFonts w:ascii="仿宋" w:hAnsi="仿宋" w:eastAsia="仿宋" w:cs="宋体"/>
                <w:szCs w:val="21"/>
              </w:rPr>
            </w:pPr>
            <w:r>
              <w:rPr>
                <w:rFonts w:hint="eastAsia" w:ascii="仿宋" w:hAnsi="仿宋" w:eastAsia="仿宋" w:cs="宋体"/>
                <w:szCs w:val="21"/>
              </w:rPr>
              <w:t>投标人取得质量管理体系、职业健康</w:t>
            </w:r>
            <w:r>
              <w:rPr>
                <w:rFonts w:ascii="仿宋" w:hAnsi="仿宋" w:eastAsia="仿宋" w:cs="宋体"/>
                <w:szCs w:val="21"/>
              </w:rPr>
              <w:t>安全管理体系</w:t>
            </w:r>
            <w:r>
              <w:rPr>
                <w:rFonts w:hint="eastAsia" w:ascii="仿宋" w:hAnsi="仿宋" w:eastAsia="仿宋" w:cs="宋体"/>
                <w:szCs w:val="21"/>
              </w:rPr>
              <w:t>、</w:t>
            </w:r>
            <w:r>
              <w:rPr>
                <w:rFonts w:ascii="仿宋" w:hAnsi="仿宋" w:eastAsia="仿宋" w:cs="宋体"/>
                <w:szCs w:val="21"/>
              </w:rPr>
              <w:t>环境管理体系</w:t>
            </w:r>
            <w:r>
              <w:rPr>
                <w:rFonts w:hint="eastAsia" w:ascii="仿宋" w:hAnsi="仿宋" w:eastAsia="仿宋" w:cs="宋体"/>
                <w:szCs w:val="21"/>
              </w:rPr>
              <w:t>、企业知识产权管理体系认证且资质范围包含农林物联网设备。每提供一个得1分，最高4分。</w:t>
            </w:r>
          </w:p>
          <w:p>
            <w:pPr>
              <w:widowControl/>
              <w:snapToGrid w:val="0"/>
              <w:rPr>
                <w:rFonts w:hint="eastAsia" w:ascii="仿宋" w:hAnsi="仿宋" w:eastAsia="仿宋" w:cs="仿宋"/>
                <w:bCs/>
                <w:szCs w:val="21"/>
              </w:rPr>
            </w:pPr>
            <w:r>
              <w:rPr>
                <w:rFonts w:hint="eastAsia" w:ascii="仿宋" w:hAnsi="仿宋" w:eastAsia="仿宋" w:cs="宋体"/>
                <w:szCs w:val="21"/>
              </w:rPr>
              <w:t>注：提供国家认证认可监督委员会证书查询截图、</w:t>
            </w:r>
            <w:r>
              <w:rPr>
                <w:rStyle w:val="5"/>
                <w:rFonts w:hint="eastAsia" w:ascii="仿宋" w:hAnsi="仿宋" w:eastAsia="仿宋" w:cs="宋体"/>
                <w:bCs/>
                <w:szCs w:val="21"/>
              </w:rPr>
              <w:t>证书须在项目公告日之前及有效期内的复印件并加盖公章</w:t>
            </w:r>
            <w:r>
              <w:rPr>
                <w:rFonts w:hint="eastAsia" w:ascii="仿宋" w:hAnsi="仿宋" w:eastAsia="仿宋" w:cs="宋体"/>
                <w:szCs w:val="21"/>
              </w:rPr>
              <w:t>，未提供不得分。</w:t>
            </w:r>
            <w:r>
              <w:rPr>
                <w:rFonts w:hint="eastAsia" w:ascii="仿宋" w:hAnsi="仿宋" w:eastAsia="仿宋" w:cs="仿宋"/>
                <w:bCs/>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396" w:type="pct"/>
            <w:noWrap w:val="0"/>
            <w:vAlign w:val="center"/>
          </w:tcPr>
          <w:p>
            <w:pPr>
              <w:snapToGrid w:val="0"/>
              <w:jc w:val="center"/>
              <w:rPr>
                <w:rFonts w:hint="eastAsia" w:ascii="仿宋" w:hAnsi="仿宋" w:eastAsia="仿宋" w:cs="仿宋"/>
                <w:bCs/>
                <w:szCs w:val="21"/>
              </w:rPr>
            </w:pPr>
            <w:r>
              <w:rPr>
                <w:rFonts w:ascii="仿宋" w:hAnsi="仿宋" w:eastAsia="仿宋" w:cs="仿宋"/>
                <w:bCs/>
                <w:szCs w:val="21"/>
              </w:rPr>
              <w:t>5</w:t>
            </w:r>
          </w:p>
        </w:tc>
        <w:tc>
          <w:tcPr>
            <w:tcW w:w="642" w:type="pct"/>
            <w:noWrap w:val="0"/>
            <w:vAlign w:val="center"/>
          </w:tcPr>
          <w:p>
            <w:pPr>
              <w:widowControl/>
              <w:snapToGrid w:val="0"/>
              <w:jc w:val="center"/>
              <w:rPr>
                <w:rFonts w:hint="eastAsia" w:ascii="仿宋" w:hAnsi="仿宋" w:eastAsia="仿宋" w:cs="仿宋"/>
                <w:kern w:val="0"/>
                <w:szCs w:val="21"/>
              </w:rPr>
            </w:pPr>
            <w:r>
              <w:rPr>
                <w:rFonts w:hint="eastAsia" w:ascii="仿宋" w:hAnsi="仿宋" w:eastAsia="仿宋" w:cs="宋体"/>
                <w:szCs w:val="21"/>
              </w:rPr>
              <w:t>售后服务</w:t>
            </w:r>
          </w:p>
        </w:tc>
        <w:tc>
          <w:tcPr>
            <w:tcW w:w="425" w:type="pct"/>
            <w:noWrap w:val="0"/>
            <w:vAlign w:val="center"/>
          </w:tcPr>
          <w:p>
            <w:pPr>
              <w:snapToGrid w:val="0"/>
              <w:jc w:val="center"/>
              <w:rPr>
                <w:rFonts w:hint="eastAsia" w:ascii="仿宋" w:hAnsi="仿宋" w:eastAsia="仿宋" w:cs="仿宋"/>
                <w:kern w:val="0"/>
                <w:szCs w:val="21"/>
              </w:rPr>
            </w:pPr>
            <w:r>
              <w:rPr>
                <w:rFonts w:hint="eastAsia" w:ascii="仿宋" w:hAnsi="仿宋" w:eastAsia="仿宋" w:cs="仿宋"/>
                <w:kern w:val="0"/>
                <w:szCs w:val="21"/>
              </w:rPr>
              <w:t>6分</w:t>
            </w:r>
          </w:p>
        </w:tc>
        <w:tc>
          <w:tcPr>
            <w:tcW w:w="3537" w:type="pct"/>
            <w:noWrap w:val="0"/>
            <w:vAlign w:val="center"/>
          </w:tcPr>
          <w:p>
            <w:pPr>
              <w:snapToGrid w:val="0"/>
              <w:rPr>
                <w:rFonts w:hint="eastAsia" w:ascii="仿宋" w:hAnsi="仿宋" w:eastAsia="仿宋" w:cs="宋体"/>
                <w:szCs w:val="21"/>
              </w:rPr>
            </w:pPr>
            <w:r>
              <w:rPr>
                <w:rFonts w:hint="eastAsia" w:ascii="仿宋" w:hAnsi="仿宋" w:eastAsia="仿宋" w:cs="宋体"/>
                <w:color w:val="000000"/>
                <w:szCs w:val="21"/>
                <w:lang w:val="zh-TW"/>
              </w:rPr>
              <w:t>投标人提供的售后服务方案及售后服务评价体系(包括:售后服务计划、响应时间、</w:t>
            </w:r>
            <w:r>
              <w:rPr>
                <w:rFonts w:hint="eastAsia" w:ascii="仿宋" w:hAnsi="仿宋" w:eastAsia="仿宋" w:cs="宋体"/>
                <w:color w:val="000000"/>
                <w:szCs w:val="21"/>
              </w:rPr>
              <w:t>本地化服务能力、</w:t>
            </w:r>
            <w:r>
              <w:rPr>
                <w:rFonts w:hint="eastAsia" w:ascii="仿宋" w:hAnsi="仿宋" w:eastAsia="仿宋" w:cs="宋体"/>
                <w:color w:val="000000"/>
                <w:szCs w:val="21"/>
                <w:lang w:val="zh-TW"/>
              </w:rPr>
              <w:t>售后服务体系星级评价认证、服务承诺等)进行打分。优得</w:t>
            </w:r>
            <w:r>
              <w:rPr>
                <w:rFonts w:hint="eastAsia" w:ascii="仿宋" w:hAnsi="仿宋" w:eastAsia="仿宋" w:cs="宋体"/>
                <w:color w:val="000000"/>
                <w:szCs w:val="21"/>
              </w:rPr>
              <w:t>6</w:t>
            </w:r>
            <w:r>
              <w:rPr>
                <w:rFonts w:hint="eastAsia" w:ascii="仿宋" w:hAnsi="仿宋" w:eastAsia="仿宋" w:cs="宋体"/>
                <w:color w:val="000000"/>
                <w:szCs w:val="21"/>
                <w:lang w:val="zh-TW"/>
              </w:rPr>
              <w:t>分，良得</w:t>
            </w:r>
            <w:r>
              <w:rPr>
                <w:rFonts w:hint="eastAsia" w:ascii="仿宋" w:hAnsi="仿宋" w:eastAsia="仿宋" w:cs="宋体"/>
                <w:color w:val="000000"/>
                <w:szCs w:val="21"/>
              </w:rPr>
              <w:t>3</w:t>
            </w:r>
            <w:r>
              <w:rPr>
                <w:rFonts w:hint="eastAsia" w:ascii="仿宋" w:hAnsi="仿宋" w:eastAsia="仿宋" w:cs="宋体"/>
                <w:color w:val="000000"/>
                <w:szCs w:val="21"/>
                <w:lang w:val="zh-TW"/>
              </w:rPr>
              <w:t>分，一般得</w:t>
            </w:r>
            <w:r>
              <w:rPr>
                <w:rFonts w:hint="eastAsia" w:ascii="仿宋" w:hAnsi="仿宋" w:eastAsia="仿宋" w:cs="宋体"/>
                <w:color w:val="000000"/>
                <w:szCs w:val="21"/>
              </w:rPr>
              <w:t>1</w:t>
            </w:r>
            <w:r>
              <w:rPr>
                <w:rFonts w:hint="eastAsia" w:ascii="仿宋" w:hAnsi="仿宋" w:eastAsia="仿宋" w:cs="宋体"/>
                <w:color w:val="000000"/>
                <w:szCs w:val="21"/>
                <w:lang w:val="zh-TW"/>
              </w:rPr>
              <w:t>分，</w:t>
            </w:r>
            <w:r>
              <w:rPr>
                <w:rFonts w:hint="eastAsia" w:ascii="仿宋" w:hAnsi="仿宋" w:eastAsia="仿宋" w:cs="宋体"/>
                <w:kern w:val="1"/>
                <w:szCs w:val="21"/>
              </w:rPr>
              <w:t>其它</w:t>
            </w:r>
            <w:r>
              <w:rPr>
                <w:rFonts w:hint="eastAsia" w:ascii="仿宋" w:hAnsi="仿宋" w:eastAsia="仿宋" w:cs="宋体"/>
                <w:color w:val="000000"/>
                <w:szCs w:val="21"/>
                <w:lang w:val="zh-TW"/>
              </w:rPr>
              <w:t>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00" w:type="pct"/>
            <w:gridSpan w:val="4"/>
            <w:noWrap w:val="0"/>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合计：40分</w:t>
            </w:r>
          </w:p>
        </w:tc>
      </w:tr>
    </w:tbl>
    <w:p>
      <w:pPr>
        <w:tabs>
          <w:tab w:val="left" w:pos="0"/>
        </w:tabs>
        <w:snapToGrid w:val="0"/>
        <w:spacing w:before="312" w:beforeLines="100" w:line="360" w:lineRule="auto"/>
        <w:ind w:firstLine="560" w:firstLineChars="200"/>
        <w:rPr>
          <w:rFonts w:ascii="仿宋" w:hAnsi="仿宋" w:eastAsia="仿宋"/>
          <w:sz w:val="28"/>
          <w:szCs w:val="28"/>
        </w:rPr>
      </w:pPr>
      <w:r>
        <w:rPr>
          <w:rFonts w:hint="eastAsia" w:ascii="仿宋" w:hAnsi="仿宋" w:eastAsia="仿宋" w:cs="仿宋"/>
          <w:sz w:val="28"/>
          <w:szCs w:val="28"/>
        </w:rPr>
        <w:t>（2）技术评分（30分）：评审小组就各投标人对技术评审内容的各项要求进行评分，评审的具体内容见《技术评审表》。</w:t>
      </w:r>
    </w:p>
    <w:p>
      <w:pPr>
        <w:snapToGri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技术评审表</w:t>
      </w:r>
    </w:p>
    <w:tbl>
      <w:tblPr>
        <w:tblStyle w:val="3"/>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1402"/>
        <w:gridCol w:w="831"/>
        <w:gridCol w:w="6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9" w:type="dxa"/>
            <w:noWrap w:val="0"/>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序号</w:t>
            </w:r>
          </w:p>
        </w:tc>
        <w:tc>
          <w:tcPr>
            <w:tcW w:w="1402" w:type="dxa"/>
            <w:noWrap w:val="0"/>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评审项目</w:t>
            </w:r>
          </w:p>
        </w:tc>
        <w:tc>
          <w:tcPr>
            <w:tcW w:w="831" w:type="dxa"/>
            <w:noWrap w:val="0"/>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分值</w:t>
            </w:r>
          </w:p>
        </w:tc>
        <w:tc>
          <w:tcPr>
            <w:tcW w:w="6486" w:type="dxa"/>
            <w:noWrap w:val="0"/>
            <w:vAlign w:val="center"/>
          </w:tcPr>
          <w:p>
            <w:pPr>
              <w:snapToGrid w:val="0"/>
              <w:jc w:val="center"/>
              <w:rPr>
                <w:rFonts w:hint="eastAsia" w:ascii="仿宋" w:hAnsi="仿宋" w:eastAsia="仿宋" w:cs="仿宋"/>
                <w:b/>
                <w:bCs/>
                <w:szCs w:val="21"/>
              </w:rPr>
            </w:pPr>
            <w:r>
              <w:rPr>
                <w:rFonts w:hint="eastAsia" w:ascii="仿宋" w:hAnsi="仿宋" w:eastAsia="仿宋" w:cs="仿宋"/>
                <w:b/>
                <w:bCs/>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699" w:type="dxa"/>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1</w:t>
            </w:r>
          </w:p>
        </w:tc>
        <w:tc>
          <w:tcPr>
            <w:tcW w:w="1402" w:type="dxa"/>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产品技术参数</w:t>
            </w:r>
          </w:p>
        </w:tc>
        <w:tc>
          <w:tcPr>
            <w:tcW w:w="831" w:type="dxa"/>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10分</w:t>
            </w:r>
          </w:p>
        </w:tc>
        <w:tc>
          <w:tcPr>
            <w:tcW w:w="6486" w:type="dxa"/>
            <w:noWrap w:val="0"/>
            <w:vAlign w:val="center"/>
          </w:tcPr>
          <w:p>
            <w:pPr>
              <w:widowControl/>
              <w:snapToGrid w:val="0"/>
              <w:rPr>
                <w:rFonts w:hint="eastAsia" w:ascii="仿宋" w:hAnsi="仿宋" w:eastAsia="仿宋" w:cs="仿宋"/>
                <w:szCs w:val="21"/>
              </w:rPr>
            </w:pPr>
            <w:r>
              <w:rPr>
                <w:rFonts w:hint="eastAsia" w:ascii="仿宋" w:hAnsi="仿宋" w:eastAsia="仿宋" w:cs="宋体"/>
                <w:szCs w:val="21"/>
              </w:rPr>
              <w:t>根据投标人对招标文件中的技术参数的响应进行评分，优于或完全响应招标文件的技术参数的，得10分。负偏离或不响应，不得分。</w:t>
            </w:r>
          </w:p>
          <w:p>
            <w:pPr>
              <w:widowControl/>
              <w:snapToGrid w:val="0"/>
              <w:rPr>
                <w:rFonts w:hint="eastAsia" w:ascii="仿宋" w:hAnsi="仿宋" w:eastAsia="仿宋" w:cs="仿宋"/>
                <w:szCs w:val="21"/>
              </w:rPr>
            </w:pPr>
            <w:r>
              <w:rPr>
                <w:rFonts w:hint="eastAsia" w:ascii="仿宋" w:hAnsi="仿宋" w:eastAsia="仿宋" w:cs="仿宋"/>
                <w:szCs w:val="21"/>
              </w:rPr>
              <w:t>提供2021年国家植保机械质量监督检验中心检验报告，</w:t>
            </w:r>
            <w:r>
              <w:rPr>
                <w:rFonts w:hint="eastAsia" w:ascii="仿宋" w:hAnsi="仿宋" w:eastAsia="仿宋" w:cs="宋体"/>
                <w:szCs w:val="21"/>
              </w:rPr>
              <w:t>未提供不得分</w:t>
            </w:r>
            <w:r>
              <w:rPr>
                <w:rFonts w:hint="eastAsia" w:ascii="仿宋" w:hAnsi="仿宋" w:eastAsia="仿宋"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699" w:type="dxa"/>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2</w:t>
            </w:r>
          </w:p>
        </w:tc>
        <w:tc>
          <w:tcPr>
            <w:tcW w:w="1402" w:type="dxa"/>
            <w:noWrap w:val="0"/>
            <w:vAlign w:val="center"/>
          </w:tcPr>
          <w:p>
            <w:pPr>
              <w:snapToGrid w:val="0"/>
              <w:jc w:val="center"/>
              <w:rPr>
                <w:rFonts w:hint="eastAsia" w:ascii="仿宋" w:hAnsi="仿宋" w:eastAsia="仿宋" w:cs="仿宋"/>
                <w:szCs w:val="21"/>
              </w:rPr>
            </w:pPr>
            <w:r>
              <w:rPr>
                <w:rFonts w:hint="eastAsia" w:ascii="仿宋" w:hAnsi="仿宋" w:eastAsia="仿宋" w:cs="仿宋"/>
                <w:szCs w:val="21"/>
              </w:rPr>
              <w:t>智能拍照虫情测报灯产品证书</w:t>
            </w:r>
          </w:p>
        </w:tc>
        <w:tc>
          <w:tcPr>
            <w:tcW w:w="831" w:type="dxa"/>
            <w:noWrap w:val="0"/>
            <w:vAlign w:val="center"/>
          </w:tcPr>
          <w:p>
            <w:pPr>
              <w:snapToGrid w:val="0"/>
              <w:jc w:val="center"/>
              <w:rPr>
                <w:rFonts w:hint="eastAsia" w:ascii="仿宋" w:hAnsi="仿宋" w:eastAsia="仿宋" w:cs="仿宋"/>
                <w:bCs/>
                <w:szCs w:val="21"/>
              </w:rPr>
            </w:pPr>
            <w:r>
              <w:rPr>
                <w:rFonts w:ascii="仿宋" w:hAnsi="仿宋" w:eastAsia="仿宋" w:cs="仿宋"/>
                <w:bCs/>
                <w:szCs w:val="21"/>
              </w:rPr>
              <w:t>1</w:t>
            </w:r>
            <w:r>
              <w:rPr>
                <w:rFonts w:hint="eastAsia" w:ascii="仿宋" w:hAnsi="仿宋" w:eastAsia="仿宋" w:cs="仿宋"/>
                <w:bCs/>
                <w:szCs w:val="21"/>
              </w:rPr>
              <w:t>0分</w:t>
            </w:r>
          </w:p>
        </w:tc>
        <w:tc>
          <w:tcPr>
            <w:tcW w:w="6486" w:type="dxa"/>
            <w:noWrap w:val="0"/>
            <w:vAlign w:val="center"/>
          </w:tcPr>
          <w:p>
            <w:pPr>
              <w:snapToGrid w:val="0"/>
              <w:jc w:val="left"/>
              <w:rPr>
                <w:rStyle w:val="5"/>
                <w:rFonts w:ascii="仿宋" w:hAnsi="仿宋" w:eastAsia="仿宋" w:cs="宋体"/>
                <w:szCs w:val="21"/>
              </w:rPr>
            </w:pPr>
            <w:r>
              <w:rPr>
                <w:rStyle w:val="5"/>
                <w:rFonts w:hint="eastAsia" w:ascii="仿宋" w:hAnsi="仿宋" w:eastAsia="仿宋" w:cs="宋体"/>
                <w:szCs w:val="21"/>
              </w:rPr>
              <w:t>投标人或投标人产品获得的国家知识产权资质、省级农业技术推广奖、五星品牌认证、省级名牌产品、高新技术产品，每提供一个得2分，最高得10分。</w:t>
            </w:r>
          </w:p>
          <w:p>
            <w:pPr>
              <w:widowControl/>
              <w:tabs>
                <w:tab w:val="left" w:pos="360"/>
              </w:tabs>
              <w:snapToGrid w:val="0"/>
              <w:rPr>
                <w:rFonts w:hint="eastAsia" w:ascii="仿宋" w:hAnsi="仿宋" w:eastAsia="仿宋" w:cs="仿宋"/>
                <w:bCs/>
                <w:szCs w:val="21"/>
              </w:rPr>
            </w:pPr>
            <w:r>
              <w:rPr>
                <w:rStyle w:val="5"/>
                <w:rFonts w:ascii="仿宋" w:hAnsi="仿宋" w:eastAsia="仿宋" w:cs="宋体"/>
                <w:bCs/>
                <w:szCs w:val="21"/>
              </w:rPr>
              <w:t>注：提供相关证书须在项目公告日之前及有效期内的复印件并加盖公章</w:t>
            </w:r>
            <w:r>
              <w:rPr>
                <w:rStyle w:val="5"/>
                <w:rFonts w:hint="eastAsia" w:ascii="仿宋" w:hAnsi="仿宋" w:eastAsia="仿宋" w:cs="宋体"/>
                <w:bCs/>
                <w:szCs w:val="21"/>
              </w:rPr>
              <w:t>，</w:t>
            </w:r>
            <w:r>
              <w:rPr>
                <w:rFonts w:hint="eastAsia" w:ascii="仿宋" w:hAnsi="仿宋" w:eastAsia="仿宋" w:cs="宋体"/>
                <w:szCs w:val="21"/>
              </w:rPr>
              <w:t>，未提供不得分</w:t>
            </w:r>
            <w:r>
              <w:rPr>
                <w:rStyle w:val="5"/>
                <w:rFonts w:ascii="仿宋" w:hAnsi="仿宋" w:eastAsia="仿宋"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699" w:type="dxa"/>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3</w:t>
            </w:r>
          </w:p>
        </w:tc>
        <w:tc>
          <w:tcPr>
            <w:tcW w:w="1402" w:type="dxa"/>
            <w:noWrap w:val="0"/>
            <w:vAlign w:val="center"/>
          </w:tcPr>
          <w:p>
            <w:pPr>
              <w:snapToGrid w:val="0"/>
              <w:jc w:val="center"/>
              <w:rPr>
                <w:rFonts w:hint="eastAsia" w:ascii="仿宋" w:hAnsi="仿宋" w:eastAsia="仿宋" w:cs="仿宋"/>
                <w:bCs/>
                <w:szCs w:val="21"/>
              </w:rPr>
            </w:pPr>
            <w:r>
              <w:rPr>
                <w:rFonts w:hint="eastAsia" w:ascii="仿宋" w:hAnsi="仿宋" w:eastAsia="仿宋" w:cs="仿宋"/>
                <w:kern w:val="0"/>
                <w:szCs w:val="21"/>
              </w:rPr>
              <w:t>投标人</w:t>
            </w:r>
            <w:r>
              <w:rPr>
                <w:rFonts w:hint="eastAsia" w:ascii="仿宋" w:hAnsi="仿宋" w:eastAsia="仿宋" w:cs="宋体"/>
                <w:szCs w:val="21"/>
              </w:rPr>
              <w:t>服务认证</w:t>
            </w:r>
          </w:p>
        </w:tc>
        <w:tc>
          <w:tcPr>
            <w:tcW w:w="831" w:type="dxa"/>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1</w:t>
            </w:r>
            <w:r>
              <w:rPr>
                <w:rFonts w:ascii="仿宋" w:hAnsi="仿宋" w:eastAsia="仿宋" w:cs="仿宋"/>
                <w:bCs/>
                <w:szCs w:val="21"/>
              </w:rPr>
              <w:t>0</w:t>
            </w:r>
            <w:r>
              <w:rPr>
                <w:rFonts w:hint="eastAsia" w:ascii="仿宋" w:hAnsi="仿宋" w:eastAsia="仿宋" w:cs="仿宋"/>
                <w:bCs/>
                <w:szCs w:val="21"/>
              </w:rPr>
              <w:t>分</w:t>
            </w:r>
          </w:p>
        </w:tc>
        <w:tc>
          <w:tcPr>
            <w:tcW w:w="6486" w:type="dxa"/>
            <w:noWrap w:val="0"/>
            <w:vAlign w:val="center"/>
          </w:tcPr>
          <w:p>
            <w:pPr>
              <w:pStyle w:val="6"/>
              <w:numPr>
                <w:ilvl w:val="0"/>
                <w:numId w:val="1"/>
              </w:numPr>
              <w:snapToGrid w:val="0"/>
              <w:spacing w:after="0"/>
              <w:rPr>
                <w:rFonts w:ascii="仿宋" w:hAnsi="仿宋" w:eastAsia="仿宋" w:cs="宋体"/>
                <w:sz w:val="21"/>
                <w:szCs w:val="21"/>
              </w:rPr>
            </w:pPr>
            <w:r>
              <w:rPr>
                <w:rFonts w:hint="eastAsia" w:ascii="仿宋" w:hAnsi="仿宋" w:eastAsia="仿宋" w:cs="宋体"/>
                <w:sz w:val="21"/>
                <w:szCs w:val="21"/>
              </w:rPr>
              <w:t>投标人病虫害监测预警系统获得新技术证书，国家级4分，省级2分，市级1分。</w:t>
            </w:r>
          </w:p>
          <w:p>
            <w:pPr>
              <w:pStyle w:val="6"/>
              <w:numPr>
                <w:ilvl w:val="0"/>
                <w:numId w:val="1"/>
              </w:numPr>
              <w:snapToGrid w:val="0"/>
              <w:spacing w:after="0"/>
              <w:rPr>
                <w:rFonts w:ascii="仿宋" w:hAnsi="仿宋" w:eastAsia="仿宋" w:cs="宋体"/>
                <w:sz w:val="21"/>
                <w:szCs w:val="21"/>
              </w:rPr>
            </w:pPr>
            <w:r>
              <w:rPr>
                <w:rFonts w:hint="eastAsia" w:ascii="仿宋" w:hAnsi="仿宋" w:eastAsia="仿宋" w:cs="宋体"/>
                <w:sz w:val="21"/>
                <w:szCs w:val="21"/>
              </w:rPr>
              <w:t>投标人</w:t>
            </w:r>
            <w:r>
              <w:rPr>
                <w:rStyle w:val="5"/>
                <w:rFonts w:hint="eastAsia" w:ascii="仿宋" w:hAnsi="仿宋" w:eastAsia="仿宋" w:cs="宋体"/>
                <w:szCs w:val="21"/>
              </w:rPr>
              <w:t>获得5A履约能力达标测评认证证书、质量信用评价认证证书、绿色供应链五星认证证书,且证书覆盖范围包含投标产品，每提供一个得2分，最高得6分。</w:t>
            </w:r>
          </w:p>
          <w:p>
            <w:pPr>
              <w:widowControl/>
              <w:snapToGrid w:val="0"/>
              <w:rPr>
                <w:rFonts w:hint="eastAsia" w:ascii="仿宋" w:hAnsi="仿宋" w:eastAsia="仿宋" w:cs="仿宋"/>
                <w:bCs/>
                <w:szCs w:val="21"/>
              </w:rPr>
            </w:pPr>
            <w:r>
              <w:rPr>
                <w:rFonts w:hint="eastAsia" w:ascii="仿宋" w:hAnsi="仿宋" w:eastAsia="仿宋" w:cs="宋体"/>
                <w:szCs w:val="21"/>
              </w:rPr>
              <w:t>注：提供全国认证认可信息公共服务平台证书查询截图及证书复印件加盖公章，未提供不得分。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418" w:type="dxa"/>
            <w:gridSpan w:val="4"/>
            <w:noWrap w:val="0"/>
            <w:vAlign w:val="center"/>
          </w:tcPr>
          <w:p>
            <w:pPr>
              <w:snapToGrid w:val="0"/>
              <w:jc w:val="center"/>
              <w:rPr>
                <w:rFonts w:hint="eastAsia" w:ascii="仿宋" w:hAnsi="仿宋" w:eastAsia="仿宋" w:cs="仿宋"/>
                <w:bCs/>
                <w:szCs w:val="21"/>
              </w:rPr>
            </w:pPr>
            <w:r>
              <w:rPr>
                <w:rFonts w:hint="eastAsia" w:ascii="仿宋" w:hAnsi="仿宋" w:eastAsia="仿宋" w:cs="仿宋"/>
                <w:bCs/>
                <w:szCs w:val="21"/>
              </w:rPr>
              <w:t>合计：30分</w:t>
            </w:r>
          </w:p>
        </w:tc>
      </w:tr>
    </w:tbl>
    <w:p>
      <w:pPr>
        <w:tabs>
          <w:tab w:val="left" w:pos="0"/>
        </w:tabs>
        <w:snapToGrid w:val="0"/>
        <w:spacing w:before="312" w:beforeLines="10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（3）价格评分（30分）：</w:t>
      </w:r>
    </w:p>
    <w:p>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价格分统一采用低价优先法计算，即满足招标文件要求的各投标单价中取最低的为评标基准单价，其价格分为满分。价格分计算公式：</w:t>
      </w:r>
    </w:p>
    <w:p>
      <w:pPr>
        <w:adjustRightInd w:val="0"/>
        <w:snapToGrid w:val="0"/>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价格得分=【评标基准单价／投标单价】×价格权值×100</w:t>
      </w:r>
    </w:p>
    <w:p/>
    <w:sectPr>
      <w:pgSz w:w="11906" w:h="16838"/>
      <w:pgMar w:top="1440" w:right="1800"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387DE8"/>
    <w:multiLevelType w:val="singleLevel"/>
    <w:tmpl w:val="61387DE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FB2560"/>
    <w:rsid w:val="07FB25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cs="Times New Roman"/>
      <w:szCs w:val="22"/>
    </w:rPr>
  </w:style>
  <w:style w:type="character" w:customStyle="1" w:styleId="5">
    <w:name w:val="NormalCharacter"/>
    <w:semiHidden/>
    <w:qFormat/>
    <w:uiPriority w:val="0"/>
    <w:rPr>
      <w:rFonts w:ascii="Calibri" w:hAnsi="Calibri" w:eastAsia="宋体" w:cs="Times New Roman"/>
      <w:kern w:val="2"/>
      <w:sz w:val="21"/>
      <w:szCs w:val="24"/>
      <w:lang w:val="en-US" w:eastAsia="zh-CN" w:bidi="ar-SA"/>
    </w:rPr>
  </w:style>
  <w:style w:type="paragraph" w:customStyle="1" w:styleId="6">
    <w:name w:val="BodyText"/>
    <w:basedOn w:val="1"/>
    <w:next w:val="1"/>
    <w:qFormat/>
    <w:uiPriority w:val="0"/>
    <w:pPr>
      <w:spacing w:after="120"/>
      <w:textAlignment w:val="baseline"/>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2022-03-14T18:45:00Z</dcterms:created>
  <dc:creator>(눈_눈)</dc:creator>
  <cp:lastModifiedBy>(눈_눈)</cp:lastModifiedBy>
  <dcterms:modified xsi:type="dcterms:W3CDTF">2022-03-14T18:47:27Z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