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sz w:val="36"/>
          <w:szCs w:val="36"/>
        </w:rPr>
      </w:pPr>
      <w:r>
        <w:rPr>
          <w:rFonts w:hint="eastAsia" w:ascii="方正小标宋简体" w:eastAsia="方正小标宋简体"/>
          <w:b w:val="0"/>
          <w:sz w:val="36"/>
          <w:szCs w:val="36"/>
        </w:rPr>
        <w:t>（二十</w:t>
      </w:r>
      <w:r>
        <w:rPr>
          <w:rFonts w:hint="eastAsia" w:ascii="方正小标宋简体" w:eastAsia="方正小标宋简体"/>
          <w:b w:val="0"/>
          <w:sz w:val="36"/>
          <w:szCs w:val="36"/>
          <w:lang w:val="en-US" w:eastAsia="zh-CN"/>
        </w:rPr>
        <w:t>一</w:t>
      </w:r>
      <w:bookmarkStart w:id="0" w:name="_GoBack"/>
      <w:bookmarkEnd w:id="0"/>
      <w:r>
        <w:rPr>
          <w:rFonts w:hint="eastAsia" w:ascii="方正小标宋简体" w:eastAsia="方正小标宋简体"/>
          <w:b w:val="0"/>
          <w:sz w:val="36"/>
          <w:szCs w:val="36"/>
        </w:rPr>
        <w:t>）安全生产领域基层政务公开标准目录</w:t>
      </w:r>
    </w:p>
    <w:tbl>
      <w:tblPr>
        <w:tblStyle w:val="7"/>
        <w:tblW w:w="5170" w:type="pct"/>
        <w:tblInd w:w="-276" w:type="dxa"/>
        <w:tblLayout w:type="fixed"/>
        <w:tblCellMar>
          <w:top w:w="15" w:type="dxa"/>
          <w:left w:w="15" w:type="dxa"/>
          <w:bottom w:w="15" w:type="dxa"/>
          <w:right w:w="15" w:type="dxa"/>
        </w:tblCellMar>
      </w:tblPr>
      <w:tblGrid>
        <w:gridCol w:w="570"/>
        <w:gridCol w:w="709"/>
        <w:gridCol w:w="853"/>
        <w:gridCol w:w="2692"/>
        <w:gridCol w:w="2831"/>
        <w:gridCol w:w="1418"/>
        <w:gridCol w:w="1141"/>
        <w:gridCol w:w="849"/>
        <w:gridCol w:w="566"/>
        <w:gridCol w:w="681"/>
        <w:gridCol w:w="478"/>
        <w:gridCol w:w="687"/>
        <w:gridCol w:w="557"/>
        <w:gridCol w:w="711"/>
      </w:tblGrid>
      <w:tr>
        <w:tc>
          <w:tcPr>
            <w:tcW w:w="19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序号</w:t>
            </w:r>
          </w:p>
        </w:tc>
        <w:tc>
          <w:tcPr>
            <w:tcW w:w="529"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公开事项</w:t>
            </w:r>
          </w:p>
        </w:tc>
        <w:tc>
          <w:tcPr>
            <w:tcW w:w="91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公开内容（要素）</w:t>
            </w:r>
          </w:p>
        </w:tc>
        <w:tc>
          <w:tcPr>
            <w:tcW w:w="96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公开依据</w:t>
            </w:r>
          </w:p>
        </w:tc>
        <w:tc>
          <w:tcPr>
            <w:tcW w:w="481"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公开时限</w:t>
            </w:r>
          </w:p>
        </w:tc>
        <w:tc>
          <w:tcPr>
            <w:tcW w:w="38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公开主体</w:t>
            </w:r>
          </w:p>
        </w:tc>
        <w:tc>
          <w:tcPr>
            <w:tcW w:w="28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公开渠道和载体</w:t>
            </w:r>
          </w:p>
        </w:tc>
        <w:tc>
          <w:tcPr>
            <w:tcW w:w="423"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公开对象</w:t>
            </w:r>
          </w:p>
        </w:tc>
        <w:tc>
          <w:tcPr>
            <w:tcW w:w="395"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公开方式</w:t>
            </w:r>
          </w:p>
        </w:tc>
        <w:tc>
          <w:tcPr>
            <w:tcW w:w="43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公开层级</w:t>
            </w:r>
          </w:p>
        </w:tc>
      </w:tr>
      <w:tr>
        <w:tblPrEx>
          <w:tblCellMar>
            <w:top w:w="15" w:type="dxa"/>
            <w:left w:w="15" w:type="dxa"/>
            <w:bottom w:w="15" w:type="dxa"/>
            <w:right w:w="15" w:type="dxa"/>
          </w:tblCellMar>
        </w:tblPrEx>
        <w:trPr>
          <w:trHeight w:val="755" w:hRule="atLeast"/>
        </w:trPr>
        <w:tc>
          <w:tcPr>
            <w:tcW w:w="19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宋体"/>
                <w:bCs/>
                <w:kern w:val="0"/>
                <w:sz w:val="20"/>
                <w:szCs w:val="18"/>
              </w:rPr>
            </w:pP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一级事项</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二级事项</w:t>
            </w:r>
          </w:p>
        </w:tc>
        <w:tc>
          <w:tcPr>
            <w:tcW w:w="91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宋体"/>
                <w:bCs/>
                <w:kern w:val="0"/>
                <w:sz w:val="20"/>
                <w:szCs w:val="18"/>
              </w:rPr>
            </w:pPr>
          </w:p>
        </w:tc>
        <w:tc>
          <w:tcPr>
            <w:tcW w:w="96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宋体"/>
                <w:bCs/>
                <w:kern w:val="0"/>
                <w:sz w:val="20"/>
                <w:szCs w:val="18"/>
              </w:rPr>
            </w:pPr>
          </w:p>
        </w:tc>
        <w:tc>
          <w:tcPr>
            <w:tcW w:w="48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宋体"/>
                <w:bCs/>
                <w:kern w:val="0"/>
                <w:sz w:val="20"/>
                <w:szCs w:val="18"/>
              </w:rPr>
            </w:pPr>
          </w:p>
        </w:tc>
        <w:tc>
          <w:tcPr>
            <w:tcW w:w="38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宋体"/>
                <w:bCs/>
                <w:kern w:val="0"/>
                <w:sz w:val="20"/>
                <w:szCs w:val="18"/>
              </w:rPr>
            </w:pP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黑体" w:hAnsi="黑体" w:eastAsia="黑体" w:cs="宋体"/>
                <w:bCs/>
                <w:kern w:val="0"/>
                <w:sz w:val="20"/>
                <w:szCs w:val="18"/>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全社会</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特定群众</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主动</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依申请</w:t>
            </w: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县级</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黑体" w:hAnsi="黑体" w:eastAsia="黑体" w:cs="宋体"/>
                <w:bCs/>
                <w:kern w:val="0"/>
                <w:sz w:val="20"/>
                <w:szCs w:val="18"/>
              </w:rPr>
            </w:pPr>
            <w:r>
              <w:rPr>
                <w:rFonts w:hint="eastAsia" w:ascii="黑体" w:hAnsi="黑体" w:eastAsia="黑体" w:cs="宋体"/>
                <w:bCs/>
                <w:kern w:val="0"/>
                <w:sz w:val="20"/>
                <w:szCs w:val="18"/>
              </w:rPr>
              <w:t>镇（街道）、村级</w:t>
            </w:r>
          </w:p>
        </w:tc>
      </w:tr>
      <w:tr>
        <w:tblPrEx>
          <w:tblCellMar>
            <w:top w:w="15" w:type="dxa"/>
            <w:left w:w="15" w:type="dxa"/>
            <w:bottom w:w="15" w:type="dxa"/>
            <w:right w:w="15" w:type="dxa"/>
          </w:tblCellMar>
        </w:tblPrEx>
        <w:trPr>
          <w:trHeight w:val="82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政策文件</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法律法规</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与安全生产有关的法律、法规</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813"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部门和地方规章</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与安全生产有关的部门和地方规章</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104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3</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其他政策文件</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其他可以公开的与安全生产有关的政策文件，包括改革方案、发展规划、专项规划、工作计划等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103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4</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标准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安全生产领域有关的国家标准、行业标准、地方标准等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trHeight w:val="130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5</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重大决策草案</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涉及管理相对人切身利益、需社会广泛知晓的重要改革方案等重大决策，决策前向社会公开决策草案、决策依据</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6</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政策文件</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重大政策解读及回应</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有关重大政策的解读与回应，安全生产相关热点问题的解读与回应</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重大决策作出后及时公开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7</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重要会议</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通过会议讨论作出重要改革方案等重大决策时，经党组研究认为有必要公开讨论决策过程的会议</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提前一周发通知邀请</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8</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征集采纳社会公众意见情况</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重大决策草案公布后征集到的社会公众意见情况、采纳与否情况及理由等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征求意见时对外公布的时限内公开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9</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依法行政</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行政许可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办理行政许可和其他对外管理服务事项的依据、条件、程序</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10</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依法行政</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行政处罚</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办理行政处罚的依据、条件、程序以及本级行政机关认为具有一定社会影响的行政处罚决定</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trHeight w:val="32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11</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行政强制</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办理行政强制的依据、条件、程序</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国务院关于推进安全生产领域改革发展的意见》（2016年）3.《中华人民共和国突发事件应对法》4.《突发事件应急预案管理办法》</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trHeight w:val="139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12</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隐患管理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重大隐患排查、挂牌督办及其整改情况，安全生产举报电话等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1.《安全生产法》2.《中华人民共和国政府信息公开条例》（国务院令第711号）3.《中共中央 国务院关于推进安全生产领域改革发展的意见》</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13</w:t>
            </w:r>
          </w:p>
        </w:tc>
        <w:tc>
          <w:tcPr>
            <w:tcW w:w="240" w:type="pct"/>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应急管理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承担处置主责、非敏感的应急信息，包括事故灾害类预警信息、事故信息、事故后采取的应急处置措施和应对结果等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1.《中华人民共和国政府信息公开条例》（国务院令第711号）2.《突发事件应对法》3.《关于全面推进政务公开工作的意见》（中办发〔2016〕8号）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971"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14</w:t>
            </w:r>
          </w:p>
        </w:tc>
        <w:tc>
          <w:tcPr>
            <w:tcW w:w="240" w:type="pct"/>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黑名单管理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列入或撤销纳入安全生产黑名单管理的企业信息，具体企业名称、证照编号、经营地址、负责人姓名等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《政府信息公开条例》、《社会信用体系建设规划纲要（2014-2020年）》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　</w:t>
            </w: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　</w:t>
            </w: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trHeight w:val="892"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15</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事故通报</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1、事故信息:本部门接报查实的各类生产安全事故情况（事故发生时间、地点、伤亡情况、简要经过）</w:t>
            </w:r>
          </w:p>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2、典型事故通报:各类典型安全生产事故情况通报，主要包括发生时间、地点、起因、经过、结果、相关领导批示情况、预防性措施建议等内容</w:t>
            </w:r>
          </w:p>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3、事故调查报告：依照事故调查处理权限，经批复的生产安全事故调查报告，依法应当保密的除外</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1.《安全生产法》2.《中华人民共和国政府信息公开条例》（国务院令第711号）3.《中共中央 国务院关于推进安全生产领域改革发展的意见》</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按照中央有</w:t>
            </w:r>
          </w:p>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关要求公开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trHeight w:val="1180"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16</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动态信息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业务工作动态、安全生产执法检查动态</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130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17</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行政管理</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安全生产预警提示信息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安全生产提示信息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信息形成后及时公开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1308"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18</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公共服务</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政务公开目录</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政务公开事项的索引、名称、内容概述、生成日期等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rPr>
          <w:trHeight w:val="72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19</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政务公开标准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政府信息公开指南等流程性信息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20</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公共服务</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权力清单及责任清单</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同级政府审批通过的行政执法主体信息和行政许可、行政处罚、行政强制、行政检查、行政确认、行政奖励及其他行政职权等行政执法职权职责清单</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信息形成或者变更20个工作日内，如有更新，及时公开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21</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主要业务办事指南</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主要业务工作的办事依据、程序、时限，办事时间、地点、部门、联系方式及相关办理结果</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信息形成或者变更之日起20个工作日内</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22</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年度报告</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政府信息公开年度报告及相关统计报表</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每年1月31日前</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23</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财政资金信息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预算、决算</w:t>
            </w:r>
          </w:p>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“三公”经费</w:t>
            </w:r>
          </w:p>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安全生产专项资金使用等财政资金信息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按中央要求时限公开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229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24</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政府采购信息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本单位采购实施情况相关信息</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rPr>
          <w:trHeight w:val="1044"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25</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办事纪律和监督管理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本单位的办事纪律,受理投诉、举报、信访的途径等内容</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26</w:t>
            </w:r>
          </w:p>
        </w:tc>
        <w:tc>
          <w:tcPr>
            <w:tcW w:w="24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重点领域信息公开</w:t>
            </w: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重大工程项目信息</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后续举措等</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1.《中华人民共和国政府信息公开条例》（国务院令第711号）2.《国务院办公厅关于推进重大建设项目批准和实施领域政府信息公开的意见》（国办发〔2017〕94号）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按照中央有关要求公开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27</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检查和巡查发现安全监管监察问题</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检查和巡查发现的、并要求向社会公开的问题及整改落实情况</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1.《中华人民共和国政府信息公开条例》（国务院令第711号）2.《中共中央 国务院关于推进安全生产领域改革发展的意见》（2016年）</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按进展情况及时公开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r>
      <w:tr>
        <w:tblPrEx>
          <w:tblCellMar>
            <w:top w:w="15" w:type="dxa"/>
            <w:left w:w="15" w:type="dxa"/>
            <w:bottom w:w="15" w:type="dxa"/>
            <w:right w:w="15" w:type="dxa"/>
          </w:tblCellMar>
        </w:tblPrEx>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28</w:t>
            </w:r>
          </w:p>
        </w:tc>
        <w:tc>
          <w:tcPr>
            <w:tcW w:w="24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ascii="仿宋" w:hAnsi="仿宋" w:eastAsia="仿宋" w:cs="宋体"/>
                <w:bCs/>
                <w:kern w:val="0"/>
                <w:sz w:val="18"/>
                <w:szCs w:val="18"/>
              </w:rPr>
            </w:pPr>
          </w:p>
        </w:tc>
        <w:tc>
          <w:tcPr>
            <w:tcW w:w="2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建议提案办理</w:t>
            </w:r>
          </w:p>
        </w:tc>
        <w:tc>
          <w:tcPr>
            <w:tcW w:w="91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办理制度与推进情况</w:t>
            </w:r>
          </w:p>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人大代表建议办理</w:t>
            </w:r>
          </w:p>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政协委员提案办理</w:t>
            </w:r>
          </w:p>
        </w:tc>
        <w:tc>
          <w:tcPr>
            <w:tcW w:w="96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1.《中华人民共和国政府信息公开条例》（国务院令第711号）2.《国务院办公厅关于做好全国人大代表建议和全国政协委员提案办理结果公开工作的通知》（国办发〔2014〕46号）</w:t>
            </w:r>
          </w:p>
        </w:tc>
        <w:tc>
          <w:tcPr>
            <w:tcW w:w="48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按照中央有关要求公开</w:t>
            </w:r>
          </w:p>
        </w:tc>
        <w:tc>
          <w:tcPr>
            <w:tcW w:w="3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县级应急管理局</w:t>
            </w:r>
          </w:p>
        </w:tc>
        <w:tc>
          <w:tcPr>
            <w:tcW w:w="2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18"/>
                <w:szCs w:val="18"/>
              </w:rPr>
            </w:pPr>
            <w:r>
              <w:rPr>
                <w:rFonts w:hint="eastAsia" w:ascii="仿宋" w:hAnsi="仿宋" w:eastAsia="仿宋" w:cs="宋体"/>
                <w:bCs/>
                <w:kern w:val="0"/>
                <w:sz w:val="18"/>
                <w:szCs w:val="18"/>
              </w:rPr>
              <w:t>■政府网站</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ascii="仿宋" w:hAnsi="仿宋" w:eastAsia="仿宋" w:cs="宋体"/>
                <w:bCs/>
                <w:kern w:val="0"/>
                <w:sz w:val="36"/>
                <w:szCs w:val="36"/>
              </w:rPr>
            </w:pPr>
          </w:p>
        </w:tc>
        <w:tc>
          <w:tcPr>
            <w:tcW w:w="18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r>
              <w:rPr>
                <w:rFonts w:hint="eastAsia" w:ascii="仿宋" w:hAnsi="仿宋" w:eastAsia="仿宋" w:cs="宋体"/>
                <w:bCs/>
                <w:kern w:val="0"/>
                <w:sz w:val="18"/>
                <w:szCs w:val="18"/>
              </w:rPr>
              <w:t>√</w:t>
            </w:r>
          </w:p>
        </w:tc>
        <w:tc>
          <w:tcPr>
            <w:tcW w:w="24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ascii="仿宋" w:hAnsi="仿宋" w:eastAsia="仿宋" w:cs="宋体"/>
                <w:bCs/>
                <w:kern w:val="0"/>
                <w:sz w:val="18"/>
                <w:szCs w:val="18"/>
              </w:rPr>
            </w:pPr>
          </w:p>
        </w:tc>
      </w:tr>
    </w:tbl>
    <w:p>
      <w:pPr>
        <w:widowControl/>
        <w:jc w:val="left"/>
      </w:pPr>
    </w:p>
    <w:sectPr>
      <w:pgSz w:w="16838" w:h="11906" w:orient="landscape"/>
      <w:pgMar w:top="1644" w:right="1440" w:bottom="164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59"/>
    <w:rsid w:val="00016D31"/>
    <w:rsid w:val="001B27A2"/>
    <w:rsid w:val="00222AF8"/>
    <w:rsid w:val="004A4F18"/>
    <w:rsid w:val="004A538C"/>
    <w:rsid w:val="004B357F"/>
    <w:rsid w:val="00500EB2"/>
    <w:rsid w:val="005D5B88"/>
    <w:rsid w:val="005F1E62"/>
    <w:rsid w:val="005F71D8"/>
    <w:rsid w:val="006027F9"/>
    <w:rsid w:val="00631A89"/>
    <w:rsid w:val="0068698E"/>
    <w:rsid w:val="006B3FB5"/>
    <w:rsid w:val="006C55A3"/>
    <w:rsid w:val="0072750D"/>
    <w:rsid w:val="008C0FCF"/>
    <w:rsid w:val="00903F18"/>
    <w:rsid w:val="009459E9"/>
    <w:rsid w:val="00962360"/>
    <w:rsid w:val="00B939F3"/>
    <w:rsid w:val="00BC45E6"/>
    <w:rsid w:val="00BD6059"/>
    <w:rsid w:val="00BE6D61"/>
    <w:rsid w:val="00C24C56"/>
    <w:rsid w:val="00C32481"/>
    <w:rsid w:val="00D64911"/>
    <w:rsid w:val="00F4696B"/>
    <w:rsid w:val="00F530AE"/>
    <w:rsid w:val="00FF2C23"/>
    <w:rsid w:val="4C05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basedOn w:val="8"/>
    <w:link w:val="3"/>
    <w:uiPriority w:val="9"/>
    <w:rPr>
      <w:rFonts w:ascii="宋体" w:hAnsi="宋体" w:cs="宋体"/>
      <w:b/>
      <w:bCs/>
      <w:sz w:val="36"/>
      <w:szCs w:val="36"/>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 w:type="character" w:customStyle="1" w:styleId="12">
    <w:name w:val="标题 1 Char"/>
    <w:basedOn w:val="8"/>
    <w:link w:val="2"/>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3580</Words>
  <Characters>3791</Characters>
  <Lines>30</Lines>
  <Paragraphs>8</Paragraphs>
  <TotalTime>1</TotalTime>
  <ScaleCrop>false</ScaleCrop>
  <LinksUpToDate>false</LinksUpToDate>
  <CharactersWithSpaces>3805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2020-11-23T09:19:00Z</dcterms:created>
  <dc:creator>欧育辉</dc:creator>
  <cp:lastModifiedBy>GIGABYTE</cp:lastModifiedBy>
  <dcterms:modified xsi:type="dcterms:W3CDTF">2022-04-18T02:32:52Z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430A8B5888D64F31BF5819B57FAE2CE9</vt:lpwstr>
  </property>
</Properties>
</file>