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潭江广东鲂国家级水产种质资源保护区</w:t>
      </w:r>
    </w:p>
    <w:p>
      <w:pPr>
        <w:jc w:val="center"/>
        <w:rPr>
          <w:rFonts w:hint="eastAsia" w:ascii="宋体" w:hAnsi="宋体"/>
          <w:b/>
          <w:sz w:val="44"/>
          <w:szCs w:val="44"/>
        </w:rPr>
      </w:pPr>
      <w:r>
        <w:rPr>
          <w:rFonts w:hint="eastAsia" w:ascii="宋体" w:hAnsi="宋体"/>
          <w:b/>
          <w:sz w:val="44"/>
          <w:szCs w:val="44"/>
        </w:rPr>
        <w:t>管理办法(试行)</w:t>
      </w:r>
    </w:p>
    <w:p>
      <w:pPr>
        <w:jc w:val="center"/>
        <w:rPr>
          <w:rFonts w:hint="eastAsia" w:ascii="宋体" w:hAnsi="宋体" w:eastAsia="宋体"/>
          <w:b/>
          <w:sz w:val="44"/>
          <w:szCs w:val="44"/>
          <w:lang w:eastAsia="zh-CN"/>
        </w:rPr>
      </w:pPr>
      <w:r>
        <w:rPr>
          <w:rFonts w:hint="eastAsia" w:ascii="宋体" w:hAnsi="宋体"/>
          <w:b/>
          <w:sz w:val="44"/>
          <w:szCs w:val="44"/>
          <w:lang w:eastAsia="zh-CN"/>
        </w:rPr>
        <w:t>（征求意见稿）</w:t>
      </w:r>
    </w:p>
    <w:p>
      <w:pPr>
        <w:spacing w:line="360" w:lineRule="auto"/>
        <w:ind w:firstLine="642" w:firstLineChars="200"/>
        <w:rPr>
          <w:rFonts w:hint="eastAsia" w:ascii="仿宋" w:hAnsi="仿宋" w:eastAsia="仿宋" w:cs="仿宋"/>
          <w:bCs/>
          <w:color w:val="000000" w:themeColor="text1"/>
          <w:kern w:val="0"/>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第一条 </w:t>
      </w:r>
      <w:r>
        <w:rPr>
          <w:rFonts w:hint="eastAsia" w:ascii="仿宋" w:hAnsi="仿宋" w:eastAsia="仿宋" w:cs="仿宋"/>
          <w:bCs/>
          <w:color w:val="000000" w:themeColor="text1"/>
          <w:kern w:val="0"/>
          <w:sz w:val="32"/>
          <w:szCs w:val="32"/>
          <w14:textFill>
            <w14:solidFill>
              <w14:schemeClr w14:val="tx1"/>
            </w14:solidFill>
          </w14:textFill>
        </w:rPr>
        <w:t>潭江广东鲂国家级水产种质资源保护区是2012年12月7日由中华人民共和国农业部公告第1873号设立的第六批国家级水产种质资源保护区。保护区位于开平市潭江蒲桥至南楼江段，途径</w:t>
      </w:r>
      <w:r>
        <w:rPr>
          <w:rFonts w:hint="eastAsia" w:ascii="仿宋" w:hAnsi="仿宋" w:eastAsia="仿宋" w:cs="仿宋"/>
          <w:color w:val="000000" w:themeColor="text1"/>
          <w:sz w:val="32"/>
          <w:szCs w:val="32"/>
          <w14:textFill>
            <w14:solidFill>
              <w14:schemeClr w14:val="tx1"/>
            </w14:solidFill>
          </w14:textFill>
        </w:rPr>
        <w:t>赤坎镇、百合镇、蚬冈镇，</w:t>
      </w:r>
      <w:r>
        <w:rPr>
          <w:rFonts w:hint="eastAsia" w:ascii="仿宋" w:hAnsi="仿宋" w:eastAsia="仿宋" w:cs="仿宋"/>
          <w:bCs/>
          <w:color w:val="000000" w:themeColor="text1"/>
          <w:kern w:val="0"/>
          <w:sz w:val="32"/>
          <w:szCs w:val="32"/>
          <w14:textFill>
            <w14:solidFill>
              <w14:schemeClr w14:val="tx1"/>
            </w14:solidFill>
          </w14:textFill>
        </w:rPr>
        <w:t>全长约29.2 公里，总面积约640公顷。其中赤坎至联登段为核心区，核心区面积</w:t>
      </w:r>
      <w:r>
        <w:rPr>
          <w:rFonts w:hint="eastAsia" w:ascii="仿宋" w:hAnsi="仿宋" w:eastAsia="仿宋" w:cs="仿宋"/>
          <w:bCs/>
          <w:color w:val="000000" w:themeColor="text1"/>
          <w:kern w:val="0"/>
          <w:sz w:val="32"/>
          <w:szCs w:val="32"/>
          <w:lang w:val="en-US" w:eastAsia="zh-CN"/>
          <w14:textFill>
            <w14:solidFill>
              <w14:schemeClr w14:val="tx1"/>
            </w14:solidFill>
          </w14:textFill>
        </w:rPr>
        <w:t>262</w:t>
      </w:r>
      <w:r>
        <w:rPr>
          <w:rFonts w:hint="eastAsia" w:ascii="仿宋" w:hAnsi="仿宋" w:eastAsia="仿宋" w:cs="仿宋"/>
          <w:bCs/>
          <w:color w:val="000000" w:themeColor="text1"/>
          <w:kern w:val="0"/>
          <w:sz w:val="32"/>
          <w:szCs w:val="32"/>
          <w14:textFill>
            <w14:solidFill>
              <w14:schemeClr w14:val="tx1"/>
            </w14:solidFill>
          </w14:textFill>
        </w:rPr>
        <w:t>公顷。</w:t>
      </w:r>
    </w:p>
    <w:p>
      <w:pPr>
        <w:pStyle w:val="2"/>
        <w:spacing w:line="360" w:lineRule="auto"/>
        <w:ind w:firstLine="774" w:firstLineChars="2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保护区主要保护对象为广东鲂，其他保护对象包括鲤、鲫、日本鳗鲡、青鱼、草鱼、鲢、鳙、赤眼鳟、团头鲂、鳊、鲇、黄颡鱼、黄鳝、鲈、斑鳢等物种。</w:t>
      </w:r>
    </w:p>
    <w:p>
      <w:pPr>
        <w:pStyle w:val="2"/>
        <w:spacing w:line="360" w:lineRule="auto"/>
        <w:ind w:firstLine="777" w:firstLineChars="24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第二条 </w:t>
      </w:r>
      <w:r>
        <w:rPr>
          <w:rFonts w:hint="eastAsia" w:ascii="仿宋" w:hAnsi="仿宋" w:eastAsia="仿宋" w:cs="仿宋"/>
          <w:color w:val="000000" w:themeColor="text1"/>
          <w:sz w:val="32"/>
          <w:szCs w:val="32"/>
          <w14:textFill>
            <w14:solidFill>
              <w14:schemeClr w14:val="tx1"/>
            </w14:solidFill>
          </w14:textFill>
        </w:rPr>
        <w:t>为保护潭江广东鲂的种质资源及其生存环境，维护生态平衡，根据《中华人民共和国渔业法》、农业部《水产种质资源保护区管理暂行办法</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2016年修正本</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》(农业部令【2011】第1号)等法律法规的规定，结合本市实际，制定本办法。</w:t>
      </w:r>
    </w:p>
    <w:p>
      <w:pPr>
        <w:spacing w:line="360" w:lineRule="auto"/>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第三条</w:t>
      </w:r>
      <w:r>
        <w:rPr>
          <w:rFonts w:hint="eastAsia" w:ascii="仿宋" w:hAnsi="仿宋" w:eastAsia="仿宋" w:cs="仿宋"/>
          <w:color w:val="000000" w:themeColor="text1"/>
          <w:sz w:val="32"/>
          <w:szCs w:val="32"/>
          <w14:textFill>
            <w14:solidFill>
              <w14:schemeClr w14:val="tx1"/>
            </w14:solidFill>
          </w14:textFill>
        </w:rPr>
        <w:t xml:space="preserve"> 任何单位和个人都有义务保护广东鲂水产种质资源和国家重点保护水生野生动物，保护其生存环境，有权监督、检举和控告一切破坏广东鲂水产种质资源和国家重点保护水生野生动物及其生存环境的行为。</w:t>
      </w:r>
    </w:p>
    <w:p>
      <w:pPr>
        <w:spacing w:line="360" w:lineRule="auto"/>
        <w:ind w:firstLine="645"/>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第四条</w:t>
      </w:r>
      <w:r>
        <w:rPr>
          <w:rFonts w:hint="eastAsia" w:ascii="仿宋" w:hAnsi="仿宋" w:eastAsia="仿宋" w:cs="仿宋"/>
          <w:color w:val="000000" w:themeColor="text1"/>
          <w:sz w:val="32"/>
          <w:szCs w:val="32"/>
          <w14:textFill>
            <w14:solidFill>
              <w14:schemeClr w14:val="tx1"/>
            </w14:solidFill>
          </w14:textFill>
        </w:rPr>
        <w:t xml:space="preserve"> 开平市渔业行政主管部门按照法律法规规定的职责，开展潭江广东鲂国家级水产种质资源保护区的各项管理工作。</w:t>
      </w:r>
    </w:p>
    <w:p>
      <w:pPr>
        <w:spacing w:line="360" w:lineRule="auto"/>
        <w:ind w:firstLine="6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公安、财政、</w:t>
      </w:r>
      <w:r>
        <w:rPr>
          <w:rFonts w:hint="eastAsia" w:ascii="仿宋" w:hAnsi="仿宋" w:eastAsia="仿宋" w:cs="仿宋"/>
          <w:color w:val="000000" w:themeColor="text1"/>
          <w:sz w:val="32"/>
          <w:szCs w:val="32"/>
          <w:lang w:eastAsia="zh-CN"/>
          <w14:textFill>
            <w14:solidFill>
              <w14:schemeClr w14:val="tx1"/>
            </w14:solidFill>
          </w14:textFill>
        </w:rPr>
        <w:t>生态环境</w:t>
      </w:r>
      <w:r>
        <w:rPr>
          <w:rFonts w:hint="eastAsia" w:ascii="仿宋" w:hAnsi="仿宋" w:eastAsia="仿宋" w:cs="仿宋"/>
          <w:color w:val="000000" w:themeColor="text1"/>
          <w:sz w:val="32"/>
          <w:szCs w:val="32"/>
          <w14:textFill>
            <w14:solidFill>
              <w14:schemeClr w14:val="tx1"/>
            </w14:solidFill>
          </w14:textFill>
        </w:rPr>
        <w:t>、交通运输、</w:t>
      </w:r>
      <w:r>
        <w:rPr>
          <w:rFonts w:hint="eastAsia" w:ascii="仿宋" w:hAnsi="仿宋" w:eastAsia="仿宋" w:cs="仿宋"/>
          <w:color w:val="000000" w:themeColor="text1"/>
          <w:sz w:val="32"/>
          <w:szCs w:val="32"/>
          <w:lang w:eastAsia="zh-CN"/>
          <w14:textFill>
            <w14:solidFill>
              <w14:schemeClr w14:val="tx1"/>
            </w14:solidFill>
          </w14:textFill>
        </w:rPr>
        <w:t>市场监督</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自然资源</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水利</w:t>
      </w:r>
      <w:r>
        <w:rPr>
          <w:rFonts w:hint="eastAsia" w:ascii="仿宋" w:hAnsi="仿宋" w:eastAsia="仿宋" w:cs="仿宋"/>
          <w:color w:val="000000" w:themeColor="text1"/>
          <w:sz w:val="32"/>
          <w:szCs w:val="32"/>
          <w14:textFill>
            <w14:solidFill>
              <w14:schemeClr w14:val="tx1"/>
            </w14:solidFill>
          </w14:textFill>
        </w:rPr>
        <w:t>、海事和航道等有关部门，保护区途径的有关镇人民政府，按照各自的职责，协同做好保护区的保护工作。</w:t>
      </w:r>
    </w:p>
    <w:p>
      <w:pPr>
        <w:widowControl/>
        <w:spacing w:before="120" w:after="120" w:line="360" w:lineRule="auto"/>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bCs w:val="0"/>
          <w:color w:val="000000" w:themeColor="text1"/>
          <w:kern w:val="0"/>
          <w:sz w:val="32"/>
          <w:szCs w:val="32"/>
          <w14:textFill>
            <w14:solidFill>
              <w14:schemeClr w14:val="tx1"/>
            </w14:solidFill>
          </w14:textFill>
        </w:rPr>
        <w:t> </w:t>
      </w:r>
      <w:r>
        <w:rPr>
          <w:rFonts w:hint="eastAsia" w:ascii="仿宋" w:hAnsi="仿宋" w:eastAsia="仿宋" w:cs="仿宋"/>
          <w:b/>
          <w:bCs w:val="0"/>
          <w:color w:val="000000" w:themeColor="text1"/>
          <w:kern w:val="0"/>
          <w:sz w:val="32"/>
          <w:szCs w:val="32"/>
          <w:lang w:val="en-US" w:eastAsia="zh-CN"/>
          <w14:textFill>
            <w14:solidFill>
              <w14:schemeClr w14:val="tx1"/>
            </w14:solidFill>
          </w14:textFill>
        </w:rPr>
        <w:t xml:space="preserve">   </w:t>
      </w:r>
      <w:r>
        <w:rPr>
          <w:rFonts w:hint="eastAsia" w:ascii="仿宋" w:hAnsi="仿宋" w:eastAsia="仿宋" w:cs="仿宋"/>
          <w:b/>
          <w:bCs w:val="0"/>
          <w:color w:val="000000" w:themeColor="text1"/>
          <w:kern w:val="0"/>
          <w:sz w:val="32"/>
          <w:szCs w:val="32"/>
          <w14:textFill>
            <w14:solidFill>
              <w14:schemeClr w14:val="tx1"/>
            </w14:solidFill>
          </w14:textFill>
        </w:rPr>
        <w:t xml:space="preserve">第五条 </w:t>
      </w:r>
      <w:r>
        <w:rPr>
          <w:rFonts w:hint="eastAsia" w:ascii="仿宋" w:hAnsi="仿宋" w:eastAsia="仿宋" w:cs="仿宋"/>
          <w:b w:val="0"/>
          <w:bCs/>
          <w:color w:val="000000" w:themeColor="text1"/>
          <w:kern w:val="0"/>
          <w:sz w:val="32"/>
          <w:szCs w:val="32"/>
          <w14:textFill>
            <w14:solidFill>
              <w14:schemeClr w14:val="tx1"/>
            </w14:solidFill>
          </w14:textFill>
        </w:rPr>
        <w:t>潭江广东鲂水产种质资源保护区管理机构的主要职责包括：</w:t>
      </w:r>
    </w:p>
    <w:p>
      <w:pPr>
        <w:widowControl/>
        <w:spacing w:before="120" w:after="120" w:line="360" w:lineRule="auto"/>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    （一）制定水产种质资源保护区具体管理制度；</w:t>
      </w:r>
    </w:p>
    <w:p>
      <w:pPr>
        <w:widowControl/>
        <w:spacing w:before="120" w:after="120" w:line="360" w:lineRule="auto"/>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    （二）设置和维护水产种质资源保护区界碑、标志物及有关保护设施；</w:t>
      </w:r>
    </w:p>
    <w:p>
      <w:pPr>
        <w:widowControl/>
        <w:spacing w:before="120" w:after="120" w:line="360" w:lineRule="auto"/>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    （三）开展水生生物资源及其生存环境的调查监测、资源养护和生态修复等工作；</w:t>
      </w:r>
    </w:p>
    <w:p>
      <w:pPr>
        <w:widowControl/>
        <w:spacing w:before="120" w:after="120" w:line="360" w:lineRule="auto"/>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    （四）救护伤病、搁浅、误捕的保护物种；</w:t>
      </w:r>
    </w:p>
    <w:p>
      <w:pPr>
        <w:widowControl/>
        <w:spacing w:before="120" w:after="120" w:line="360" w:lineRule="auto"/>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    （五）开展水产种质资源保护的宣传教育；</w:t>
      </w:r>
    </w:p>
    <w:p>
      <w:pPr>
        <w:widowControl/>
        <w:spacing w:before="120" w:after="120" w:line="360" w:lineRule="auto"/>
        <w:jc w:val="left"/>
        <w:rPr>
          <w:rFonts w:hint="eastAsia" w:ascii="仿宋" w:hAnsi="仿宋" w:eastAsia="仿宋" w:cs="仿宋"/>
          <w:b w:val="0"/>
          <w:bCs/>
          <w:color w:val="000000" w:themeColor="text1"/>
          <w:kern w:val="0"/>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    （六）依法开展渔政执法工作；</w:t>
      </w:r>
    </w:p>
    <w:p>
      <w:pPr>
        <w:widowControl/>
        <w:spacing w:before="120" w:after="120" w:line="360" w:lineRule="auto"/>
        <w:jc w:val="left"/>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kern w:val="0"/>
          <w:sz w:val="32"/>
          <w:szCs w:val="32"/>
          <w14:textFill>
            <w14:solidFill>
              <w14:schemeClr w14:val="tx1"/>
            </w14:solidFill>
          </w14:textFill>
        </w:rPr>
        <w:t>    （七）依法调查处理影响保护区功能的事件，及时向渔业行政主管部门报告重大事项。</w:t>
      </w:r>
    </w:p>
    <w:p>
      <w:pPr>
        <w:spacing w:line="360" w:lineRule="auto"/>
        <w:ind w:firstLine="6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第六条  </w:t>
      </w:r>
      <w:r>
        <w:rPr>
          <w:rFonts w:hint="eastAsia" w:ascii="仿宋" w:hAnsi="仿宋" w:eastAsia="仿宋" w:cs="仿宋"/>
          <w:color w:val="000000" w:themeColor="text1"/>
          <w:sz w:val="32"/>
          <w:szCs w:val="32"/>
          <w14:textFill>
            <w14:solidFill>
              <w14:schemeClr w14:val="tx1"/>
            </w14:solidFill>
          </w14:textFill>
        </w:rPr>
        <w:t>每年的3月1日—7月31日，是广东鲂繁殖期及幼鱼生长特别阶段，设定为核心区特别保护期。特别保护期内核心区不得从事对保护区内广东鲂及其生态环境造成损害的活动。</w:t>
      </w:r>
    </w:p>
    <w:p>
      <w:pPr>
        <w:spacing w:line="360" w:lineRule="auto"/>
        <w:ind w:firstLine="6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特别保护期外从事捕捞活动，应当遵守《渔业法》及有关法律法规的规定。</w:t>
      </w:r>
    </w:p>
    <w:p>
      <w:pPr>
        <w:spacing w:line="360" w:lineRule="auto"/>
        <w:ind w:firstLine="66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第七条</w:t>
      </w:r>
      <w:r>
        <w:rPr>
          <w:rFonts w:hint="eastAsia" w:ascii="仿宋" w:hAnsi="仿宋" w:eastAsia="仿宋" w:cs="仿宋"/>
          <w:color w:val="000000" w:themeColor="text1"/>
          <w:sz w:val="32"/>
          <w:szCs w:val="32"/>
          <w14:textFill>
            <w14:solidFill>
              <w14:schemeClr w14:val="tx1"/>
            </w14:solidFill>
          </w14:textFill>
        </w:rPr>
        <w:t xml:space="preserve"> 在水产种质资源保护区内从事修建水利工程、桥梁建设、疏浚航道、建闸筑坝、勘探和开采矿产资源、港口建设等工程建设的，或者在水产种质资源保护区外从事可能损害保护区功能的工程建设活动的，应当按照国家有关规定编制建设项目对水产种质资源保护区的影响专题论证报告，将其纳入环境影响评价报告书，并根据渔业行政主管部门意见采取有关保护措施。</w:t>
      </w:r>
    </w:p>
    <w:p>
      <w:pPr>
        <w:spacing w:line="360" w:lineRule="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b/>
          <w:color w:val="000000" w:themeColor="text1"/>
          <w:sz w:val="32"/>
          <w:szCs w:val="32"/>
          <w14:textFill>
            <w14:solidFill>
              <w14:schemeClr w14:val="tx1"/>
            </w14:solidFill>
          </w14:textFill>
        </w:rPr>
        <w:t xml:space="preserve">第八条 </w:t>
      </w:r>
      <w:r>
        <w:rPr>
          <w:rFonts w:hint="eastAsia" w:ascii="仿宋" w:hAnsi="仿宋" w:eastAsia="仿宋" w:cs="仿宋"/>
          <w:color w:val="000000" w:themeColor="text1"/>
          <w:sz w:val="32"/>
          <w:szCs w:val="32"/>
          <w14:textFill>
            <w14:solidFill>
              <w14:schemeClr w14:val="tx1"/>
            </w14:solidFill>
          </w14:textFill>
        </w:rPr>
        <w:t>在潭江广东鲂国家级水产种质保护区内进行活动，应遵守下列规定：</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（一）禁止破坏、损毁或者擅自移动保护区界标和保护设施；</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（二）单位和个人在保护区内从事水生生物资源调查、科学研究、教学实习、参观游览、影视拍摄等活动，应当遵守有关法律法规的规定，不得损害水产种质资源及其生存环境。</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（三）禁止在保护区内新建排污口。在保护区附近新建、改建、扩建排污口，应当保证保护区水体不受污染。</w:t>
      </w:r>
    </w:p>
    <w:p>
      <w:pPr>
        <w:spacing w:line="360" w:lineRule="auto"/>
        <w:ind w:firstLine="796" w:firstLineChars="248"/>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第九条</w:t>
      </w:r>
      <w:r>
        <w:rPr>
          <w:rFonts w:hint="eastAsia" w:ascii="仿宋" w:hAnsi="仿宋" w:eastAsia="仿宋" w:cs="仿宋"/>
          <w:color w:val="000000" w:themeColor="text1"/>
          <w:kern w:val="0"/>
          <w:sz w:val="32"/>
          <w:szCs w:val="32"/>
          <w14:textFill>
            <w14:solidFill>
              <w14:schemeClr w14:val="tx1"/>
            </w14:solidFill>
          </w14:textFill>
        </w:rPr>
        <w:t>  造成保护区渔业水域生态环境破坏或者渔业污染事故的，依照《中华人民共和国海洋环境保护法》和《中华人民共和国水污染防治法》的规定追究法律责任。</w:t>
      </w:r>
    </w:p>
    <w:p>
      <w:pPr>
        <w:spacing w:line="360" w:lineRule="auto"/>
        <w:ind w:firstLine="642"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第十条 </w:t>
      </w:r>
      <w:r>
        <w:rPr>
          <w:rFonts w:hint="eastAsia" w:ascii="仿宋" w:hAnsi="仿宋" w:eastAsia="仿宋" w:cs="仿宋"/>
          <w:color w:val="000000" w:themeColor="text1"/>
          <w:sz w:val="32"/>
          <w:szCs w:val="32"/>
          <w14:textFill>
            <w14:solidFill>
              <w14:schemeClr w14:val="tx1"/>
            </w14:solidFill>
          </w14:textFill>
        </w:rPr>
        <w:t>本办法未作规定的，按国家、省有关规定执行。</w:t>
      </w:r>
    </w:p>
    <w:p>
      <w:pPr>
        <w:spacing w:line="360" w:lineRule="auto"/>
        <w:ind w:firstLine="629" w:firstLineChars="196"/>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14:textFill>
            <w14:solidFill>
              <w14:schemeClr w14:val="tx1"/>
            </w14:solidFill>
          </w14:textFill>
        </w:rPr>
        <w:t xml:space="preserve">第十一条 </w:t>
      </w:r>
      <w:r>
        <w:rPr>
          <w:rFonts w:hint="eastAsia" w:ascii="仿宋" w:hAnsi="仿宋" w:eastAsia="仿宋" w:cs="仿宋"/>
          <w:color w:val="000000" w:themeColor="text1"/>
          <w:sz w:val="32"/>
          <w:szCs w:val="32"/>
          <w14:textFill>
            <w14:solidFill>
              <w14:schemeClr w14:val="tx1"/>
            </w14:solidFill>
          </w14:textFill>
        </w:rPr>
        <w:t>本办法自</w:t>
      </w:r>
      <w:r>
        <w:rPr>
          <w:rFonts w:hint="eastAsia" w:ascii="仿宋" w:hAnsi="仿宋" w:eastAsia="仿宋" w:cs="仿宋"/>
          <w:color w:val="000000" w:themeColor="text1"/>
          <w:sz w:val="32"/>
          <w:szCs w:val="32"/>
          <w:lang w:val="en-US"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月1日起施行，有效期为5年。</w:t>
      </w: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p>
      <w:pPr>
        <w:spacing w:line="580" w:lineRule="exact"/>
        <w:jc w:val="both"/>
        <w:rPr>
          <w:rFonts w:hint="eastAsia" w:ascii="仿宋" w:hAnsi="仿宋" w:eastAsia="仿宋" w:cs="仿宋"/>
          <w:b/>
          <w:bCs/>
          <w:color w:val="000000" w:themeColor="text1"/>
          <w:sz w:val="32"/>
          <w:szCs w:val="32"/>
          <w14:textFill>
            <w14:solidFill>
              <w14:schemeClr w14:val="tx1"/>
            </w14:solidFill>
          </w14:textFill>
        </w:rPr>
      </w:pPr>
    </w:p>
    <w:p>
      <w:pPr>
        <w:spacing w:line="580" w:lineRule="exact"/>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潭江广东鲂国家级水产种质资源</w:t>
      </w:r>
    </w:p>
    <w:p>
      <w:pPr>
        <w:spacing w:line="580" w:lineRule="exact"/>
        <w:jc w:val="center"/>
        <w:rPr>
          <w:rFonts w:hint="eastAsia" w:ascii="宋体" w:hAnsi="宋体" w:eastAsia="宋体" w:cs="宋体"/>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保护区简介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潭江广东鲂国家级水产种质资源保护区位于广东省独立水系潭江，保护区河道总长</w:t>
      </w:r>
      <w:r>
        <w:rPr>
          <w:rFonts w:hint="eastAsia" w:ascii="仿宋" w:hAnsi="仿宋" w:eastAsia="仿宋" w:cs="仿宋"/>
          <w:color w:val="000000" w:themeColor="text1"/>
          <w:sz w:val="32"/>
          <w:szCs w:val="32"/>
          <w:lang w:val="en-US" w:eastAsia="zh-CN"/>
          <w14:textFill>
            <w14:solidFill>
              <w14:schemeClr w14:val="tx1"/>
            </w14:solidFill>
          </w14:textFill>
        </w:rPr>
        <w:t>29.2千米，总面积640公顷，其中核心区面积262公顷，实验区面积378公顷。保护区核心区特别保护期为每年的3月1日至7月31日。保护区范围自广东省开平市潭江蒲桥</w:t>
      </w:r>
      <w:r>
        <w:rPr>
          <w:rFonts w:hint="eastAsia" w:ascii="仿宋" w:hAnsi="仿宋" w:eastAsia="仿宋" w:cs="仿宋"/>
          <w:color w:val="000000" w:themeColor="text1"/>
          <w:sz w:val="32"/>
          <w:szCs w:val="32"/>
          <w14:textFill>
            <w14:solidFill>
              <w14:schemeClr w14:val="tx1"/>
            </w14:solidFill>
          </w14:textFill>
        </w:rPr>
        <w:t>（112°28′34</w:t>
      </w:r>
      <w:r>
        <w:rPr>
          <w:rFonts w:hint="eastAsia" w:ascii="仿宋" w:hAnsi="仿宋" w:eastAsia="仿宋" w:cs="仿宋"/>
          <w:color w:val="000000" w:themeColor="text1"/>
          <w:sz w:val="32"/>
          <w:szCs w:val="32"/>
          <w:lang w:val="en-US" w:eastAsia="zh-CN"/>
          <w14:textFill>
            <w14:solidFill>
              <w14:schemeClr w14:val="tx1"/>
            </w14:solidFill>
          </w14:textFill>
        </w:rPr>
        <w:t>.68</w:t>
      </w:r>
      <w:r>
        <w:rPr>
          <w:rFonts w:hint="eastAsia" w:ascii="仿宋" w:hAnsi="仿宋" w:eastAsia="仿宋" w:cs="仿宋"/>
          <w:color w:val="000000" w:themeColor="text1"/>
          <w:sz w:val="32"/>
          <w:szCs w:val="32"/>
          <w14:textFill>
            <w14:solidFill>
              <w14:schemeClr w14:val="tx1"/>
            </w14:solidFill>
          </w14:textFill>
        </w:rPr>
        <w:t>″E，22°20′11</w:t>
      </w:r>
      <w:r>
        <w:rPr>
          <w:rFonts w:hint="eastAsia" w:ascii="仿宋" w:hAnsi="仿宋" w:eastAsia="仿宋" w:cs="仿宋"/>
          <w:color w:val="000000" w:themeColor="text1"/>
          <w:sz w:val="32"/>
          <w:szCs w:val="32"/>
          <w:lang w:val="en-US" w:eastAsia="zh-CN"/>
          <w14:textFill>
            <w14:solidFill>
              <w14:schemeClr w14:val="tx1"/>
            </w14:solidFill>
          </w14:textFill>
        </w:rPr>
        <w:t>.76</w:t>
      </w:r>
      <w:r>
        <w:rPr>
          <w:rFonts w:hint="eastAsia" w:ascii="仿宋" w:hAnsi="仿宋" w:eastAsia="仿宋" w:cs="仿宋"/>
          <w:color w:val="000000" w:themeColor="text1"/>
          <w:sz w:val="32"/>
          <w:szCs w:val="32"/>
          <w14:textFill>
            <w14:solidFill>
              <w14:schemeClr w14:val="tx1"/>
            </w14:solidFill>
          </w14:textFill>
        </w:rPr>
        <w:t>″N），（112°28′32</w:t>
      </w:r>
      <w:r>
        <w:rPr>
          <w:rFonts w:hint="eastAsia" w:ascii="仿宋" w:hAnsi="仿宋" w:eastAsia="仿宋" w:cs="仿宋"/>
          <w:color w:val="000000" w:themeColor="text1"/>
          <w:sz w:val="32"/>
          <w:szCs w:val="32"/>
          <w:lang w:val="en-US" w:eastAsia="zh-CN"/>
          <w14:textFill>
            <w14:solidFill>
              <w14:schemeClr w14:val="tx1"/>
            </w14:solidFill>
          </w14:textFill>
        </w:rPr>
        <w:t>.88</w:t>
      </w:r>
      <w:r>
        <w:rPr>
          <w:rFonts w:hint="eastAsia" w:ascii="仿宋" w:hAnsi="仿宋" w:eastAsia="仿宋" w:cs="仿宋"/>
          <w:color w:val="000000" w:themeColor="text1"/>
          <w:sz w:val="32"/>
          <w:szCs w:val="32"/>
          <w14:textFill>
            <w14:solidFill>
              <w14:schemeClr w14:val="tx1"/>
            </w14:solidFill>
          </w14:textFill>
        </w:rPr>
        <w:t>″E，22°20′</w:t>
      </w:r>
      <w:r>
        <w:rPr>
          <w:rFonts w:hint="eastAsia" w:ascii="仿宋" w:hAnsi="仿宋" w:eastAsia="仿宋" w:cs="仿宋"/>
          <w:color w:val="000000" w:themeColor="text1"/>
          <w:sz w:val="32"/>
          <w:szCs w:val="32"/>
          <w:lang w:val="en-US" w:eastAsia="zh-CN"/>
          <w14:textFill>
            <w14:solidFill>
              <w14:schemeClr w14:val="tx1"/>
            </w14:solidFill>
          </w14:textFill>
        </w:rPr>
        <w:t>9.24</w:t>
      </w:r>
      <w:r>
        <w:rPr>
          <w:rFonts w:hint="eastAsia" w:ascii="仿宋" w:hAnsi="仿宋" w:eastAsia="仿宋" w:cs="仿宋"/>
          <w:color w:val="000000" w:themeColor="text1"/>
          <w:sz w:val="32"/>
          <w:szCs w:val="32"/>
          <w14:textFill>
            <w14:solidFill>
              <w14:schemeClr w14:val="tx1"/>
            </w14:solidFill>
          </w14:textFill>
        </w:rPr>
        <w:t>″N），</w:t>
      </w:r>
      <w:r>
        <w:rPr>
          <w:rFonts w:hint="eastAsia" w:ascii="仿宋" w:hAnsi="仿宋" w:eastAsia="仿宋" w:cs="仿宋"/>
          <w:color w:val="000000" w:themeColor="text1"/>
          <w:sz w:val="32"/>
          <w:szCs w:val="32"/>
          <w:lang w:eastAsia="zh-CN"/>
          <w14:textFill>
            <w14:solidFill>
              <w14:schemeClr w14:val="tx1"/>
            </w14:solidFill>
          </w14:textFill>
        </w:rPr>
        <w:t>至</w:t>
      </w:r>
      <w:r>
        <w:rPr>
          <w:rFonts w:hint="eastAsia" w:ascii="仿宋" w:hAnsi="仿宋" w:eastAsia="仿宋" w:cs="仿宋"/>
          <w:color w:val="000000" w:themeColor="text1"/>
          <w:sz w:val="32"/>
          <w:szCs w:val="32"/>
          <w14:textFill>
            <w14:solidFill>
              <w14:schemeClr w14:val="tx1"/>
            </w14:solidFill>
          </w14:textFill>
        </w:rPr>
        <w:t>南楼（112°3</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0.96</w:t>
      </w:r>
      <w:r>
        <w:rPr>
          <w:rFonts w:hint="eastAsia" w:ascii="仿宋" w:hAnsi="仿宋" w:eastAsia="仿宋" w:cs="仿宋"/>
          <w:color w:val="000000" w:themeColor="text1"/>
          <w:sz w:val="32"/>
          <w:szCs w:val="32"/>
          <w14:textFill>
            <w14:solidFill>
              <w14:schemeClr w14:val="tx1"/>
            </w14:solidFill>
          </w14:textFill>
        </w:rPr>
        <w:t>″E，22°20′5</w:t>
      </w:r>
      <w:r>
        <w:rPr>
          <w:rFonts w:hint="eastAsia" w:ascii="仿宋" w:hAnsi="仿宋" w:eastAsia="仿宋" w:cs="仿宋"/>
          <w:color w:val="000000" w:themeColor="text1"/>
          <w:sz w:val="32"/>
          <w:szCs w:val="32"/>
          <w:lang w:val="en-US" w:eastAsia="zh-CN"/>
          <w14:textFill>
            <w14:solidFill>
              <w14:schemeClr w14:val="tx1"/>
            </w14:solidFill>
          </w14:textFill>
        </w:rPr>
        <w:t>1.36</w:t>
      </w:r>
      <w:r>
        <w:rPr>
          <w:rFonts w:hint="eastAsia" w:ascii="仿宋" w:hAnsi="仿宋" w:eastAsia="仿宋" w:cs="仿宋"/>
          <w:color w:val="000000" w:themeColor="text1"/>
          <w:sz w:val="32"/>
          <w:szCs w:val="32"/>
          <w14:textFill>
            <w14:solidFill>
              <w14:schemeClr w14:val="tx1"/>
            </w14:solidFill>
          </w14:textFill>
        </w:rPr>
        <w:t>″N），（112°38′</w:t>
      </w:r>
      <w:r>
        <w:rPr>
          <w:rFonts w:hint="eastAsia" w:ascii="仿宋" w:hAnsi="仿宋" w:eastAsia="仿宋" w:cs="仿宋"/>
          <w:color w:val="000000" w:themeColor="text1"/>
          <w:sz w:val="32"/>
          <w:szCs w:val="32"/>
          <w:lang w:val="en-US" w:eastAsia="zh-CN"/>
          <w14:textFill>
            <w14:solidFill>
              <w14:schemeClr w14:val="tx1"/>
            </w14:solidFill>
          </w14:textFill>
        </w:rPr>
        <w:t>5.64</w:t>
      </w:r>
      <w:r>
        <w:rPr>
          <w:rFonts w:hint="eastAsia" w:ascii="仿宋" w:hAnsi="仿宋" w:eastAsia="仿宋" w:cs="仿宋"/>
          <w:color w:val="000000" w:themeColor="text1"/>
          <w:sz w:val="32"/>
          <w:szCs w:val="32"/>
          <w14:textFill>
            <w14:solidFill>
              <w14:schemeClr w14:val="tx1"/>
            </w14:solidFill>
          </w14:textFill>
        </w:rPr>
        <w:t>″E，22°20′4</w:t>
      </w:r>
      <w:r>
        <w:rPr>
          <w:rFonts w:hint="eastAsia" w:ascii="仿宋" w:hAnsi="仿宋" w:eastAsia="仿宋" w:cs="仿宋"/>
          <w:color w:val="000000" w:themeColor="text1"/>
          <w:sz w:val="32"/>
          <w:szCs w:val="32"/>
          <w:lang w:val="en-US" w:eastAsia="zh-CN"/>
          <w14:textFill>
            <w14:solidFill>
              <w14:schemeClr w14:val="tx1"/>
            </w14:solidFill>
          </w14:textFill>
        </w:rPr>
        <w:t>7.4</w:t>
      </w:r>
      <w:r>
        <w:rPr>
          <w:rFonts w:hint="eastAsia" w:ascii="仿宋" w:hAnsi="仿宋" w:eastAsia="仿宋" w:cs="仿宋"/>
          <w:color w:val="000000" w:themeColor="text1"/>
          <w:sz w:val="32"/>
          <w:szCs w:val="32"/>
          <w14:textFill>
            <w14:solidFill>
              <w14:schemeClr w14:val="tx1"/>
            </w14:solidFill>
          </w14:textFill>
        </w:rPr>
        <w:t>″N）</w:t>
      </w:r>
      <w:r>
        <w:rPr>
          <w:rFonts w:hint="eastAsia" w:ascii="仿宋" w:hAnsi="仿宋" w:eastAsia="仿宋" w:cs="仿宋"/>
          <w:color w:val="000000" w:themeColor="text1"/>
          <w:sz w:val="32"/>
          <w:szCs w:val="32"/>
          <w:lang w:eastAsia="zh-CN"/>
          <w14:textFill>
            <w14:solidFill>
              <w14:schemeClr w14:val="tx1"/>
            </w14:solidFill>
          </w14:textFill>
        </w:rPr>
        <w:t>江段。核心区为百合大桥下游</w:t>
      </w:r>
      <w:r>
        <w:rPr>
          <w:rFonts w:hint="eastAsia" w:ascii="仿宋" w:hAnsi="仿宋" w:eastAsia="仿宋" w:cs="仿宋"/>
          <w:color w:val="000000" w:themeColor="text1"/>
          <w:sz w:val="32"/>
          <w:szCs w:val="32"/>
          <w:lang w:val="en-US" w:eastAsia="zh-CN"/>
          <w14:textFill>
            <w14:solidFill>
              <w14:schemeClr w14:val="tx1"/>
            </w14:solidFill>
          </w14:textFill>
        </w:rPr>
        <w:t>1千米（112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8.04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5.76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N）、（112°34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17.04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58.2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N）至茅冈大桥（112°30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27.36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N）、（112°30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30.96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18.24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N）江段；实验区为蒲桥（112°28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34.68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E，22°20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11.76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N）、（112°28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32.88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E，22°20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9.24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N）至茅冈大桥（112°30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27.36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N）、（112°30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30.96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18.24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N）江段，南楼</w:t>
      </w:r>
      <w:r>
        <w:rPr>
          <w:rFonts w:hint="eastAsia" w:ascii="仿宋" w:hAnsi="仿宋" w:eastAsia="仿宋" w:cs="仿宋"/>
          <w:color w:val="000000" w:themeColor="text1"/>
          <w:sz w:val="32"/>
          <w:szCs w:val="32"/>
          <w14:textFill>
            <w14:solidFill>
              <w14:schemeClr w14:val="tx1"/>
            </w14:solidFill>
          </w14:textFill>
        </w:rPr>
        <w:t>（112°3</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0.96</w:t>
      </w:r>
      <w:r>
        <w:rPr>
          <w:rFonts w:hint="eastAsia" w:ascii="仿宋" w:hAnsi="仿宋" w:eastAsia="仿宋" w:cs="仿宋"/>
          <w:color w:val="000000" w:themeColor="text1"/>
          <w:sz w:val="32"/>
          <w:szCs w:val="32"/>
          <w14:textFill>
            <w14:solidFill>
              <w14:schemeClr w14:val="tx1"/>
            </w14:solidFill>
          </w14:textFill>
        </w:rPr>
        <w:t>″E，22°20′5</w:t>
      </w:r>
      <w:r>
        <w:rPr>
          <w:rFonts w:hint="eastAsia" w:ascii="仿宋" w:hAnsi="仿宋" w:eastAsia="仿宋" w:cs="仿宋"/>
          <w:color w:val="000000" w:themeColor="text1"/>
          <w:sz w:val="32"/>
          <w:szCs w:val="32"/>
          <w:lang w:val="en-US" w:eastAsia="zh-CN"/>
          <w14:textFill>
            <w14:solidFill>
              <w14:schemeClr w14:val="tx1"/>
            </w14:solidFill>
          </w14:textFill>
        </w:rPr>
        <w:t>1.36</w:t>
      </w:r>
      <w:r>
        <w:rPr>
          <w:rFonts w:hint="eastAsia" w:ascii="仿宋" w:hAnsi="仿宋" w:eastAsia="仿宋" w:cs="仿宋"/>
          <w:color w:val="000000" w:themeColor="text1"/>
          <w:sz w:val="32"/>
          <w:szCs w:val="32"/>
          <w14:textFill>
            <w14:solidFill>
              <w14:schemeClr w14:val="tx1"/>
            </w14:solidFill>
          </w14:textFill>
        </w:rPr>
        <w:t>″N），（112°38′</w:t>
      </w:r>
      <w:r>
        <w:rPr>
          <w:rFonts w:hint="eastAsia" w:ascii="仿宋" w:hAnsi="仿宋" w:eastAsia="仿宋" w:cs="仿宋"/>
          <w:color w:val="000000" w:themeColor="text1"/>
          <w:sz w:val="32"/>
          <w:szCs w:val="32"/>
          <w:lang w:val="en-US" w:eastAsia="zh-CN"/>
          <w14:textFill>
            <w14:solidFill>
              <w14:schemeClr w14:val="tx1"/>
            </w14:solidFill>
          </w14:textFill>
        </w:rPr>
        <w:t>5.64</w:t>
      </w:r>
      <w:r>
        <w:rPr>
          <w:rFonts w:hint="eastAsia" w:ascii="仿宋" w:hAnsi="仿宋" w:eastAsia="仿宋" w:cs="仿宋"/>
          <w:color w:val="000000" w:themeColor="text1"/>
          <w:sz w:val="32"/>
          <w:szCs w:val="32"/>
          <w14:textFill>
            <w14:solidFill>
              <w14:schemeClr w14:val="tx1"/>
            </w14:solidFill>
          </w14:textFill>
        </w:rPr>
        <w:t>″E，22°20′4</w:t>
      </w:r>
      <w:r>
        <w:rPr>
          <w:rFonts w:hint="eastAsia" w:ascii="仿宋" w:hAnsi="仿宋" w:eastAsia="仿宋" w:cs="仿宋"/>
          <w:color w:val="000000" w:themeColor="text1"/>
          <w:sz w:val="32"/>
          <w:szCs w:val="32"/>
          <w:lang w:val="en-US" w:eastAsia="zh-CN"/>
          <w14:textFill>
            <w14:solidFill>
              <w14:schemeClr w14:val="tx1"/>
            </w14:solidFill>
          </w14:textFill>
        </w:rPr>
        <w:t>7.4</w:t>
      </w:r>
      <w:r>
        <w:rPr>
          <w:rFonts w:hint="eastAsia" w:ascii="仿宋" w:hAnsi="仿宋" w:eastAsia="仿宋" w:cs="仿宋"/>
          <w:color w:val="000000" w:themeColor="text1"/>
          <w:sz w:val="32"/>
          <w:szCs w:val="32"/>
          <w14:textFill>
            <w14:solidFill>
              <w14:schemeClr w14:val="tx1"/>
            </w14:solidFill>
          </w14:textFill>
        </w:rPr>
        <w:t>″N）</w:t>
      </w:r>
      <w:r>
        <w:rPr>
          <w:rFonts w:hint="eastAsia" w:ascii="仿宋" w:hAnsi="仿宋" w:eastAsia="仿宋" w:cs="仿宋"/>
          <w:color w:val="000000" w:themeColor="text1"/>
          <w:sz w:val="32"/>
          <w:szCs w:val="32"/>
          <w:lang w:eastAsia="zh-CN"/>
          <w14:textFill>
            <w14:solidFill>
              <w14:schemeClr w14:val="tx1"/>
            </w14:solidFill>
          </w14:textFill>
        </w:rPr>
        <w:t>至百合大桥下游</w:t>
      </w:r>
      <w:r>
        <w:rPr>
          <w:rFonts w:hint="eastAsia" w:ascii="仿宋" w:hAnsi="仿宋" w:eastAsia="仿宋" w:cs="仿宋"/>
          <w:color w:val="000000" w:themeColor="text1"/>
          <w:sz w:val="32"/>
          <w:szCs w:val="32"/>
          <w:lang w:val="en-US" w:eastAsia="zh-CN"/>
          <w14:textFill>
            <w14:solidFill>
              <w14:schemeClr w14:val="tx1"/>
            </w14:solidFill>
          </w14:textFill>
        </w:rPr>
        <w:t>1千米（112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8.04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5.76</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N）、（112°34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17.04</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E，22°17</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58.2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N）江段。保护区主要保护对象为广东鲂，其他保护对象为日本鳗鲡、青鱼、草鱼、鲢、鳙等。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pStyle w:val="3"/>
        <w:widowControl w:val="0"/>
        <w:spacing w:before="0" w:beforeAutospacing="0" w:after="0" w:afterAutospacing="0" w:line="360" w:lineRule="auto"/>
        <w:ind w:firstLine="2698" w:firstLineChars="600"/>
        <w:jc w:val="both"/>
        <w:rPr>
          <w:rFonts w:hint="eastAsia" w:ascii="宋体" w:hAnsi="宋体" w:eastAsia="宋体" w:cs="宋体"/>
          <w:b/>
          <w:bCs/>
          <w:color w:val="FF0000"/>
          <w:sz w:val="44"/>
          <w:szCs w:val="44"/>
          <w:lang w:val="en-US" w:eastAsia="zh-CN"/>
        </w:rPr>
      </w:pPr>
      <w:r>
        <w:rPr>
          <w:rFonts w:hint="eastAsia" w:ascii="宋体" w:hAnsi="宋体" w:eastAsia="宋体" w:cs="宋体"/>
          <w:b/>
          <w:bCs/>
          <w:spacing w:val="4"/>
          <w:kern w:val="2"/>
          <w:sz w:val="44"/>
          <w:szCs w:val="44"/>
        </w:rPr>
        <w:t>保护区区位图</w:t>
      </w:r>
    </w:p>
    <w:p>
      <w:pPr>
        <w:spacing w:line="240" w:lineRule="auto"/>
        <w:rPr>
          <w:rFonts w:hint="eastAsia" w:eastAsia="宋体"/>
          <w:sz w:val="32"/>
          <w:szCs w:val="32"/>
          <w:lang w:eastAsia="zh-CN"/>
        </w:rPr>
      </w:pPr>
      <w:r>
        <w:rPr>
          <w:rFonts w:hint="eastAsia" w:eastAsia="宋体"/>
          <w:sz w:val="32"/>
          <w:szCs w:val="32"/>
          <w:lang w:eastAsia="zh-CN"/>
        </w:rPr>
        <w:drawing>
          <wp:inline distT="0" distB="0" distL="114300" distR="114300">
            <wp:extent cx="5255895" cy="3638550"/>
            <wp:effectExtent l="0" t="0" r="1905" b="0"/>
            <wp:docPr id="2" name="图片 2" descr="C:/Users/Administrator/AppData/Local/Temp/picturecompress_20220307123505/output_1.jpgoutput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20307123505/output_1.jpgoutput_1"/>
                    <pic:cNvPicPr>
                      <a:picLocks noChangeAspect="true"/>
                    </pic:cNvPicPr>
                  </pic:nvPicPr>
                  <pic:blipFill>
                    <a:blip r:embed="rId6"/>
                    <a:stretch>
                      <a:fillRect/>
                    </a:stretch>
                  </pic:blipFill>
                  <pic:spPr>
                    <a:xfrm>
                      <a:off x="0" y="0"/>
                      <a:ext cx="5255895" cy="3638550"/>
                    </a:xfrm>
                    <a:prstGeom prst="rect">
                      <a:avLst/>
                    </a:prstGeom>
                  </pic:spPr>
                </pic:pic>
              </a:graphicData>
            </a:graphic>
          </wp:inline>
        </w:drawing>
      </w:r>
    </w:p>
    <w:p>
      <w:pPr>
        <w:rPr>
          <w:rFonts w:hint="eastAsia" w:eastAsia="宋体"/>
          <w:sz w:val="32"/>
          <w:szCs w:val="32"/>
          <w:lang w:eastAsia="zh-CN"/>
        </w:rPr>
      </w:pPr>
    </w:p>
    <w:p>
      <w:pPr>
        <w:rPr>
          <w:rFonts w:hint="eastAsia" w:eastAsia="宋体"/>
          <w:sz w:val="32"/>
          <w:szCs w:val="32"/>
          <w:lang w:eastAsia="zh-CN"/>
        </w:rPr>
      </w:pPr>
    </w:p>
    <w:p>
      <w:pPr>
        <w:rPr>
          <w:rFonts w:hint="eastAsia" w:eastAsia="宋体"/>
          <w:sz w:val="32"/>
          <w:szCs w:val="32"/>
          <w:lang w:eastAsia="zh-CN"/>
        </w:rPr>
      </w:pPr>
    </w:p>
    <w:p>
      <w:pPr>
        <w:rPr>
          <w:rFonts w:hint="eastAsia" w:eastAsia="宋体"/>
          <w:sz w:val="32"/>
          <w:szCs w:val="32"/>
          <w:lang w:eastAsia="zh-CN"/>
        </w:rPr>
      </w:pPr>
    </w:p>
    <w:p>
      <w:pPr>
        <w:rPr>
          <w:rFonts w:hint="eastAsia" w:eastAsia="宋体"/>
          <w:sz w:val="32"/>
          <w:szCs w:val="32"/>
          <w:lang w:eastAsia="zh-CN"/>
        </w:rPr>
      </w:pPr>
    </w:p>
    <w:p>
      <w:pPr>
        <w:rPr>
          <w:rFonts w:hint="eastAsia" w:eastAsia="宋体"/>
          <w:sz w:val="32"/>
          <w:szCs w:val="32"/>
          <w:lang w:eastAsia="zh-CN"/>
        </w:rPr>
      </w:pPr>
    </w:p>
    <w:p>
      <w:pPr>
        <w:rPr>
          <w:rFonts w:hint="eastAsia" w:eastAsia="宋体"/>
          <w:sz w:val="32"/>
          <w:szCs w:val="32"/>
          <w:lang w:eastAsia="zh-CN"/>
        </w:rPr>
      </w:pPr>
    </w:p>
    <w:p/>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jUwMWJmNjRlNDk4NjhkZTIxYzk5NTIzN2RjYTMifQ=="/>
  </w:docVars>
  <w:rsids>
    <w:rsidRoot w:val="7D554A05"/>
    <w:rsid w:val="0915309B"/>
    <w:rsid w:val="0B935558"/>
    <w:rsid w:val="1CE605D8"/>
    <w:rsid w:val="2C011F1D"/>
    <w:rsid w:val="401E0948"/>
    <w:rsid w:val="447D2511"/>
    <w:rsid w:val="4BE77FF2"/>
    <w:rsid w:val="4F68575C"/>
    <w:rsid w:val="6A1A2DE9"/>
    <w:rsid w:val="7A2917B7"/>
    <w:rsid w:val="7D554A05"/>
    <w:rsid w:val="CDA7A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40" w:lineRule="exact"/>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1854</Words>
  <Characters>2076</Characters>
  <Lines>0</Lines>
  <Paragraphs>0</Paragraphs>
  <TotalTime>44</TotalTime>
  <ScaleCrop>false</ScaleCrop>
  <LinksUpToDate>false</LinksUpToDate>
  <CharactersWithSpaces>2124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2022-03-07T11:45:00Z</dcterms:created>
  <dc:creator>伍新业</dc:creator>
  <cp:lastModifiedBy>(눈_눈)</cp:lastModifiedBy>
  <dcterms:modified xsi:type="dcterms:W3CDTF">2022-06-30T18:54:26Z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FAE8A322818844B78E0DC73DE7DB3277</vt:lpwstr>
  </property>
</Properties>
</file>