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59" w:rsidRPr="005F1E62" w:rsidRDefault="005F1E62" w:rsidP="005F1E62">
      <w:pPr>
        <w:pStyle w:val="1"/>
        <w:jc w:val="center"/>
        <w:rPr>
          <w:rFonts w:ascii="方正小标宋简体" w:eastAsia="方正小标宋简体"/>
          <w:b w:val="0"/>
          <w:sz w:val="36"/>
          <w:szCs w:val="36"/>
        </w:rPr>
      </w:pPr>
      <w:r w:rsidRPr="005F1E62">
        <w:rPr>
          <w:rFonts w:ascii="方正小标宋简体" w:eastAsia="方正小标宋简体" w:hint="eastAsia"/>
          <w:b w:val="0"/>
          <w:sz w:val="36"/>
          <w:szCs w:val="36"/>
        </w:rPr>
        <w:t>（二</w:t>
      </w:r>
      <w:bookmarkStart w:id="0" w:name="_GoBack"/>
      <w:bookmarkEnd w:id="0"/>
      <w:r w:rsidRPr="005F1E62">
        <w:rPr>
          <w:rFonts w:ascii="方正小标宋简体" w:eastAsia="方正小标宋简体" w:hint="eastAsia"/>
          <w:b w:val="0"/>
          <w:sz w:val="36"/>
          <w:szCs w:val="36"/>
        </w:rPr>
        <w:t>十二）</w:t>
      </w:r>
      <w:r w:rsidR="00BD6059" w:rsidRPr="005F1E62">
        <w:rPr>
          <w:rFonts w:ascii="方正小标宋简体" w:eastAsia="方正小标宋简体" w:hint="eastAsia"/>
          <w:b w:val="0"/>
          <w:sz w:val="36"/>
          <w:szCs w:val="36"/>
        </w:rPr>
        <w:t>安全生产领域基层政务公开标准目录</w:t>
      </w:r>
    </w:p>
    <w:tbl>
      <w:tblPr>
        <w:tblW w:w="5170" w:type="pct"/>
        <w:tblInd w:w="-276" w:type="dxa"/>
        <w:tblLayout w:type="fixed"/>
        <w:tblCellMar>
          <w:top w:w="15" w:type="dxa"/>
          <w:left w:w="15" w:type="dxa"/>
          <w:bottom w:w="15" w:type="dxa"/>
          <w:right w:w="15" w:type="dxa"/>
        </w:tblCellMar>
        <w:tblLook w:val="04A0" w:firstRow="1" w:lastRow="0" w:firstColumn="1" w:lastColumn="0" w:noHBand="0" w:noVBand="1"/>
      </w:tblPr>
      <w:tblGrid>
        <w:gridCol w:w="570"/>
        <w:gridCol w:w="709"/>
        <w:gridCol w:w="853"/>
        <w:gridCol w:w="2692"/>
        <w:gridCol w:w="2831"/>
        <w:gridCol w:w="1418"/>
        <w:gridCol w:w="1141"/>
        <w:gridCol w:w="849"/>
        <w:gridCol w:w="566"/>
        <w:gridCol w:w="681"/>
        <w:gridCol w:w="478"/>
        <w:gridCol w:w="687"/>
        <w:gridCol w:w="557"/>
        <w:gridCol w:w="711"/>
      </w:tblGrid>
      <w:tr w:rsidR="004B357F" w:rsidRPr="00BD6059" w:rsidTr="001B27A2">
        <w:tc>
          <w:tcPr>
            <w:tcW w:w="193"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6027F9" w:rsidRDefault="00BD6059" w:rsidP="00500EB2">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序号</w:t>
            </w:r>
          </w:p>
        </w:tc>
        <w:tc>
          <w:tcPr>
            <w:tcW w:w="529"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6027F9" w:rsidRDefault="00BD6059" w:rsidP="00500EB2">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公开事项</w:t>
            </w:r>
          </w:p>
        </w:tc>
        <w:tc>
          <w:tcPr>
            <w:tcW w:w="913"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6027F9" w:rsidRDefault="00BD6059" w:rsidP="00500EB2">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公开内容（要素）</w:t>
            </w:r>
          </w:p>
        </w:tc>
        <w:tc>
          <w:tcPr>
            <w:tcW w:w="96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6027F9" w:rsidRDefault="00BD6059" w:rsidP="00500EB2">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公开依据</w:t>
            </w:r>
          </w:p>
        </w:tc>
        <w:tc>
          <w:tcPr>
            <w:tcW w:w="481"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6027F9" w:rsidRDefault="00BD6059" w:rsidP="00500EB2">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公开时限</w:t>
            </w:r>
          </w:p>
        </w:tc>
        <w:tc>
          <w:tcPr>
            <w:tcW w:w="387"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6027F9" w:rsidRDefault="00BD6059" w:rsidP="00500EB2">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公开主体</w:t>
            </w:r>
          </w:p>
        </w:tc>
        <w:tc>
          <w:tcPr>
            <w:tcW w:w="288"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6027F9" w:rsidRDefault="00BD6059" w:rsidP="00500EB2">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公开渠道和载体</w:t>
            </w:r>
          </w:p>
        </w:tc>
        <w:tc>
          <w:tcPr>
            <w:tcW w:w="423"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6027F9" w:rsidRDefault="00BD6059" w:rsidP="00500EB2">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公开对象</w:t>
            </w:r>
          </w:p>
        </w:tc>
        <w:tc>
          <w:tcPr>
            <w:tcW w:w="395"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6027F9" w:rsidRDefault="00BD6059" w:rsidP="00500EB2">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公开方式</w:t>
            </w:r>
          </w:p>
        </w:tc>
        <w:tc>
          <w:tcPr>
            <w:tcW w:w="430"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6027F9" w:rsidRDefault="00BD6059" w:rsidP="004A538C">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公开层级</w:t>
            </w:r>
          </w:p>
        </w:tc>
      </w:tr>
      <w:tr w:rsidR="001B27A2" w:rsidRPr="00BD6059" w:rsidTr="001B27A2">
        <w:trPr>
          <w:trHeight w:val="755"/>
        </w:trPr>
        <w:tc>
          <w:tcPr>
            <w:tcW w:w="193" w:type="pct"/>
            <w:vMerge/>
            <w:tcBorders>
              <w:top w:val="single" w:sz="6" w:space="0" w:color="000000"/>
              <w:left w:val="single" w:sz="6" w:space="0" w:color="000000"/>
              <w:bottom w:val="single" w:sz="6" w:space="0" w:color="000000"/>
              <w:right w:val="single" w:sz="6" w:space="0" w:color="000000"/>
            </w:tcBorders>
            <w:vAlign w:val="center"/>
            <w:hideMark/>
          </w:tcPr>
          <w:p w:rsidR="001B27A2" w:rsidRPr="006027F9" w:rsidRDefault="001B27A2" w:rsidP="00500EB2">
            <w:pPr>
              <w:widowControl/>
              <w:spacing w:line="280" w:lineRule="exact"/>
              <w:jc w:val="left"/>
              <w:rPr>
                <w:rFonts w:ascii="黑体" w:eastAsia="黑体" w:hAnsi="黑体" w:cs="宋体"/>
                <w:bCs/>
                <w:kern w:val="0"/>
                <w:sz w:val="20"/>
                <w:szCs w:val="18"/>
              </w:rPr>
            </w:pP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6027F9" w:rsidRDefault="001B27A2" w:rsidP="00500EB2">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一级事项</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6027F9" w:rsidRDefault="001B27A2" w:rsidP="00500EB2">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二级事项</w:t>
            </w:r>
          </w:p>
        </w:tc>
        <w:tc>
          <w:tcPr>
            <w:tcW w:w="913" w:type="pct"/>
            <w:vMerge/>
            <w:tcBorders>
              <w:top w:val="single" w:sz="6" w:space="0" w:color="000000"/>
              <w:left w:val="single" w:sz="6" w:space="0" w:color="000000"/>
              <w:bottom w:val="single" w:sz="6" w:space="0" w:color="000000"/>
              <w:right w:val="single" w:sz="6" w:space="0" w:color="000000"/>
            </w:tcBorders>
            <w:vAlign w:val="center"/>
            <w:hideMark/>
          </w:tcPr>
          <w:p w:rsidR="001B27A2" w:rsidRPr="006027F9" w:rsidRDefault="001B27A2" w:rsidP="00500EB2">
            <w:pPr>
              <w:widowControl/>
              <w:spacing w:line="280" w:lineRule="exact"/>
              <w:jc w:val="left"/>
              <w:rPr>
                <w:rFonts w:ascii="黑体" w:eastAsia="黑体" w:hAnsi="黑体" w:cs="宋体"/>
                <w:bCs/>
                <w:kern w:val="0"/>
                <w:sz w:val="20"/>
                <w:szCs w:val="18"/>
              </w:rPr>
            </w:pPr>
          </w:p>
        </w:tc>
        <w:tc>
          <w:tcPr>
            <w:tcW w:w="960" w:type="pct"/>
            <w:vMerge/>
            <w:tcBorders>
              <w:top w:val="single" w:sz="6" w:space="0" w:color="000000"/>
              <w:left w:val="single" w:sz="6" w:space="0" w:color="000000"/>
              <w:bottom w:val="single" w:sz="6" w:space="0" w:color="000000"/>
              <w:right w:val="single" w:sz="6" w:space="0" w:color="000000"/>
            </w:tcBorders>
            <w:vAlign w:val="center"/>
            <w:hideMark/>
          </w:tcPr>
          <w:p w:rsidR="001B27A2" w:rsidRPr="006027F9" w:rsidRDefault="001B27A2" w:rsidP="00500EB2">
            <w:pPr>
              <w:widowControl/>
              <w:spacing w:line="280" w:lineRule="exact"/>
              <w:jc w:val="left"/>
              <w:rPr>
                <w:rFonts w:ascii="黑体" w:eastAsia="黑体" w:hAnsi="黑体" w:cs="宋体"/>
                <w:bCs/>
                <w:kern w:val="0"/>
                <w:sz w:val="20"/>
                <w:szCs w:val="18"/>
              </w:rPr>
            </w:pPr>
          </w:p>
        </w:tc>
        <w:tc>
          <w:tcPr>
            <w:tcW w:w="481" w:type="pct"/>
            <w:vMerge/>
            <w:tcBorders>
              <w:top w:val="single" w:sz="6" w:space="0" w:color="000000"/>
              <w:left w:val="single" w:sz="6" w:space="0" w:color="000000"/>
              <w:bottom w:val="single" w:sz="6" w:space="0" w:color="000000"/>
              <w:right w:val="single" w:sz="6" w:space="0" w:color="000000"/>
            </w:tcBorders>
            <w:vAlign w:val="center"/>
            <w:hideMark/>
          </w:tcPr>
          <w:p w:rsidR="001B27A2" w:rsidRPr="006027F9" w:rsidRDefault="001B27A2" w:rsidP="00500EB2">
            <w:pPr>
              <w:widowControl/>
              <w:spacing w:line="280" w:lineRule="exact"/>
              <w:jc w:val="left"/>
              <w:rPr>
                <w:rFonts w:ascii="黑体" w:eastAsia="黑体" w:hAnsi="黑体" w:cs="宋体"/>
                <w:bCs/>
                <w:kern w:val="0"/>
                <w:sz w:val="20"/>
                <w:szCs w:val="18"/>
              </w:rPr>
            </w:pPr>
          </w:p>
        </w:tc>
        <w:tc>
          <w:tcPr>
            <w:tcW w:w="387" w:type="pct"/>
            <w:vMerge/>
            <w:tcBorders>
              <w:top w:val="single" w:sz="6" w:space="0" w:color="000000"/>
              <w:left w:val="single" w:sz="6" w:space="0" w:color="000000"/>
              <w:bottom w:val="single" w:sz="6" w:space="0" w:color="000000"/>
              <w:right w:val="single" w:sz="6" w:space="0" w:color="000000"/>
            </w:tcBorders>
            <w:vAlign w:val="center"/>
            <w:hideMark/>
          </w:tcPr>
          <w:p w:rsidR="001B27A2" w:rsidRPr="006027F9" w:rsidRDefault="001B27A2" w:rsidP="00500EB2">
            <w:pPr>
              <w:widowControl/>
              <w:spacing w:line="280" w:lineRule="exact"/>
              <w:jc w:val="left"/>
              <w:rPr>
                <w:rFonts w:ascii="黑体" w:eastAsia="黑体" w:hAnsi="黑体" w:cs="宋体"/>
                <w:bCs/>
                <w:kern w:val="0"/>
                <w:sz w:val="20"/>
                <w:szCs w:val="18"/>
              </w:rPr>
            </w:pPr>
          </w:p>
        </w:tc>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1B27A2" w:rsidRPr="006027F9" w:rsidRDefault="001B27A2" w:rsidP="00500EB2">
            <w:pPr>
              <w:widowControl/>
              <w:spacing w:line="280" w:lineRule="exact"/>
              <w:jc w:val="left"/>
              <w:rPr>
                <w:rFonts w:ascii="黑体" w:eastAsia="黑体" w:hAnsi="黑体" w:cs="宋体"/>
                <w:bCs/>
                <w:kern w:val="0"/>
                <w:sz w:val="20"/>
                <w:szCs w:val="18"/>
              </w:rPr>
            </w:pP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6027F9" w:rsidRDefault="001B27A2" w:rsidP="00500EB2">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全社会</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6027F9" w:rsidRDefault="001B27A2" w:rsidP="00500EB2">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特定群众</w:t>
            </w: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6027F9" w:rsidRDefault="001B27A2" w:rsidP="00500EB2">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主动</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6027F9" w:rsidRDefault="001B27A2" w:rsidP="00500EB2">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依申请</w:t>
            </w: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6027F9" w:rsidRDefault="00016D31" w:rsidP="004A538C">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县</w:t>
            </w:r>
            <w:r w:rsidR="001B27A2" w:rsidRPr="006027F9">
              <w:rPr>
                <w:rFonts w:ascii="黑体" w:eastAsia="黑体" w:hAnsi="黑体" w:cs="宋体" w:hint="eastAsia"/>
                <w:bCs/>
                <w:kern w:val="0"/>
                <w:sz w:val="20"/>
                <w:szCs w:val="18"/>
              </w:rPr>
              <w:t>级</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6027F9" w:rsidRDefault="006C55A3" w:rsidP="004A538C">
            <w:pPr>
              <w:widowControl/>
              <w:spacing w:line="280" w:lineRule="exact"/>
              <w:jc w:val="center"/>
              <w:outlineLvl w:val="1"/>
              <w:rPr>
                <w:rFonts w:ascii="黑体" w:eastAsia="黑体" w:hAnsi="黑体" w:cs="宋体"/>
                <w:bCs/>
                <w:kern w:val="0"/>
                <w:sz w:val="20"/>
                <w:szCs w:val="18"/>
              </w:rPr>
            </w:pPr>
            <w:r w:rsidRPr="006027F9">
              <w:rPr>
                <w:rFonts w:ascii="黑体" w:eastAsia="黑体" w:hAnsi="黑体" w:cs="宋体" w:hint="eastAsia"/>
                <w:bCs/>
                <w:kern w:val="0"/>
                <w:sz w:val="20"/>
                <w:szCs w:val="18"/>
              </w:rPr>
              <w:t>镇（街道）</w:t>
            </w:r>
            <w:r w:rsidR="001B27A2" w:rsidRPr="006027F9">
              <w:rPr>
                <w:rFonts w:ascii="黑体" w:eastAsia="黑体" w:hAnsi="黑体" w:cs="宋体" w:hint="eastAsia"/>
                <w:bCs/>
                <w:kern w:val="0"/>
                <w:sz w:val="20"/>
                <w:szCs w:val="18"/>
              </w:rPr>
              <w:t>、村级</w:t>
            </w:r>
          </w:p>
        </w:tc>
      </w:tr>
      <w:tr w:rsidR="001B27A2" w:rsidRPr="005F1E62" w:rsidTr="001B27A2">
        <w:trPr>
          <w:trHeight w:val="825"/>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w:t>
            </w:r>
          </w:p>
        </w:tc>
        <w:tc>
          <w:tcPr>
            <w:tcW w:w="24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政策文件</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法律法规</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与安全生产有关的法律、法规</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《中华人民共和国政府信息公开条例》（国务院令第711号）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1B27A2" w:rsidRPr="005F1E62" w:rsidTr="001B27A2">
        <w:trPr>
          <w:trHeight w:val="813"/>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2</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部门和地方规章</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与安全生产有关的部门和地方规章</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《中华人民共和国政府信息公开条例》（国务院令第711号）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1B27A2" w:rsidRPr="005F1E62" w:rsidTr="001B27A2">
        <w:trPr>
          <w:trHeight w:val="1046"/>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3</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其他政策文件</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其他可以公开的与安全生产有关的政策文件，包括改革方案、发展规划、专项规划、工作计划等</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《中华人民共和国政府信息公开条例》（国务院令第711号）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1B27A2" w:rsidRPr="005F1E62" w:rsidTr="001B27A2">
        <w:trPr>
          <w:trHeight w:val="1037"/>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4</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标准</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安全生产领域有关的国家标准、行业标准、地方标准等</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《中华人民共和国政府信息公开条例》（国务院令第711号）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p>
        </w:tc>
      </w:tr>
      <w:tr w:rsidR="001B27A2" w:rsidRPr="005F1E62" w:rsidTr="001B27A2">
        <w:trPr>
          <w:trHeight w:val="1306"/>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lastRenderedPageBreak/>
              <w:t>5</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重大决策草案</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涉及管理相对人切身利益、需社会广泛知晓的重要改革方案等重大决策，决策前向社会公开决策草案、决策依据</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1.《中华人民共和国政府信息公开条例》（国务院令第711号）2.《关于全面推进政务公开工作的意见》（中办发〔2016〕8号）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1B27A2" w:rsidRPr="005F1E62"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6</w:t>
            </w:r>
          </w:p>
        </w:tc>
        <w:tc>
          <w:tcPr>
            <w:tcW w:w="24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政策文件</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重大政策解读及回应</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有关重大政策的解读与回应，安全生产相关热点问题的解读与回应</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1.《中华人民共和国政府信息公开条例》（国务院令第711号）2.《关于全面推进政务公开工作的意见》（中办发〔2016〕8号）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重大决策</w:t>
            </w:r>
            <w:proofErr w:type="gramStart"/>
            <w:r w:rsidRPr="005F1E62">
              <w:rPr>
                <w:rFonts w:ascii="仿宋" w:eastAsia="仿宋" w:hAnsi="仿宋" w:cs="宋体" w:hint="eastAsia"/>
                <w:bCs/>
                <w:kern w:val="0"/>
                <w:sz w:val="18"/>
                <w:szCs w:val="18"/>
              </w:rPr>
              <w:t>作出</w:t>
            </w:r>
            <w:proofErr w:type="gramEnd"/>
            <w:r w:rsidRPr="005F1E62">
              <w:rPr>
                <w:rFonts w:ascii="仿宋" w:eastAsia="仿宋" w:hAnsi="仿宋" w:cs="宋体" w:hint="eastAsia"/>
                <w:bCs/>
                <w:kern w:val="0"/>
                <w:sz w:val="18"/>
                <w:szCs w:val="18"/>
              </w:rPr>
              <w:t>后及时公开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p>
        </w:tc>
      </w:tr>
      <w:tr w:rsidR="001B27A2" w:rsidRPr="005F1E62"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7</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重要会议</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通过会议讨论</w:t>
            </w:r>
            <w:proofErr w:type="gramStart"/>
            <w:r w:rsidRPr="005F1E62">
              <w:rPr>
                <w:rFonts w:ascii="仿宋" w:eastAsia="仿宋" w:hAnsi="仿宋" w:cs="宋体" w:hint="eastAsia"/>
                <w:bCs/>
                <w:kern w:val="0"/>
                <w:sz w:val="18"/>
                <w:szCs w:val="18"/>
              </w:rPr>
              <w:t>作出</w:t>
            </w:r>
            <w:proofErr w:type="gramEnd"/>
            <w:r w:rsidRPr="005F1E62">
              <w:rPr>
                <w:rFonts w:ascii="仿宋" w:eastAsia="仿宋" w:hAnsi="仿宋" w:cs="宋体" w:hint="eastAsia"/>
                <w:bCs/>
                <w:kern w:val="0"/>
                <w:sz w:val="18"/>
                <w:szCs w:val="18"/>
              </w:rPr>
              <w:t>重要改革方案等重大决策时，经党组研究认为有必要公开讨论决策过程的会议</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1.《中华人民共和国政府信息公开条例》（国务院令第711号）2.《关于全面推进政务公开工作的意见》（中办发〔2016〕8号）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提前一周发通知邀请</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1B27A2" w:rsidRPr="005F1E62"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8</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征集采纳社会公众意见情况</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重大决策草案公布后征集到的社会公众意见情况、采纳与否情况及理由等</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1.《中华人民共和国政府信息公开条例》（国务院令第711号）2.《关于全面推进政务公开工作的意见》（中办发〔2016〕8号）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征求意见时对外公布的时限内公开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1B27A2" w:rsidRPr="005F1E62"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9</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依法行政</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行政许可</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办理行政许可和其他对外管理服务事项的依据、条件、程序</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p>
        </w:tc>
      </w:tr>
      <w:tr w:rsidR="001B27A2" w:rsidRPr="005F1E62"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10</w:t>
            </w:r>
          </w:p>
        </w:tc>
        <w:tc>
          <w:tcPr>
            <w:tcW w:w="24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依法行政</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行政处罚</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办理行政处罚的依据、条件、程序以及本级行政机关认为具有一定社会影响的行政处罚决定</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p>
        </w:tc>
      </w:tr>
      <w:tr w:rsidR="001B27A2" w:rsidRPr="005F1E62" w:rsidTr="001B27A2">
        <w:trPr>
          <w:trHeight w:val="325"/>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lastRenderedPageBreak/>
              <w:t>11</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行政强制</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办理行政强制的依据、条件、程序</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1.《中华人民共和国政府信息公开条例》（国务院令第711号）2.《中共中央 国务院关于推进安全生产领域改革发展的意见》（2016年）3.《中华人民共和国突发事件应对法》4.《突发事件应急预案管理办法》</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p>
        </w:tc>
      </w:tr>
      <w:tr w:rsidR="001B27A2" w:rsidRPr="005F1E62" w:rsidTr="001B27A2">
        <w:trPr>
          <w:trHeight w:val="1395"/>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12</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行政管理</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隐患管理</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重大隐患排查、挂牌督办及其整改情况，安全生产举报电话等</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1.《安全生产法》2.《中华人民共和国政府信息公开条例》（国务院令第711号）3.《中共中央 国务院关于推进安全生产领域改革发展的意见》</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1B27A2" w:rsidRPr="005F1E62"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13</w:t>
            </w:r>
          </w:p>
        </w:tc>
        <w:tc>
          <w:tcPr>
            <w:tcW w:w="240" w:type="pct"/>
            <w:vMerge w:val="restart"/>
            <w:tcBorders>
              <w:top w:val="single" w:sz="6" w:space="0" w:color="000000"/>
              <w:left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行政管理</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应急管理</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承担处置主责、非敏感的应急信息，包括事故灾害类预警信息、事故信息、事故后采取的应急处置措施和应对结果等</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1.《中华人民共和国政府信息公开条例》（国务院令第711号）2.《突发事件应对法》3.《关于全面推进政务公开工作的意见》（中办发〔2016〕8号）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1B27A2" w:rsidRPr="005F1E62" w:rsidTr="001B27A2">
        <w:trPr>
          <w:trHeight w:val="971"/>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14</w:t>
            </w:r>
          </w:p>
        </w:tc>
        <w:tc>
          <w:tcPr>
            <w:tcW w:w="240" w:type="pct"/>
            <w:vMerge/>
            <w:tcBorders>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黑名单管理</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列入或撤销纳入安全生产黑名单管理的企业信息，具体企业名称、证照编号、经营地址、负责人姓名等</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《政府信息公开条例》、《社会信用体系建设规划纲要（2014-2020年）》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 xml:space="preserve">　</w:t>
            </w: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 xml:space="preserve">　</w:t>
            </w: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p>
        </w:tc>
      </w:tr>
      <w:tr w:rsidR="001B27A2" w:rsidRPr="005F1E62" w:rsidTr="001B27A2">
        <w:trPr>
          <w:trHeight w:val="892"/>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15</w:t>
            </w:r>
          </w:p>
        </w:tc>
        <w:tc>
          <w:tcPr>
            <w:tcW w:w="24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行政管理</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事故通报</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1、事故信息:本部门接报查实的各类生产安全事故情况（事故发生时间、地点、伤亡情况、简要经过）</w:t>
            </w:r>
          </w:p>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2、典型事故通报:各类典型安全生产事故情况通报，主要包</w:t>
            </w:r>
            <w:r w:rsidRPr="005F1E62">
              <w:rPr>
                <w:rFonts w:ascii="仿宋" w:eastAsia="仿宋" w:hAnsi="仿宋" w:cs="宋体" w:hint="eastAsia"/>
                <w:bCs/>
                <w:kern w:val="0"/>
                <w:sz w:val="18"/>
                <w:szCs w:val="18"/>
              </w:rPr>
              <w:lastRenderedPageBreak/>
              <w:t>括发生时间、地点、起因、经过、结果、相关领导批示情况、预防性措施建议等内容</w:t>
            </w:r>
          </w:p>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3、事故调查报告：依照事故调查处理权限，经批复的生产安全事故调查报告，依法应当保密的除外</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lastRenderedPageBreak/>
              <w:t>1.《安全生产法》2.《中华人民共和国政府信息公开条例》（国务院令第711号）3.《中共中央 国务院关于推进安全生产领域改革发展的意见》</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按照中央有</w:t>
            </w:r>
          </w:p>
          <w:p w:rsidR="001B27A2" w:rsidRPr="005F1E62" w:rsidRDefault="001B27A2" w:rsidP="00500EB2">
            <w:pPr>
              <w:widowControl/>
              <w:spacing w:line="280" w:lineRule="exact"/>
              <w:jc w:val="center"/>
              <w:outlineLvl w:val="1"/>
              <w:rPr>
                <w:rFonts w:ascii="仿宋" w:eastAsia="仿宋" w:hAnsi="仿宋" w:cs="宋体"/>
                <w:bCs/>
                <w:kern w:val="0"/>
                <w:sz w:val="18"/>
                <w:szCs w:val="18"/>
              </w:rPr>
            </w:pPr>
            <w:proofErr w:type="gramStart"/>
            <w:r w:rsidRPr="005F1E62">
              <w:rPr>
                <w:rFonts w:ascii="仿宋" w:eastAsia="仿宋" w:hAnsi="仿宋" w:cs="宋体" w:hint="eastAsia"/>
                <w:bCs/>
                <w:kern w:val="0"/>
                <w:sz w:val="18"/>
                <w:szCs w:val="18"/>
              </w:rPr>
              <w:t>关要求</w:t>
            </w:r>
            <w:proofErr w:type="gramEnd"/>
            <w:r w:rsidRPr="005F1E62">
              <w:rPr>
                <w:rFonts w:ascii="仿宋" w:eastAsia="仿宋" w:hAnsi="仿宋" w:cs="宋体" w:hint="eastAsia"/>
                <w:bCs/>
                <w:kern w:val="0"/>
                <w:sz w:val="18"/>
                <w:szCs w:val="18"/>
              </w:rPr>
              <w:t>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p>
        </w:tc>
      </w:tr>
      <w:tr w:rsidR="001B27A2" w:rsidRPr="005F1E62" w:rsidTr="001B27A2">
        <w:trPr>
          <w:trHeight w:val="1180"/>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lastRenderedPageBreak/>
              <w:t>16</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动态信息</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业务工作动态、安全生产执法检查动态</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1B27A2" w:rsidRPr="005F1E62" w:rsidTr="001B27A2">
        <w:trPr>
          <w:trHeight w:val="1306"/>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17</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行政管理</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安全生产预警提示信息</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安全生产提示信息</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信息形成后及时公开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1B27A2" w:rsidRPr="005F1E62" w:rsidTr="001B27A2">
        <w:trPr>
          <w:trHeight w:val="1308"/>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18</w:t>
            </w:r>
          </w:p>
        </w:tc>
        <w:tc>
          <w:tcPr>
            <w:tcW w:w="24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公共服务</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政务公开目录</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政务公开事项的索引、名称、内容概述、生成日期等</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p>
        </w:tc>
      </w:tr>
      <w:tr w:rsidR="001B27A2" w:rsidRPr="005F1E62" w:rsidTr="001B27A2">
        <w:trPr>
          <w:trHeight w:val="727"/>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19</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政务公开标准</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政府信息公开指南等流程性信息</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《中华人民共和国政府信息公开条例》（国务院令第711号）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p>
        </w:tc>
      </w:tr>
      <w:tr w:rsidR="001B27A2" w:rsidRPr="005F1E62"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20</w:t>
            </w:r>
          </w:p>
        </w:tc>
        <w:tc>
          <w:tcPr>
            <w:tcW w:w="24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公共服务</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权力清单及责</w:t>
            </w:r>
            <w:r w:rsidRPr="005F1E62">
              <w:rPr>
                <w:rFonts w:ascii="仿宋" w:eastAsia="仿宋" w:hAnsi="仿宋" w:cs="宋体" w:hint="eastAsia"/>
                <w:bCs/>
                <w:kern w:val="0"/>
                <w:sz w:val="18"/>
                <w:szCs w:val="18"/>
              </w:rPr>
              <w:lastRenderedPageBreak/>
              <w:t>任清单</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lastRenderedPageBreak/>
              <w:t>同级政府审批通过的行政执法主体信息和行政许可、行政处</w:t>
            </w:r>
            <w:r w:rsidRPr="005F1E62">
              <w:rPr>
                <w:rFonts w:ascii="仿宋" w:eastAsia="仿宋" w:hAnsi="仿宋" w:cs="宋体" w:hint="eastAsia"/>
                <w:bCs/>
                <w:kern w:val="0"/>
                <w:sz w:val="18"/>
                <w:szCs w:val="18"/>
              </w:rPr>
              <w:lastRenderedPageBreak/>
              <w:t>罚、行政强制、行政检查、行政确认、行政奖励及其他行政职权等行政执法职权职责清单</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lastRenderedPageBreak/>
              <w:t>1.《中华人民共和国政府信息公开条例》（国务院令第711号）</w:t>
            </w:r>
            <w:r w:rsidRPr="005F1E62">
              <w:rPr>
                <w:rFonts w:ascii="仿宋" w:eastAsia="仿宋" w:hAnsi="仿宋" w:cs="宋体" w:hint="eastAsia"/>
                <w:bCs/>
                <w:kern w:val="0"/>
                <w:sz w:val="18"/>
                <w:szCs w:val="18"/>
              </w:rPr>
              <w:lastRenderedPageBreak/>
              <w:t>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lastRenderedPageBreak/>
              <w:t>信息形成或者变更20个工</w:t>
            </w:r>
            <w:r w:rsidRPr="005F1E62">
              <w:rPr>
                <w:rFonts w:ascii="仿宋" w:eastAsia="仿宋" w:hAnsi="仿宋" w:cs="宋体" w:hint="eastAsia"/>
                <w:bCs/>
                <w:kern w:val="0"/>
                <w:sz w:val="18"/>
                <w:szCs w:val="18"/>
              </w:rPr>
              <w:lastRenderedPageBreak/>
              <w:t>作日内，如有更新，及时公开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lastRenderedPageBreak/>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p>
        </w:tc>
      </w:tr>
      <w:tr w:rsidR="001B27A2" w:rsidRPr="005F1E62"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lastRenderedPageBreak/>
              <w:t>21</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主要业务办事指南</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主要业务工作的办事依据、程序、时限，办事时间、地点、部门、联系方式及相关办理结果</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信息形成或者变更之日起20个工作日内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p>
        </w:tc>
      </w:tr>
      <w:tr w:rsidR="001B27A2" w:rsidRPr="005F1E62"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22</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年度报告</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政府信息公开年度报告及相关统计报表</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每年1月31日前</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p>
        </w:tc>
      </w:tr>
      <w:tr w:rsidR="001B27A2" w:rsidRPr="005F1E62"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23</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重点领域信息公开</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财政资金信息</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预算、决算</w:t>
            </w:r>
          </w:p>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“三公”经费</w:t>
            </w:r>
          </w:p>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安全生产专项资金使用等财政资金信息</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1.《中华人民共和国政府信息公开条例》（国务院令第711号）2.《国务院关于深化预算管理制度改革的决定》（国发〔2014〕45号）3.《国务院办公厅关于进一步推进预算公开工作意见的通知》（中办发〔2016〕13号）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按中央要求时限公开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1B27A2" w:rsidRPr="005F1E62" w:rsidTr="001B27A2">
        <w:trPr>
          <w:trHeight w:val="2297"/>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24</w:t>
            </w:r>
          </w:p>
        </w:tc>
        <w:tc>
          <w:tcPr>
            <w:tcW w:w="24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重点领域信息公开</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政府采购信息</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本单位采购实施情况相关信息</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1.《中华人民共和国政府信息公开条例》（国务院令第711号）2.《国务院关于深化预算管理制度改革的决定》（国发〔2014〕45号）3.《国务院办公厅关于进一步推进预算公开工作意见的通知》（中办发〔2016〕13号）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1B27A2" w:rsidRPr="005F1E62" w:rsidTr="008C0FCF">
        <w:trPr>
          <w:trHeight w:val="1044"/>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lastRenderedPageBreak/>
              <w:t>25</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办事纪律和监督管理</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本单位的办事纪律,受理投诉、举报、信访的途径等内容</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1B27A2" w:rsidRPr="005F1E62"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26</w:t>
            </w:r>
          </w:p>
        </w:tc>
        <w:tc>
          <w:tcPr>
            <w:tcW w:w="24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重点领域信息公开</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重大工程项目信息</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后续举措等</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1.《中华人民共和国政府信息公开条例》（国务院令第711号）2.《国务院办公厅关于推进重大建设项目批准和实施领域政府信息公开的意见》（国办发〔2017〕94号）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按照中央有关要求公开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p>
        </w:tc>
      </w:tr>
      <w:tr w:rsidR="001B27A2" w:rsidRPr="005F1E62"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27</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检查和巡查发现安全监管监察问题</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检查和巡查发现的、并要求向社会公开的问题及整改落实情况</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r>
      <w:tr w:rsidR="001B27A2" w:rsidRPr="005F1E62"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28</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5F1E62" w:rsidRDefault="001B27A2" w:rsidP="00500EB2">
            <w:pPr>
              <w:widowControl/>
              <w:spacing w:line="280" w:lineRule="exact"/>
              <w:jc w:val="left"/>
              <w:rPr>
                <w:rFonts w:ascii="仿宋" w:eastAsia="仿宋" w:hAnsi="仿宋" w:cs="宋体"/>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建议提案办理</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办理制度与推进情况</w:t>
            </w:r>
          </w:p>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人大代表建议办理</w:t>
            </w:r>
          </w:p>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政协委员提案办理</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1.《中华人民共和国政府信息公开条例》（国务院令第711号）2.《国务院办公厅关于做好全国人大代表建议和全国政协委员提案办理结果公开工作的通知》（国办发〔2014〕46号）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按照中央有关要求公开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500EB2">
            <w:pPr>
              <w:widowControl/>
              <w:spacing w:line="280" w:lineRule="exact"/>
              <w:jc w:val="left"/>
              <w:outlineLvl w:val="1"/>
              <w:rPr>
                <w:rFonts w:ascii="仿宋" w:eastAsia="仿宋" w:hAnsi="仿宋" w:cs="宋体"/>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r w:rsidRPr="005F1E62">
              <w:rPr>
                <w:rFonts w:ascii="仿宋" w:eastAsia="仿宋" w:hAnsi="仿宋" w:cs="宋体" w:hint="eastAsia"/>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5F1E62" w:rsidRDefault="001B27A2" w:rsidP="004A538C">
            <w:pPr>
              <w:widowControl/>
              <w:spacing w:line="280" w:lineRule="exact"/>
              <w:jc w:val="center"/>
              <w:outlineLvl w:val="1"/>
              <w:rPr>
                <w:rFonts w:ascii="仿宋" w:eastAsia="仿宋" w:hAnsi="仿宋" w:cs="宋体"/>
                <w:bCs/>
                <w:kern w:val="0"/>
                <w:sz w:val="18"/>
                <w:szCs w:val="18"/>
              </w:rPr>
            </w:pPr>
          </w:p>
        </w:tc>
      </w:tr>
    </w:tbl>
    <w:p w:rsidR="0072750D" w:rsidRDefault="0072750D">
      <w:pPr>
        <w:widowControl/>
        <w:jc w:val="left"/>
      </w:pPr>
    </w:p>
    <w:sectPr w:rsidR="0072750D" w:rsidSect="008C0FCF">
      <w:pgSz w:w="16838" w:h="11906" w:orient="landscape"/>
      <w:pgMar w:top="1644" w:right="1440" w:bottom="164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C23" w:rsidRDefault="00FF2C23" w:rsidP="005F71D8">
      <w:r>
        <w:separator/>
      </w:r>
    </w:p>
  </w:endnote>
  <w:endnote w:type="continuationSeparator" w:id="0">
    <w:p w:rsidR="00FF2C23" w:rsidRDefault="00FF2C23" w:rsidP="005F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C23" w:rsidRDefault="00FF2C23" w:rsidP="005F71D8">
      <w:r>
        <w:separator/>
      </w:r>
    </w:p>
  </w:footnote>
  <w:footnote w:type="continuationSeparator" w:id="0">
    <w:p w:rsidR="00FF2C23" w:rsidRDefault="00FF2C23" w:rsidP="005F7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59"/>
    <w:rsid w:val="00016D31"/>
    <w:rsid w:val="001B27A2"/>
    <w:rsid w:val="00222AF8"/>
    <w:rsid w:val="004A4F18"/>
    <w:rsid w:val="004A538C"/>
    <w:rsid w:val="004B357F"/>
    <w:rsid w:val="00500EB2"/>
    <w:rsid w:val="005D5B88"/>
    <w:rsid w:val="005F1E62"/>
    <w:rsid w:val="005F71D8"/>
    <w:rsid w:val="006027F9"/>
    <w:rsid w:val="00631A89"/>
    <w:rsid w:val="0068698E"/>
    <w:rsid w:val="006B3FB5"/>
    <w:rsid w:val="006C55A3"/>
    <w:rsid w:val="0072750D"/>
    <w:rsid w:val="008C0FCF"/>
    <w:rsid w:val="00903F18"/>
    <w:rsid w:val="009459E9"/>
    <w:rsid w:val="00962360"/>
    <w:rsid w:val="00B939F3"/>
    <w:rsid w:val="00BC45E6"/>
    <w:rsid w:val="00BD6059"/>
    <w:rsid w:val="00BE6D61"/>
    <w:rsid w:val="00C24C56"/>
    <w:rsid w:val="00C32481"/>
    <w:rsid w:val="00D64911"/>
    <w:rsid w:val="00F4696B"/>
    <w:rsid w:val="00F530AE"/>
    <w:rsid w:val="00FF2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5F1E6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BD605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D6059"/>
    <w:rPr>
      <w:rFonts w:ascii="宋体" w:hAnsi="宋体" w:cs="宋体"/>
      <w:b/>
      <w:bCs/>
      <w:sz w:val="36"/>
      <w:szCs w:val="36"/>
    </w:rPr>
  </w:style>
  <w:style w:type="paragraph" w:styleId="a3">
    <w:name w:val="Normal (Web)"/>
    <w:basedOn w:val="a"/>
    <w:uiPriority w:val="99"/>
    <w:unhideWhenUsed/>
    <w:rsid w:val="0072750D"/>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5F7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F71D8"/>
    <w:rPr>
      <w:kern w:val="2"/>
      <w:sz w:val="18"/>
      <w:szCs w:val="18"/>
    </w:rPr>
  </w:style>
  <w:style w:type="paragraph" w:styleId="a5">
    <w:name w:val="footer"/>
    <w:basedOn w:val="a"/>
    <w:link w:val="Char0"/>
    <w:rsid w:val="005F71D8"/>
    <w:pPr>
      <w:tabs>
        <w:tab w:val="center" w:pos="4153"/>
        <w:tab w:val="right" w:pos="8306"/>
      </w:tabs>
      <w:snapToGrid w:val="0"/>
      <w:jc w:val="left"/>
    </w:pPr>
    <w:rPr>
      <w:sz w:val="18"/>
      <w:szCs w:val="18"/>
    </w:rPr>
  </w:style>
  <w:style w:type="character" w:customStyle="1" w:styleId="Char0">
    <w:name w:val="页脚 Char"/>
    <w:basedOn w:val="a0"/>
    <w:link w:val="a5"/>
    <w:rsid w:val="005F71D8"/>
    <w:rPr>
      <w:kern w:val="2"/>
      <w:sz w:val="18"/>
      <w:szCs w:val="18"/>
    </w:rPr>
  </w:style>
  <w:style w:type="character" w:customStyle="1" w:styleId="1Char">
    <w:name w:val="标题 1 Char"/>
    <w:basedOn w:val="a0"/>
    <w:link w:val="1"/>
    <w:rsid w:val="005F1E62"/>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5F1E6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BD605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D6059"/>
    <w:rPr>
      <w:rFonts w:ascii="宋体" w:hAnsi="宋体" w:cs="宋体"/>
      <w:b/>
      <w:bCs/>
      <w:sz w:val="36"/>
      <w:szCs w:val="36"/>
    </w:rPr>
  </w:style>
  <w:style w:type="paragraph" w:styleId="a3">
    <w:name w:val="Normal (Web)"/>
    <w:basedOn w:val="a"/>
    <w:uiPriority w:val="99"/>
    <w:unhideWhenUsed/>
    <w:rsid w:val="0072750D"/>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5F7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F71D8"/>
    <w:rPr>
      <w:kern w:val="2"/>
      <w:sz w:val="18"/>
      <w:szCs w:val="18"/>
    </w:rPr>
  </w:style>
  <w:style w:type="paragraph" w:styleId="a5">
    <w:name w:val="footer"/>
    <w:basedOn w:val="a"/>
    <w:link w:val="Char0"/>
    <w:rsid w:val="005F71D8"/>
    <w:pPr>
      <w:tabs>
        <w:tab w:val="center" w:pos="4153"/>
        <w:tab w:val="right" w:pos="8306"/>
      </w:tabs>
      <w:snapToGrid w:val="0"/>
      <w:jc w:val="left"/>
    </w:pPr>
    <w:rPr>
      <w:sz w:val="18"/>
      <w:szCs w:val="18"/>
    </w:rPr>
  </w:style>
  <w:style w:type="character" w:customStyle="1" w:styleId="Char0">
    <w:name w:val="页脚 Char"/>
    <w:basedOn w:val="a0"/>
    <w:link w:val="a5"/>
    <w:rsid w:val="005F71D8"/>
    <w:rPr>
      <w:kern w:val="2"/>
      <w:sz w:val="18"/>
      <w:szCs w:val="18"/>
    </w:rPr>
  </w:style>
  <w:style w:type="character" w:customStyle="1" w:styleId="1Char">
    <w:name w:val="标题 1 Char"/>
    <w:basedOn w:val="a0"/>
    <w:link w:val="1"/>
    <w:rsid w:val="005F1E6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9120">
      <w:bodyDiv w:val="1"/>
      <w:marLeft w:val="0"/>
      <w:marRight w:val="0"/>
      <w:marTop w:val="0"/>
      <w:marBottom w:val="0"/>
      <w:divBdr>
        <w:top w:val="none" w:sz="0" w:space="0" w:color="auto"/>
        <w:left w:val="none" w:sz="0" w:space="0" w:color="auto"/>
        <w:bottom w:val="none" w:sz="0" w:space="0" w:color="auto"/>
        <w:right w:val="none" w:sz="0" w:space="0" w:color="auto"/>
      </w:divBdr>
      <w:divsChild>
        <w:div w:id="902374413">
          <w:marLeft w:val="0"/>
          <w:marRight w:val="0"/>
          <w:marTop w:val="0"/>
          <w:marBottom w:val="0"/>
          <w:divBdr>
            <w:top w:val="none" w:sz="0" w:space="0" w:color="auto"/>
            <w:left w:val="none" w:sz="0" w:space="0" w:color="auto"/>
            <w:bottom w:val="none" w:sz="0" w:space="0" w:color="auto"/>
            <w:right w:val="none" w:sz="0" w:space="0" w:color="auto"/>
          </w:divBdr>
          <w:divsChild>
            <w:div w:id="708334916">
              <w:marLeft w:val="0"/>
              <w:marRight w:val="0"/>
              <w:marTop w:val="100"/>
              <w:marBottom w:val="100"/>
              <w:divBdr>
                <w:top w:val="none" w:sz="0" w:space="0" w:color="auto"/>
                <w:left w:val="none" w:sz="0" w:space="0" w:color="auto"/>
                <w:bottom w:val="none" w:sz="0" w:space="0" w:color="auto"/>
                <w:right w:val="none" w:sz="0" w:space="0" w:color="auto"/>
              </w:divBdr>
              <w:divsChild>
                <w:div w:id="613248092">
                  <w:marLeft w:val="0"/>
                  <w:marRight w:val="0"/>
                  <w:marTop w:val="600"/>
                  <w:marBottom w:val="0"/>
                  <w:divBdr>
                    <w:top w:val="none" w:sz="0" w:space="0" w:color="auto"/>
                    <w:left w:val="none" w:sz="0" w:space="0" w:color="auto"/>
                    <w:bottom w:val="none" w:sz="0" w:space="0" w:color="auto"/>
                    <w:right w:val="none" w:sz="0" w:space="0" w:color="auto"/>
                  </w:divBdr>
                  <w:divsChild>
                    <w:div w:id="162672761">
                      <w:marLeft w:val="0"/>
                      <w:marRight w:val="0"/>
                      <w:marTop w:val="225"/>
                      <w:marBottom w:val="0"/>
                      <w:divBdr>
                        <w:top w:val="none" w:sz="0" w:space="0" w:color="auto"/>
                        <w:left w:val="none" w:sz="0" w:space="0" w:color="auto"/>
                        <w:bottom w:val="none" w:sz="0" w:space="0" w:color="auto"/>
                        <w:right w:val="none" w:sz="0" w:space="0" w:color="auto"/>
                      </w:divBdr>
                      <w:divsChild>
                        <w:div w:id="8614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00659">
      <w:bodyDiv w:val="1"/>
      <w:marLeft w:val="0"/>
      <w:marRight w:val="0"/>
      <w:marTop w:val="0"/>
      <w:marBottom w:val="0"/>
      <w:divBdr>
        <w:top w:val="none" w:sz="0" w:space="0" w:color="auto"/>
        <w:left w:val="none" w:sz="0" w:space="0" w:color="auto"/>
        <w:bottom w:val="none" w:sz="0" w:space="0" w:color="auto"/>
        <w:right w:val="none" w:sz="0" w:space="0" w:color="auto"/>
      </w:divBdr>
      <w:divsChild>
        <w:div w:id="960765351">
          <w:marLeft w:val="0"/>
          <w:marRight w:val="0"/>
          <w:marTop w:val="0"/>
          <w:marBottom w:val="0"/>
          <w:divBdr>
            <w:top w:val="none" w:sz="0" w:space="0" w:color="auto"/>
            <w:left w:val="none" w:sz="0" w:space="0" w:color="auto"/>
            <w:bottom w:val="none" w:sz="0" w:space="0" w:color="auto"/>
            <w:right w:val="none" w:sz="0" w:space="0" w:color="auto"/>
          </w:divBdr>
          <w:divsChild>
            <w:div w:id="163471785">
              <w:marLeft w:val="0"/>
              <w:marRight w:val="0"/>
              <w:marTop w:val="100"/>
              <w:marBottom w:val="100"/>
              <w:divBdr>
                <w:top w:val="none" w:sz="0" w:space="0" w:color="auto"/>
                <w:left w:val="none" w:sz="0" w:space="0" w:color="auto"/>
                <w:bottom w:val="none" w:sz="0" w:space="0" w:color="auto"/>
                <w:right w:val="none" w:sz="0" w:space="0" w:color="auto"/>
              </w:divBdr>
              <w:divsChild>
                <w:div w:id="884756526">
                  <w:marLeft w:val="0"/>
                  <w:marRight w:val="0"/>
                  <w:marTop w:val="600"/>
                  <w:marBottom w:val="0"/>
                  <w:divBdr>
                    <w:top w:val="none" w:sz="0" w:space="0" w:color="auto"/>
                    <w:left w:val="none" w:sz="0" w:space="0" w:color="auto"/>
                    <w:bottom w:val="none" w:sz="0" w:space="0" w:color="auto"/>
                    <w:right w:val="none" w:sz="0" w:space="0" w:color="auto"/>
                  </w:divBdr>
                  <w:divsChild>
                    <w:div w:id="1658994647">
                      <w:marLeft w:val="0"/>
                      <w:marRight w:val="0"/>
                      <w:marTop w:val="225"/>
                      <w:marBottom w:val="0"/>
                      <w:divBdr>
                        <w:top w:val="none" w:sz="0" w:space="0" w:color="auto"/>
                        <w:left w:val="none" w:sz="0" w:space="0" w:color="auto"/>
                        <w:bottom w:val="none" w:sz="0" w:space="0" w:color="auto"/>
                        <w:right w:val="none" w:sz="0" w:space="0" w:color="auto"/>
                      </w:divBdr>
                      <w:divsChild>
                        <w:div w:id="12381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61984">
      <w:bodyDiv w:val="1"/>
      <w:marLeft w:val="0"/>
      <w:marRight w:val="0"/>
      <w:marTop w:val="0"/>
      <w:marBottom w:val="0"/>
      <w:divBdr>
        <w:top w:val="none" w:sz="0" w:space="0" w:color="auto"/>
        <w:left w:val="none" w:sz="0" w:space="0" w:color="auto"/>
        <w:bottom w:val="none" w:sz="0" w:space="0" w:color="auto"/>
        <w:right w:val="none" w:sz="0" w:space="0" w:color="auto"/>
      </w:divBdr>
    </w:div>
    <w:div w:id="1937984594">
      <w:bodyDiv w:val="1"/>
      <w:marLeft w:val="0"/>
      <w:marRight w:val="0"/>
      <w:marTop w:val="0"/>
      <w:marBottom w:val="0"/>
      <w:divBdr>
        <w:top w:val="none" w:sz="0" w:space="0" w:color="auto"/>
        <w:left w:val="none" w:sz="0" w:space="0" w:color="auto"/>
        <w:bottom w:val="none" w:sz="0" w:space="0" w:color="auto"/>
        <w:right w:val="none" w:sz="0" w:space="0" w:color="auto"/>
      </w:divBdr>
      <w:divsChild>
        <w:div w:id="1455903749">
          <w:marLeft w:val="0"/>
          <w:marRight w:val="0"/>
          <w:marTop w:val="0"/>
          <w:marBottom w:val="0"/>
          <w:divBdr>
            <w:top w:val="none" w:sz="0" w:space="0" w:color="auto"/>
            <w:left w:val="none" w:sz="0" w:space="0" w:color="auto"/>
            <w:bottom w:val="none" w:sz="0" w:space="0" w:color="auto"/>
            <w:right w:val="none" w:sz="0" w:space="0" w:color="auto"/>
          </w:divBdr>
          <w:divsChild>
            <w:div w:id="1105536265">
              <w:marLeft w:val="0"/>
              <w:marRight w:val="0"/>
              <w:marTop w:val="100"/>
              <w:marBottom w:val="100"/>
              <w:divBdr>
                <w:top w:val="none" w:sz="0" w:space="0" w:color="auto"/>
                <w:left w:val="none" w:sz="0" w:space="0" w:color="auto"/>
                <w:bottom w:val="none" w:sz="0" w:space="0" w:color="auto"/>
                <w:right w:val="none" w:sz="0" w:space="0" w:color="auto"/>
              </w:divBdr>
              <w:divsChild>
                <w:div w:id="1061758473">
                  <w:marLeft w:val="0"/>
                  <w:marRight w:val="0"/>
                  <w:marTop w:val="600"/>
                  <w:marBottom w:val="0"/>
                  <w:divBdr>
                    <w:top w:val="none" w:sz="0" w:space="0" w:color="auto"/>
                    <w:left w:val="none" w:sz="0" w:space="0" w:color="auto"/>
                    <w:bottom w:val="none" w:sz="0" w:space="0" w:color="auto"/>
                    <w:right w:val="none" w:sz="0" w:space="0" w:color="auto"/>
                  </w:divBdr>
                  <w:divsChild>
                    <w:div w:id="368333685">
                      <w:marLeft w:val="0"/>
                      <w:marRight w:val="0"/>
                      <w:marTop w:val="225"/>
                      <w:marBottom w:val="0"/>
                      <w:divBdr>
                        <w:top w:val="none" w:sz="0" w:space="0" w:color="auto"/>
                        <w:left w:val="none" w:sz="0" w:space="0" w:color="auto"/>
                        <w:bottom w:val="none" w:sz="0" w:space="0" w:color="auto"/>
                        <w:right w:val="none" w:sz="0" w:space="0" w:color="auto"/>
                      </w:divBdr>
                      <w:divsChild>
                        <w:div w:id="603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635</Words>
  <Characters>3625</Characters>
  <Application>Microsoft Office Word</Application>
  <DocSecurity>0</DocSecurity>
  <Lines>30</Lines>
  <Paragraphs>8</Paragraphs>
  <ScaleCrop>false</ScaleCrop>
  <Company>Microsoft</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欧育辉</dc:creator>
  <cp:lastModifiedBy>jm1</cp:lastModifiedBy>
  <cp:revision>3</cp:revision>
  <dcterms:created xsi:type="dcterms:W3CDTF">2020-11-23T09:19:00Z</dcterms:created>
  <dcterms:modified xsi:type="dcterms:W3CDTF">2020-11-23T09:23:00Z</dcterms:modified>
</cp:coreProperties>
</file>