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78" w:rsidRDefault="00E8747E">
      <w:pPr>
        <w:pStyle w:val="a3"/>
        <w:widowControl/>
        <w:shd w:val="clear" w:color="auto" w:fill="FFFFFF"/>
        <w:spacing w:beforeAutospacing="0" w:afterAutospacing="0" w:line="225" w:lineRule="atLeast"/>
        <w:rPr>
          <w:rFonts w:ascii="方正小标宋简体" w:eastAsia="方正小标宋简体" w:hAnsi="方正小标宋简体" w:cs="方正小标宋简体"/>
          <w:b/>
          <w:bCs/>
          <w:sz w:val="44"/>
          <w:szCs w:val="44"/>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1</w:t>
      </w:r>
    </w:p>
    <w:p w:rsidR="00EB6B78" w:rsidRDefault="00E8747E">
      <w:pPr>
        <w:pStyle w:val="a3"/>
        <w:widowControl/>
        <w:shd w:val="clear" w:color="auto" w:fill="FFFFFF"/>
        <w:spacing w:beforeAutospacing="0" w:afterAutospacing="0" w:line="225" w:lineRule="atLeas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shd w:val="clear" w:color="auto" w:fill="FFFFFF"/>
        </w:rPr>
        <w:t>开平市</w:t>
      </w:r>
      <w:r>
        <w:rPr>
          <w:rFonts w:ascii="方正小标宋简体" w:eastAsia="方正小标宋简体" w:hAnsi="方正小标宋简体" w:cs="方正小标宋简体" w:hint="eastAsia"/>
          <w:b/>
          <w:bCs/>
          <w:sz w:val="44"/>
          <w:szCs w:val="44"/>
          <w:shd w:val="clear" w:color="auto" w:fill="FFFFFF"/>
        </w:rPr>
        <w:t>2022</w:t>
      </w:r>
      <w:r>
        <w:rPr>
          <w:rFonts w:ascii="方正小标宋简体" w:eastAsia="方正小标宋简体" w:hAnsi="方正小标宋简体" w:cs="方正小标宋简体" w:hint="eastAsia"/>
          <w:b/>
          <w:bCs/>
          <w:sz w:val="44"/>
          <w:szCs w:val="44"/>
          <w:shd w:val="clear" w:color="auto" w:fill="FFFFFF"/>
        </w:rPr>
        <w:t>年度政府规范性文件制定计划</w:t>
      </w:r>
      <w:r>
        <w:rPr>
          <w:rFonts w:ascii="方正小标宋简体" w:eastAsia="方正小标宋简体" w:hAnsi="方正小标宋简体" w:cs="方正小标宋简体" w:hint="eastAsia"/>
          <w:b/>
          <w:bCs/>
          <w:sz w:val="44"/>
          <w:szCs w:val="44"/>
          <w:shd w:val="clear" w:color="auto" w:fill="FFFFFF"/>
        </w:rPr>
        <w:t>（</w:t>
      </w:r>
      <w:r>
        <w:rPr>
          <w:rFonts w:ascii="方正小标宋简体" w:eastAsia="方正小标宋简体" w:hAnsi="方正小标宋简体" w:cs="方正小标宋简体" w:hint="eastAsia"/>
          <w:b/>
          <w:bCs/>
          <w:sz w:val="44"/>
          <w:szCs w:val="44"/>
          <w:shd w:val="clear" w:color="auto" w:fill="FFFFFF"/>
        </w:rPr>
        <w:t>征求意见稿</w:t>
      </w:r>
      <w:r>
        <w:rPr>
          <w:rFonts w:ascii="方正小标宋简体" w:eastAsia="方正小标宋简体" w:hAnsi="方正小标宋简体" w:cs="方正小标宋简体" w:hint="eastAsia"/>
          <w:b/>
          <w:bCs/>
          <w:sz w:val="44"/>
          <w:szCs w:val="44"/>
          <w:shd w:val="clear" w:color="auto" w:fill="FFFFFF"/>
        </w:rPr>
        <w:t>）</w:t>
      </w:r>
    </w:p>
    <w:p w:rsidR="00EB6B78" w:rsidRDefault="00EB6B78">
      <w:pPr>
        <w:pStyle w:val="a3"/>
        <w:widowControl/>
        <w:shd w:val="clear" w:color="auto" w:fill="FFFFFF"/>
        <w:spacing w:beforeAutospacing="0" w:afterAutospacing="0" w:line="225" w:lineRule="atLeast"/>
        <w:jc w:val="both"/>
        <w:rPr>
          <w:rFonts w:ascii="宋体" w:eastAsia="宋体" w:hAnsi="宋体" w:cs="宋体"/>
        </w:rPr>
      </w:pPr>
    </w:p>
    <w:p w:rsidR="00EB6B78" w:rsidRDefault="00E8747E">
      <w:pPr>
        <w:pStyle w:val="a3"/>
        <w:widowControl/>
        <w:shd w:val="clear" w:color="auto" w:fill="FFFFFF"/>
        <w:spacing w:beforeAutospacing="0" w:afterAutospacing="0" w:line="225" w:lineRule="atLeast"/>
        <w:jc w:val="both"/>
        <w:rPr>
          <w:rFonts w:ascii="黑体" w:eastAsia="黑体" w:hAnsi="黑体" w:cs="黑体"/>
          <w:sz w:val="32"/>
          <w:szCs w:val="32"/>
        </w:rPr>
      </w:pPr>
      <w:r>
        <w:rPr>
          <w:rStyle w:val="a4"/>
          <w:rFonts w:ascii="黑体" w:eastAsia="黑体" w:hAnsi="黑体" w:cs="黑体" w:hint="eastAsia"/>
          <w:sz w:val="32"/>
          <w:szCs w:val="32"/>
          <w:shd w:val="clear" w:color="auto" w:fill="FFFFFF"/>
        </w:rPr>
        <w:t>一、正式项目（共</w:t>
      </w:r>
      <w:r>
        <w:rPr>
          <w:rStyle w:val="a4"/>
          <w:rFonts w:ascii="黑体" w:eastAsia="黑体" w:hAnsi="黑体" w:cs="黑体" w:hint="eastAsia"/>
          <w:sz w:val="32"/>
          <w:szCs w:val="32"/>
          <w:shd w:val="clear" w:color="auto" w:fill="FFFFFF"/>
        </w:rPr>
        <w:t>3</w:t>
      </w:r>
      <w:r>
        <w:rPr>
          <w:rStyle w:val="a4"/>
          <w:rFonts w:ascii="黑体" w:eastAsia="黑体" w:hAnsi="黑体" w:cs="黑体" w:hint="eastAsia"/>
          <w:sz w:val="32"/>
          <w:szCs w:val="32"/>
          <w:shd w:val="clear" w:color="auto" w:fill="FFFFFF"/>
        </w:rPr>
        <w:t>项）</w:t>
      </w:r>
    </w:p>
    <w:tbl>
      <w:tblPr>
        <w:tblW w:w="14071" w:type="dxa"/>
        <w:tblLayout w:type="fixed"/>
        <w:tblCellMar>
          <w:top w:w="105" w:type="dxa"/>
          <w:left w:w="105" w:type="dxa"/>
          <w:bottom w:w="105" w:type="dxa"/>
          <w:right w:w="105" w:type="dxa"/>
        </w:tblCellMar>
        <w:tblLook w:val="04A0"/>
      </w:tblPr>
      <w:tblGrid>
        <w:gridCol w:w="902"/>
        <w:gridCol w:w="6191"/>
        <w:gridCol w:w="2444"/>
        <w:gridCol w:w="1067"/>
        <w:gridCol w:w="1433"/>
        <w:gridCol w:w="2034"/>
      </w:tblGrid>
      <w:tr w:rsidR="00EB6B78">
        <w:trPr>
          <w:trHeight w:hRule="exact" w:val="850"/>
          <w:tblHeader/>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序号</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项目名称</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起草单位</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新制定或修订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项目类型</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报市司法局</w:t>
            </w:r>
          </w:p>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lang/>
              </w:rPr>
              <w:t>审核时间</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1</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《开平市农村产权流转交易管理办法》</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lang/>
              </w:rPr>
              <w:t>开平</w:t>
            </w:r>
            <w:r>
              <w:rPr>
                <w:rFonts w:ascii="宋体" w:eastAsia="宋体" w:hAnsi="宋体" w:cs="宋体" w:hint="eastAsia"/>
              </w:rPr>
              <w:t>市农业农村局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正式项目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《潭江广东鲂国家级水产种质资源保护区管理办法》</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lang/>
              </w:rPr>
              <w:t>开平</w:t>
            </w:r>
            <w:r>
              <w:rPr>
                <w:rFonts w:ascii="宋体" w:eastAsia="宋体" w:hAnsi="宋体" w:cs="宋体" w:hint="eastAsia"/>
              </w:rPr>
              <w:t>市农业农村局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正式项目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w:t>
            </w:r>
            <w:r>
              <w:rPr>
                <w:rFonts w:ascii="宋体" w:eastAsia="宋体" w:hAnsi="宋体" w:cs="宋体" w:hint="eastAsia"/>
              </w:rPr>
              <w:t>22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3</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《开平市支持企业融资专项资金管理办法》</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lang/>
              </w:rPr>
              <w:t>开平</w:t>
            </w:r>
            <w:r>
              <w:rPr>
                <w:rFonts w:ascii="宋体" w:eastAsia="宋体" w:hAnsi="宋体" w:cs="宋体" w:hint="eastAsia"/>
              </w:rPr>
              <w:t>市资产</w:t>
            </w:r>
            <w:r>
              <w:rPr>
                <w:rFonts w:ascii="宋体" w:eastAsia="宋体" w:hAnsi="宋体" w:cs="宋体" w:hint="eastAsia"/>
              </w:rPr>
              <w:t>管理委员会办公室</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新制定</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正式项目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bl>
    <w:p w:rsidR="00EB6B78" w:rsidRDefault="00EB6B78">
      <w:pPr>
        <w:pStyle w:val="a3"/>
        <w:widowControl/>
        <w:shd w:val="clear" w:color="auto" w:fill="FFFFFF"/>
        <w:spacing w:beforeAutospacing="0" w:afterAutospacing="0" w:line="403" w:lineRule="atLeast"/>
        <w:jc w:val="both"/>
        <w:rPr>
          <w:rFonts w:ascii="宋体" w:eastAsia="宋体" w:hAnsi="宋体" w:cs="宋体"/>
        </w:rPr>
      </w:pPr>
    </w:p>
    <w:p w:rsidR="00EB6B78" w:rsidRDefault="00E8747E">
      <w:pPr>
        <w:pStyle w:val="a3"/>
        <w:widowControl/>
        <w:shd w:val="clear" w:color="auto" w:fill="FFFFFF"/>
        <w:spacing w:beforeAutospacing="0" w:afterAutospacing="0" w:line="225" w:lineRule="atLeast"/>
        <w:jc w:val="both"/>
        <w:rPr>
          <w:rFonts w:ascii="黑体" w:eastAsia="黑体" w:hAnsi="黑体" w:cs="黑体"/>
          <w:sz w:val="32"/>
          <w:szCs w:val="32"/>
        </w:rPr>
      </w:pPr>
      <w:r>
        <w:rPr>
          <w:rStyle w:val="a4"/>
          <w:rFonts w:ascii="黑体" w:eastAsia="黑体" w:hAnsi="黑体" w:cs="黑体" w:hint="eastAsia"/>
          <w:sz w:val="32"/>
          <w:szCs w:val="32"/>
          <w:shd w:val="clear" w:color="auto" w:fill="FFFFFF"/>
        </w:rPr>
        <w:t>二</w:t>
      </w:r>
      <w:r>
        <w:rPr>
          <w:rStyle w:val="a4"/>
          <w:rFonts w:ascii="黑体" w:eastAsia="黑体" w:hAnsi="黑体" w:cs="黑体" w:hint="eastAsia"/>
          <w:sz w:val="32"/>
          <w:szCs w:val="32"/>
          <w:shd w:val="clear" w:color="auto" w:fill="FFFFFF"/>
        </w:rPr>
        <w:t>、清规修订项目（共</w:t>
      </w:r>
      <w:r>
        <w:rPr>
          <w:rStyle w:val="a4"/>
          <w:rFonts w:ascii="黑体" w:eastAsia="黑体" w:hAnsi="黑体" w:cs="黑体" w:hint="eastAsia"/>
          <w:sz w:val="32"/>
          <w:szCs w:val="32"/>
          <w:shd w:val="clear" w:color="auto" w:fill="FFFFFF"/>
        </w:rPr>
        <w:t>3</w:t>
      </w:r>
      <w:r>
        <w:rPr>
          <w:rStyle w:val="a4"/>
          <w:rFonts w:ascii="黑体" w:eastAsia="黑体" w:hAnsi="黑体" w:cs="黑体" w:hint="eastAsia"/>
          <w:sz w:val="32"/>
          <w:szCs w:val="32"/>
          <w:shd w:val="clear" w:color="auto" w:fill="FFFFFF"/>
        </w:rPr>
        <w:t>项）</w:t>
      </w:r>
    </w:p>
    <w:tbl>
      <w:tblPr>
        <w:tblW w:w="14087" w:type="dxa"/>
        <w:tblLayout w:type="fixed"/>
        <w:tblCellMar>
          <w:top w:w="105" w:type="dxa"/>
          <w:left w:w="105" w:type="dxa"/>
          <w:bottom w:w="105" w:type="dxa"/>
          <w:right w:w="105" w:type="dxa"/>
        </w:tblCellMar>
        <w:tblLook w:val="04A0"/>
      </w:tblPr>
      <w:tblGrid>
        <w:gridCol w:w="921"/>
        <w:gridCol w:w="6172"/>
        <w:gridCol w:w="2444"/>
        <w:gridCol w:w="1067"/>
        <w:gridCol w:w="1417"/>
        <w:gridCol w:w="2066"/>
      </w:tblGrid>
      <w:tr w:rsidR="00EB6B78">
        <w:trPr>
          <w:trHeight w:hRule="exact" w:val="850"/>
        </w:trPr>
        <w:tc>
          <w:tcPr>
            <w:tcW w:w="92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序号</w:t>
            </w:r>
          </w:p>
        </w:tc>
        <w:tc>
          <w:tcPr>
            <w:tcW w:w="617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项目名称</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起草单位</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新制定或修订</w:t>
            </w:r>
          </w:p>
        </w:tc>
        <w:tc>
          <w:tcPr>
            <w:tcW w:w="141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项目类型</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报市司法局</w:t>
            </w:r>
          </w:p>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审核时间</w:t>
            </w:r>
          </w:p>
        </w:tc>
      </w:tr>
      <w:tr w:rsidR="00EB6B78">
        <w:trPr>
          <w:trHeight w:hRule="exact" w:val="850"/>
        </w:trPr>
        <w:tc>
          <w:tcPr>
            <w:tcW w:w="92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lastRenderedPageBreak/>
              <w:t>1</w:t>
            </w:r>
          </w:p>
        </w:tc>
        <w:tc>
          <w:tcPr>
            <w:tcW w:w="617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开平市人民政府办公室关于印发开平市城乡特困居民医疗救助办法的通知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开平市医疗保障局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1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6</w:t>
            </w:r>
            <w:r>
              <w:rPr>
                <w:rFonts w:ascii="宋体" w:eastAsia="宋体" w:hAnsi="宋体" w:cs="宋体" w:hint="eastAsia"/>
              </w:rPr>
              <w:t>月</w:t>
            </w:r>
          </w:p>
        </w:tc>
      </w:tr>
      <w:tr w:rsidR="00EB6B78">
        <w:trPr>
          <w:trHeight w:hRule="exact" w:val="850"/>
        </w:trPr>
        <w:tc>
          <w:tcPr>
            <w:tcW w:w="92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w:t>
            </w:r>
          </w:p>
        </w:tc>
        <w:tc>
          <w:tcPr>
            <w:tcW w:w="617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转发市民政局人力资源和社会保障局卫生局财政局关于开平市抚恤定补优抚对象医疗保障实施办法的通知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pacing w:val="-8"/>
                <w:sz w:val="24"/>
              </w:rPr>
            </w:pPr>
            <w:r>
              <w:rPr>
                <w:rFonts w:ascii="宋体" w:eastAsia="宋体" w:hAnsi="宋体" w:cs="宋体" w:hint="eastAsia"/>
                <w:kern w:val="0"/>
                <w:sz w:val="24"/>
                <w:lang/>
              </w:rPr>
              <w:t>开平市退役军人事务局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1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p>
        </w:tc>
      </w:tr>
      <w:tr w:rsidR="00EB6B78">
        <w:trPr>
          <w:trHeight w:hRule="exact" w:val="850"/>
        </w:trPr>
        <w:tc>
          <w:tcPr>
            <w:tcW w:w="92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3</w:t>
            </w:r>
          </w:p>
        </w:tc>
        <w:tc>
          <w:tcPr>
            <w:tcW w:w="617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开平市人民政府办公室关于印发开平市建设领域工资支付保证金管理实施细则的通知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sz w:val="24"/>
              </w:rPr>
              <w:t>开平市人力资源和</w:t>
            </w:r>
            <w:r>
              <w:rPr>
                <w:rFonts w:ascii="宋体" w:eastAsia="宋体" w:hAnsi="宋体" w:cs="宋体" w:hint="eastAsia"/>
                <w:sz w:val="24"/>
              </w:rPr>
              <w:t>社会保障局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1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p>
        </w:tc>
      </w:tr>
    </w:tbl>
    <w:p w:rsidR="00EB6B78" w:rsidRDefault="00EB6B78">
      <w:pPr>
        <w:pStyle w:val="a3"/>
        <w:widowControl/>
        <w:shd w:val="clear" w:color="auto" w:fill="FFFFFF"/>
        <w:spacing w:beforeAutospacing="0" w:afterAutospacing="0" w:line="225" w:lineRule="atLeast"/>
        <w:jc w:val="both"/>
        <w:rPr>
          <w:rStyle w:val="a4"/>
          <w:rFonts w:ascii="黑体" w:eastAsia="黑体" w:hAnsi="黑体" w:cs="黑体"/>
          <w:sz w:val="32"/>
          <w:szCs w:val="32"/>
          <w:shd w:val="clear" w:color="auto" w:fill="FFFFFF"/>
        </w:rPr>
      </w:pPr>
    </w:p>
    <w:p w:rsidR="00EB6B78" w:rsidRDefault="00E8747E">
      <w:pPr>
        <w:pStyle w:val="a3"/>
        <w:widowControl/>
        <w:shd w:val="clear" w:color="auto" w:fill="FFFFFF"/>
        <w:spacing w:beforeAutospacing="0" w:afterAutospacing="0" w:line="225" w:lineRule="atLeast"/>
        <w:jc w:val="both"/>
        <w:rPr>
          <w:rFonts w:ascii="黑体" w:eastAsia="黑体" w:hAnsi="黑体" w:cs="黑体"/>
          <w:sz w:val="32"/>
          <w:szCs w:val="32"/>
        </w:rPr>
      </w:pPr>
      <w:r>
        <w:rPr>
          <w:rStyle w:val="a4"/>
          <w:rFonts w:ascii="黑体" w:eastAsia="黑体" w:hAnsi="黑体" w:cs="黑体" w:hint="eastAsia"/>
          <w:sz w:val="32"/>
          <w:szCs w:val="32"/>
          <w:shd w:val="clear" w:color="auto" w:fill="FFFFFF"/>
        </w:rPr>
        <w:t>三</w:t>
      </w:r>
      <w:r>
        <w:rPr>
          <w:rStyle w:val="a4"/>
          <w:rFonts w:ascii="黑体" w:eastAsia="黑体" w:hAnsi="黑体" w:cs="黑体" w:hint="eastAsia"/>
          <w:sz w:val="32"/>
          <w:szCs w:val="32"/>
          <w:shd w:val="clear" w:color="auto" w:fill="FFFFFF"/>
        </w:rPr>
        <w:t>、</w:t>
      </w:r>
      <w:r>
        <w:rPr>
          <w:rStyle w:val="a4"/>
          <w:rFonts w:ascii="黑体" w:eastAsia="黑体" w:hAnsi="黑体" w:cs="黑体" w:hint="eastAsia"/>
          <w:sz w:val="32"/>
          <w:szCs w:val="32"/>
          <w:shd w:val="clear" w:color="auto" w:fill="FFFFFF"/>
        </w:rPr>
        <w:t>预备</w:t>
      </w:r>
      <w:r>
        <w:rPr>
          <w:rStyle w:val="a4"/>
          <w:rFonts w:ascii="黑体" w:eastAsia="黑体" w:hAnsi="黑体" w:cs="黑体" w:hint="eastAsia"/>
          <w:sz w:val="32"/>
          <w:szCs w:val="32"/>
          <w:shd w:val="clear" w:color="auto" w:fill="FFFFFF"/>
        </w:rPr>
        <w:t>项目（共</w:t>
      </w:r>
      <w:r>
        <w:rPr>
          <w:rStyle w:val="a4"/>
          <w:rFonts w:ascii="黑体" w:eastAsia="黑体" w:hAnsi="黑体" w:cs="黑体" w:hint="eastAsia"/>
          <w:sz w:val="32"/>
          <w:szCs w:val="32"/>
          <w:shd w:val="clear" w:color="auto" w:fill="FFFFFF"/>
        </w:rPr>
        <w:t>8</w:t>
      </w:r>
      <w:r>
        <w:rPr>
          <w:rStyle w:val="a4"/>
          <w:rFonts w:ascii="黑体" w:eastAsia="黑体" w:hAnsi="黑体" w:cs="黑体" w:hint="eastAsia"/>
          <w:sz w:val="32"/>
          <w:szCs w:val="32"/>
          <w:shd w:val="clear" w:color="auto" w:fill="FFFFFF"/>
        </w:rPr>
        <w:t>项）</w:t>
      </w:r>
    </w:p>
    <w:tbl>
      <w:tblPr>
        <w:tblW w:w="14071" w:type="dxa"/>
        <w:tblLayout w:type="fixed"/>
        <w:tblCellMar>
          <w:top w:w="105" w:type="dxa"/>
          <w:left w:w="105" w:type="dxa"/>
          <w:bottom w:w="105" w:type="dxa"/>
          <w:right w:w="105" w:type="dxa"/>
        </w:tblCellMar>
        <w:tblLook w:val="04A0"/>
      </w:tblPr>
      <w:tblGrid>
        <w:gridCol w:w="902"/>
        <w:gridCol w:w="6191"/>
        <w:gridCol w:w="2444"/>
        <w:gridCol w:w="1067"/>
        <w:gridCol w:w="1433"/>
        <w:gridCol w:w="2034"/>
      </w:tblGrid>
      <w:tr w:rsidR="00EB6B78">
        <w:trPr>
          <w:trHeight w:hRule="exact" w:val="850"/>
          <w:tblHeader/>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序号</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项目名称</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起草单位</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新制定或修订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项目类型</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rPr>
              <w:t>报市司法局</w:t>
            </w:r>
          </w:p>
          <w:p w:rsidR="00EB6B78" w:rsidRDefault="00E8747E">
            <w:pPr>
              <w:pStyle w:val="a3"/>
              <w:widowControl/>
              <w:wordWrap w:val="0"/>
              <w:spacing w:beforeAutospacing="0" w:afterAutospacing="0"/>
              <w:jc w:val="center"/>
              <w:rPr>
                <w:rFonts w:ascii="黑体" w:eastAsia="黑体" w:hAnsi="黑体" w:cs="黑体"/>
              </w:rPr>
            </w:pPr>
            <w:r>
              <w:rPr>
                <w:rFonts w:ascii="黑体" w:eastAsia="黑体" w:hAnsi="黑体" w:cs="黑体" w:hint="eastAsia"/>
                <w:lang/>
              </w:rPr>
              <w:t>审核时间</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1</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rPr>
              <w:t>开平</w:t>
            </w:r>
            <w:r>
              <w:rPr>
                <w:rFonts w:ascii="宋体" w:eastAsia="宋体" w:hAnsi="宋体" w:cs="宋体" w:hint="eastAsia"/>
              </w:rPr>
              <w:t>市行政规范性文件管理规定》</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lang/>
              </w:rPr>
              <w:t>开平市司法局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新制定</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印发〈开平市公路两侧建设管理规定〉的通知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开平市交通运输局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3</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关于切实解决城镇低收入家庭住房困难的实施意见</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开平市住房和城乡建设局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4</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关于印发开平市经济适用住房管理实施办法的通知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开平市住房和城乡建设局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lastRenderedPageBreak/>
              <w:t>5</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关于印发开平市城镇廉租住房申请审核及退出管理办法的通知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开平市住房和城乡建设局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widowControl/>
              <w:wordWrap w:val="0"/>
              <w:jc w:val="center"/>
              <w:rPr>
                <w:rFonts w:ascii="宋体" w:eastAsia="宋体" w:hAnsi="宋体" w:cs="宋体"/>
                <w:sz w:val="24"/>
              </w:rPr>
            </w:pPr>
            <w:r>
              <w:rPr>
                <w:rFonts w:ascii="宋体" w:eastAsia="宋体" w:hAnsi="宋体" w:cs="宋体" w:hint="eastAsia"/>
                <w:sz w:val="24"/>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6</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lang/>
              </w:rPr>
              <w:t>关于印发开平市公共租赁住房管理办法（试行）的通知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sz w:val="24"/>
              </w:rPr>
            </w:pPr>
            <w:r>
              <w:rPr>
                <w:rFonts w:ascii="宋体" w:eastAsia="宋体" w:hAnsi="宋体" w:cs="宋体" w:hint="eastAsia"/>
                <w:kern w:val="0"/>
                <w:sz w:val="24"/>
                <w:lang/>
              </w:rPr>
              <w:t>开平市住房和城乡建设局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7</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《关于印发开平市城乡孤儿基本生活费发放办法的通知》</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kern w:val="0"/>
                <w:sz w:val="24"/>
                <w:lang/>
              </w:rPr>
            </w:pPr>
            <w:r>
              <w:rPr>
                <w:rFonts w:ascii="宋体" w:eastAsia="宋体" w:hAnsi="宋体" w:cs="宋体" w:hint="eastAsia"/>
                <w:kern w:val="0"/>
                <w:sz w:val="24"/>
                <w:lang/>
              </w:rPr>
              <w:t>开平市民政局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r w:rsidR="00EB6B78">
        <w:trPr>
          <w:trHeight w:hRule="exact" w:val="850"/>
        </w:trPr>
        <w:tc>
          <w:tcPr>
            <w:tcW w:w="902"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8</w:t>
            </w:r>
          </w:p>
        </w:tc>
        <w:tc>
          <w:tcPr>
            <w:tcW w:w="6191"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w:t>
            </w:r>
            <w:r>
              <w:rPr>
                <w:rFonts w:ascii="宋体" w:eastAsia="宋体" w:hAnsi="宋体" w:cs="宋体" w:hint="eastAsia"/>
              </w:rPr>
              <w:t>开平市人民政府办公室关于印发开平市低收入家庭优惠措施及实施办法的通知</w:t>
            </w:r>
            <w:r>
              <w:rPr>
                <w:rFonts w:ascii="宋体" w:eastAsia="宋体" w:hAnsi="宋体" w:cs="宋体" w:hint="eastAsia"/>
              </w:rPr>
              <w:t>》</w:t>
            </w:r>
          </w:p>
        </w:tc>
        <w:tc>
          <w:tcPr>
            <w:tcW w:w="2444"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widowControl/>
              <w:jc w:val="center"/>
              <w:textAlignment w:val="center"/>
              <w:rPr>
                <w:rFonts w:ascii="宋体" w:eastAsia="宋体" w:hAnsi="宋体" w:cs="宋体"/>
                <w:kern w:val="0"/>
                <w:sz w:val="24"/>
                <w:lang/>
              </w:rPr>
            </w:pPr>
            <w:r>
              <w:rPr>
                <w:rFonts w:ascii="宋体" w:eastAsia="宋体" w:hAnsi="宋体" w:cs="宋体" w:hint="eastAsia"/>
                <w:kern w:val="0"/>
                <w:sz w:val="24"/>
                <w:lang/>
              </w:rPr>
              <w:t>开平市民政局</w:t>
            </w:r>
          </w:p>
        </w:tc>
        <w:tc>
          <w:tcPr>
            <w:tcW w:w="1067"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修订</w:t>
            </w:r>
          </w:p>
        </w:tc>
        <w:tc>
          <w:tcPr>
            <w:tcW w:w="1433" w:type="dxa"/>
            <w:tcBorders>
              <w:top w:val="single" w:sz="6" w:space="0" w:color="000000"/>
              <w:left w:val="single" w:sz="6" w:space="0" w:color="000000"/>
              <w:bottom w:val="single" w:sz="6" w:space="0" w:color="000000"/>
              <w:right w:val="nil"/>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清规项目</w:t>
            </w:r>
          </w:p>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预备项目</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EB6B78" w:rsidRDefault="00E8747E">
            <w:pPr>
              <w:pStyle w:val="a3"/>
              <w:widowControl/>
              <w:wordWrap w:val="0"/>
              <w:spacing w:beforeAutospacing="0" w:afterAutospacing="0"/>
              <w:jc w:val="center"/>
              <w:rPr>
                <w:rFonts w:ascii="宋体" w:eastAsia="宋体" w:hAnsi="宋体" w:cs="宋体"/>
              </w:rPr>
            </w:pPr>
            <w:r>
              <w:rPr>
                <w:rFonts w:ascii="宋体" w:eastAsia="宋体" w:hAnsi="宋体" w:cs="宋体" w:hint="eastAsia"/>
              </w:rPr>
              <w:t>202</w:t>
            </w:r>
            <w:r>
              <w:rPr>
                <w:rFonts w:ascii="宋体" w:eastAsia="宋体" w:hAnsi="宋体" w:cs="宋体" w:hint="eastAsia"/>
              </w:rPr>
              <w:t>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p>
        </w:tc>
      </w:tr>
    </w:tbl>
    <w:p w:rsidR="00EB6B78" w:rsidRDefault="00E8747E">
      <w:pPr>
        <w:pStyle w:val="a3"/>
        <w:widowControl/>
        <w:shd w:val="clear" w:color="auto" w:fill="FFFFFF"/>
        <w:spacing w:beforeAutospacing="0" w:afterAutospacing="0" w:line="360" w:lineRule="atLeast"/>
        <w:jc w:val="both"/>
        <w:rPr>
          <w:rFonts w:ascii="宋体" w:eastAsia="宋体" w:hAnsi="宋体" w:cs="宋体"/>
        </w:rPr>
      </w:pPr>
      <w:r>
        <w:rPr>
          <w:rFonts w:ascii="宋体" w:eastAsia="宋体" w:hAnsi="宋体" w:cs="宋体" w:hint="eastAsia"/>
          <w:shd w:val="clear" w:color="auto" w:fill="FFFFFF"/>
        </w:rPr>
        <w:t>说明：</w:t>
      </w:r>
      <w:r>
        <w:rPr>
          <w:rFonts w:ascii="宋体" w:eastAsia="宋体" w:hAnsi="宋体" w:cs="宋体" w:hint="eastAsia"/>
          <w:shd w:val="clear" w:color="auto" w:fill="FFFFFF"/>
        </w:rPr>
        <w:t>1.</w:t>
      </w:r>
      <w:r>
        <w:rPr>
          <w:rFonts w:ascii="宋体" w:eastAsia="宋体" w:hAnsi="宋体" w:cs="宋体" w:hint="eastAsia"/>
          <w:shd w:val="clear" w:color="auto" w:fill="FFFFFF"/>
        </w:rPr>
        <w:t>“正式项目”为迫切需要年内出台且条件成熟的项目。</w:t>
      </w:r>
    </w:p>
    <w:p w:rsidR="00EB6B78" w:rsidRDefault="00E8747E">
      <w:pPr>
        <w:pStyle w:val="a3"/>
        <w:widowControl/>
        <w:shd w:val="clear" w:color="auto" w:fill="FFFFFF"/>
        <w:spacing w:beforeAutospacing="0" w:afterAutospacing="0" w:line="360" w:lineRule="atLeast"/>
        <w:ind w:left="960" w:hangingChars="400" w:hanging="960"/>
        <w:jc w:val="both"/>
        <w:rPr>
          <w:rFonts w:ascii="宋体" w:eastAsia="宋体" w:hAnsi="宋体" w:cs="宋体"/>
        </w:rPr>
      </w:pPr>
      <w:r>
        <w:rPr>
          <w:rFonts w:ascii="宋体" w:eastAsia="宋体" w:hAnsi="宋体" w:cs="宋体" w:hint="eastAsia"/>
          <w:shd w:val="clear" w:color="auto" w:fill="FFFFFF"/>
        </w:rPr>
        <w:t>    2.</w:t>
      </w:r>
      <w:r>
        <w:rPr>
          <w:rFonts w:ascii="宋体" w:eastAsia="宋体" w:hAnsi="宋体" w:cs="宋体" w:hint="eastAsia"/>
          <w:shd w:val="clear" w:color="auto" w:fill="FFFFFF"/>
        </w:rPr>
        <w:t>“清规修订项目”为政府规范性文件清理结果公布决定中的“拟修订项目”，因内容与现行法律法规不一致等原因需要修订的项目。</w:t>
      </w:r>
    </w:p>
    <w:p w:rsidR="00EB6B78" w:rsidRDefault="00E8747E">
      <w:pPr>
        <w:pStyle w:val="a3"/>
        <w:widowControl/>
        <w:shd w:val="clear" w:color="auto" w:fill="FFFFFF"/>
        <w:spacing w:beforeAutospacing="0" w:afterAutospacing="0" w:line="360" w:lineRule="atLeast"/>
        <w:ind w:leftChars="-48" w:left="974" w:hangingChars="448" w:hanging="1075"/>
        <w:jc w:val="both"/>
        <w:rPr>
          <w:rFonts w:ascii="宋体" w:eastAsia="宋体" w:hAnsi="宋体" w:cs="宋体"/>
        </w:rPr>
      </w:pP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3.</w:t>
      </w:r>
      <w:r>
        <w:rPr>
          <w:rFonts w:ascii="宋体" w:eastAsia="宋体" w:hAnsi="宋体" w:cs="宋体" w:hint="eastAsia"/>
          <w:shd w:val="clear" w:color="auto" w:fill="FFFFFF"/>
        </w:rPr>
        <w:t>“预备项目”若在预设报送审核时间前完成起草工作且条件成熟，可报送审核；若条件未成熟或今年内无法报审的，可优先列入下一年度立规计划。</w:t>
      </w:r>
    </w:p>
    <w:p w:rsidR="00EB6B78" w:rsidRDefault="00EB6B78">
      <w:pPr>
        <w:rPr>
          <w:rFonts w:ascii="宋体" w:eastAsia="宋体" w:hAnsi="宋体" w:cs="宋体"/>
          <w:sz w:val="24"/>
        </w:rPr>
      </w:pPr>
      <w:bookmarkStart w:id="0" w:name="_GoBack"/>
      <w:bookmarkEnd w:id="0"/>
    </w:p>
    <w:sectPr w:rsidR="00EB6B78" w:rsidSect="00EB6B78">
      <w:pgSz w:w="16838" w:h="11906" w:orient="landscape"/>
      <w:pgMar w:top="118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338330F7"/>
    <w:rsid w:val="00E8747E"/>
    <w:rsid w:val="00EB6B78"/>
    <w:rsid w:val="08B7726A"/>
    <w:rsid w:val="0C176099"/>
    <w:rsid w:val="14C90DB1"/>
    <w:rsid w:val="17495F63"/>
    <w:rsid w:val="338330F7"/>
    <w:rsid w:val="3444462D"/>
    <w:rsid w:val="42856135"/>
    <w:rsid w:val="4B357C6F"/>
    <w:rsid w:val="53FE0597"/>
    <w:rsid w:val="54C169F0"/>
    <w:rsid w:val="5B027525"/>
    <w:rsid w:val="63AB0C2F"/>
    <w:rsid w:val="6F48316C"/>
    <w:rsid w:val="7E715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B7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B6B78"/>
    <w:pPr>
      <w:spacing w:beforeAutospacing="1" w:afterAutospacing="1"/>
      <w:jc w:val="left"/>
    </w:pPr>
    <w:rPr>
      <w:rFonts w:cs="Times New Roman"/>
      <w:kern w:val="0"/>
      <w:sz w:val="24"/>
    </w:rPr>
  </w:style>
  <w:style w:type="character" w:styleId="a4">
    <w:name w:val="Strong"/>
    <w:basedOn w:val="a0"/>
    <w:qFormat/>
    <w:rsid w:val="00EB6B78"/>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dc:creator>
  <cp:lastModifiedBy>pc</cp:lastModifiedBy>
  <cp:revision>2</cp:revision>
  <cp:lastPrinted>2022-03-30T04:55:00Z</cp:lastPrinted>
  <dcterms:created xsi:type="dcterms:W3CDTF">2022-03-30T04:26:00Z</dcterms:created>
  <dcterms:modified xsi:type="dcterms:W3CDTF">2023-03-01T07:03:00Z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40D66D24969A4245A8E933BFD7588D0F</vt:lpwstr>
  </property>
</Properties>
</file>