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开平市教育高层次人才引进实施办法</w:t>
      </w:r>
    </w:p>
    <w:p>
      <w:pPr>
        <w:keepNext w:val="0"/>
        <w:keepLines w:val="0"/>
        <w:pageBreakBefore w:val="0"/>
        <w:widowControl w:val="0"/>
        <w:kinsoku/>
        <w:wordWrap/>
        <w:overflowPunct/>
        <w:topLinePunct w:val="0"/>
        <w:autoSpaceDE/>
        <w:autoSpaceDN/>
        <w:bidi w:val="0"/>
        <w:adjustRightInd w:val="0"/>
        <w:snapToGrid w:val="0"/>
        <w:spacing w:line="600" w:lineRule="exact"/>
        <w:ind w:left="1598" w:leftChars="304" w:hanging="960" w:hangingChars="300"/>
        <w:jc w:val="center"/>
        <w:textAlignment w:val="auto"/>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hint="eastAsia" w:ascii="仿宋" w:hAnsi="仿宋" w:eastAsia="仿宋" w:cs="仿宋"/>
          <w:snapToGrid w:val="0"/>
          <w:kern w:val="0"/>
          <w:sz w:val="32"/>
          <w:szCs w:val="32"/>
          <w:lang w:eastAsia="zh-CN"/>
        </w:rPr>
        <w:t>征求意见稿</w:t>
      </w:r>
      <w:r>
        <w:rPr>
          <w:rFonts w:hint="eastAsia" w:ascii="仿宋" w:hAnsi="仿宋" w:eastAsia="仿宋" w:cs="仿宋"/>
          <w:snapToGrid w:val="0"/>
          <w:kern w:val="0"/>
          <w:sz w:val="32"/>
          <w:szCs w:val="32"/>
        </w:rPr>
        <w:t>）</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为进一步集聚优秀教育人才</w:t>
      </w:r>
      <w:r>
        <w:rPr>
          <w:rFonts w:hint="eastAsia" w:ascii="仿宋_GB2312" w:hAnsi="宋体" w:eastAsia="仿宋_GB2312"/>
          <w:color w:val="000000" w:themeColor="text1"/>
          <w:sz w:val="32"/>
          <w:szCs w:val="32"/>
          <w14:textFill>
            <w14:solidFill>
              <w14:schemeClr w14:val="tx1"/>
            </w14:solidFill>
          </w14:textFill>
        </w:rPr>
        <w:t>，充分发挥名优教师的引领作用，</w:t>
      </w:r>
      <w:r>
        <w:rPr>
          <w:rFonts w:hint="eastAsia" w:ascii="仿宋_GB2312" w:hAnsi="仿宋_GB2312" w:eastAsia="仿宋_GB2312" w:cs="仿宋_GB2312"/>
          <w:color w:val="000000" w:themeColor="text1"/>
          <w:sz w:val="32"/>
          <w:szCs w:val="32"/>
          <w14:textFill>
            <w14:solidFill>
              <w14:schemeClr w14:val="tx1"/>
            </w14:solidFill>
          </w14:textFill>
        </w:rPr>
        <w:t>带动全市教师队伍能力和水平的整体提升，推动基础教育高质量发展</w:t>
      </w:r>
      <w:r>
        <w:rPr>
          <w:rFonts w:hint="eastAsia" w:ascii="仿宋_GB2312" w:eastAsia="仿宋_GB2312"/>
          <w:color w:val="000000" w:themeColor="text1"/>
          <w:sz w:val="32"/>
          <w:szCs w:val="32"/>
          <w14:textFill>
            <w14:solidFill>
              <w14:schemeClr w14:val="tx1"/>
            </w14:solidFill>
          </w14:textFill>
        </w:rPr>
        <w:t>，根据《开平市人民政府关于印发〈关于进一步集聚新时代人才建设人才强市的意见〉的通知》</w:t>
      </w:r>
      <w:r>
        <w:rPr>
          <w:rFonts w:hint="eastAsia" w:ascii="仿宋_GB2312" w:eastAsia="仿宋_GB2312"/>
          <w:color w:val="000000" w:themeColor="text1"/>
          <w:sz w:val="32"/>
          <w:szCs w:val="32"/>
          <w:lang w:eastAsia="zh-CN"/>
          <w14:textFill>
            <w14:solidFill>
              <w14:schemeClr w14:val="tx1"/>
            </w14:solidFill>
          </w14:textFill>
        </w:rPr>
        <w:t>（开府〔2022〕8号）</w:t>
      </w:r>
      <w:r>
        <w:rPr>
          <w:rFonts w:hint="eastAsia" w:ascii="仿宋_GB2312" w:eastAsia="仿宋_GB2312"/>
          <w:color w:val="000000" w:themeColor="text1"/>
          <w:sz w:val="32"/>
          <w:szCs w:val="32"/>
          <w14:textFill>
            <w14:solidFill>
              <w14:schemeClr w14:val="tx1"/>
            </w14:solidFill>
          </w14:textFill>
        </w:rPr>
        <w:t>精神，结合我市工作实际，制定本实施办法。</w:t>
      </w:r>
    </w:p>
    <w:p>
      <w:pPr>
        <w:widowControl/>
        <w:numPr>
          <w:ilvl w:val="0"/>
          <w:numId w:val="1"/>
        </w:numPr>
        <w:spacing w:line="560" w:lineRule="exact"/>
        <w:ind w:firstLine="640" w:firstLineChars="20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引进对象</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从开平市外引进，由市教育局研究并报市委人才办、市人力</w:t>
      </w:r>
      <w:r>
        <w:rPr>
          <w:rFonts w:ascii="仿宋_GB2312" w:eastAsia="仿宋_GB2312"/>
          <w:color w:val="000000" w:themeColor="text1"/>
          <w:sz w:val="32"/>
          <w:szCs w:val="32"/>
          <w14:textFill>
            <w14:solidFill>
              <w14:schemeClr w14:val="tx1"/>
            </w14:solidFill>
          </w14:textFill>
        </w:rPr>
        <w:t>资源和社会保障局等部门认定的</w:t>
      </w:r>
      <w:r>
        <w:rPr>
          <w:rFonts w:hint="eastAsia" w:ascii="仿宋_GB2312" w:eastAsia="仿宋_GB2312"/>
          <w:color w:val="000000" w:themeColor="text1"/>
          <w:sz w:val="32"/>
          <w:szCs w:val="32"/>
          <w14:textFill>
            <w14:solidFill>
              <w14:schemeClr w14:val="tx1"/>
            </w14:solidFill>
          </w14:textFill>
        </w:rPr>
        <w:t>，在专业技术、教育教学管理、教育科研和人才培养等领域具有较大成就或较大发展潜力的教育人才。</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根据不同条件，将教育高层次人才划分为三类：高层次教育管理人才（任校长、教师发展中心主任）、高层次教研人才（任专职教研员）、高层次紧缺青年人才（任专任教师）。</w:t>
      </w:r>
    </w:p>
    <w:p>
      <w:pPr>
        <w:widowControl/>
        <w:numPr>
          <w:ilvl w:val="0"/>
          <w:numId w:val="1"/>
        </w:numPr>
        <w:spacing w:line="560" w:lineRule="exact"/>
        <w:ind w:firstLine="640" w:firstLineChars="20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引进条件</w:t>
      </w:r>
    </w:p>
    <w:p>
      <w:pPr>
        <w:pStyle w:val="7"/>
        <w:widowControl/>
        <w:spacing w:beforeAutospacing="0" w:afterAutospacing="0"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（一）高层次教育管理人才一般不超过55周岁,退休返聘的放宽至首次聘任时不超过65周岁，且应符合下列条件之一：</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1.获省级及以上教育行政部门评定的名校(园)长。</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获省级及以上教育行政部门评定的名教师工作室主持人。</w:t>
      </w:r>
    </w:p>
    <w:p>
      <w:pPr>
        <w:pStyle w:val="7"/>
        <w:widowControl/>
        <w:spacing w:beforeAutospacing="0" w:afterAutospacing="0"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（二）高层次教研人才一般不超过50周岁，且应符合下列条件之一：</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1.获得正高级专业技术资格且获省级及以上教育行政部门评定的名教师。</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2.获得正高级专业技术资格且获得省级人民政府或教育行政部门授予特级教师称号者。</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3.省级教学成果一等奖核心成员(前3名)。</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4.省教育科学规划课题主要负责人(前3名)。</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5.指导学生在全国数学、物理、化学、生物、信息学奥林匹克竞赛中获得金牌的主要指导教师（教练）。</w:t>
      </w:r>
    </w:p>
    <w:p>
      <w:pPr>
        <w:pStyle w:val="7"/>
        <w:widowControl/>
        <w:spacing w:beforeAutospacing="0" w:afterAutospacing="0"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（三）高层次紧缺青年人才一般不超过40周岁，且应符合下列条件之一：</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1</w:t>
      </w:r>
      <w:r>
        <w:rPr>
          <w:rFonts w:ascii="仿宋_GB2312" w:hAnsi="仿宋" w:eastAsia="仿宋_GB2312" w:cs="仿宋"/>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获省级及以上教育行政部门评定的名教师。</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2.具有国内普通高校研究生学历及博士学位。</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3.教育部直属高等院校研究生毕业</w:t>
      </w:r>
      <w:r>
        <w:rPr>
          <w:rFonts w:hint="eastAsia" w:ascii="仿宋_GB2312" w:eastAsia="仿宋_GB2312"/>
          <w:color w:val="FF0000"/>
          <w:sz w:val="32"/>
          <w:szCs w:val="32"/>
          <w:lang w:eastAsia="zh-CN"/>
        </w:rPr>
        <w:t>，</w:t>
      </w:r>
      <w:r>
        <w:rPr>
          <w:rFonts w:hint="eastAsia" w:ascii="仿宋_GB2312" w:eastAsia="仿宋_GB2312"/>
          <w:color w:val="000000" w:themeColor="text1"/>
          <w:sz w:val="32"/>
          <w:szCs w:val="32"/>
          <w14:textFill>
            <w14:solidFill>
              <w14:schemeClr w14:val="tx1"/>
            </w14:solidFill>
          </w14:textFill>
        </w:rPr>
        <w:t>具有研究生学历并取得硕士学位。</w:t>
      </w:r>
    </w:p>
    <w:p>
      <w:pPr>
        <w:spacing w:line="560" w:lineRule="exact"/>
        <w:ind w:firstLine="61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4.曾获全国数学、物理、化学、生物、信息学奥林匹克竞赛金牌的国内普通高校毕业生。</w:t>
      </w:r>
    </w:p>
    <w:p>
      <w:pPr>
        <w:spacing w:line="560" w:lineRule="exact"/>
        <w:ind w:firstLine="640" w:firstLineChars="200"/>
        <w:rPr>
          <w:color w:val="000000" w:themeColor="text1"/>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5.国际级运动健将或国家级运动健将。</w:t>
      </w:r>
    </w:p>
    <w:p>
      <w:pPr>
        <w:pStyle w:val="7"/>
        <w:widowControl/>
        <w:spacing w:beforeAutospacing="0" w:afterAutospacing="0"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（四）有下列情形之一的，不在引进范围：</w:t>
      </w:r>
    </w:p>
    <w:p>
      <w:pPr>
        <w:pStyle w:val="7"/>
        <w:widowControl/>
        <w:spacing w:beforeAutospacing="0" w:afterAutospacing="0" w:line="56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1.正在接受司法机关立案侦察或纪检监察机关审查的。</w:t>
      </w:r>
    </w:p>
    <w:p>
      <w:pPr>
        <w:pStyle w:val="7"/>
        <w:widowControl/>
        <w:spacing w:beforeAutospacing="0" w:afterAutospacing="0" w:line="56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2.正在党纪政纪处分或组织处理所规定的期限内的。</w:t>
      </w:r>
    </w:p>
    <w:p>
      <w:pPr>
        <w:pStyle w:val="7"/>
        <w:widowControl/>
        <w:spacing w:beforeAutospacing="0" w:afterAutospacing="0" w:line="56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3.受过司法机关刑事处罚的。</w:t>
      </w:r>
    </w:p>
    <w:p>
      <w:pPr>
        <w:pStyle w:val="7"/>
        <w:widowControl/>
        <w:spacing w:beforeAutospacing="0" w:afterAutospacing="0" w:line="56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4.近3年年度考核有基本称职（基本合格）、不称职（不合格）情况的。</w:t>
      </w:r>
    </w:p>
    <w:p>
      <w:pPr>
        <w:pStyle w:val="7"/>
        <w:widowControl/>
        <w:spacing w:beforeAutospacing="0" w:afterAutospacing="0" w:line="56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5.法律、法规规定的其他情形。</w:t>
      </w:r>
    </w:p>
    <w:p>
      <w:pPr>
        <w:spacing w:line="560" w:lineRule="exact"/>
        <w:ind w:firstLine="610"/>
        <w:rPr>
          <w:rFonts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三、引进方式</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教育高层次人才引进方式分为入编引进和非入编引进两种。</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（一）入编引进：</w:t>
      </w:r>
      <w:r>
        <w:rPr>
          <w:rFonts w:hint="eastAsia" w:ascii="仿宋_GB2312" w:eastAsia="仿宋_GB2312"/>
          <w:color w:val="000000" w:themeColor="text1"/>
          <w:sz w:val="32"/>
          <w:szCs w:val="32"/>
          <w14:textFill>
            <w14:solidFill>
              <w14:schemeClr w14:val="tx1"/>
            </w14:solidFill>
          </w14:textFill>
        </w:rPr>
        <w:t>纳入学校编制管理，按事业单位考核招聘高层次人才或者公开招聘工作人员有关规定办理聘用、入编手续或调动手续。</w:t>
      </w:r>
    </w:p>
    <w:p>
      <w:pPr>
        <w:spacing w:line="560" w:lineRule="exact"/>
        <w:ind w:firstLine="640" w:firstLineChars="200"/>
        <w:rPr>
          <w:color w:val="000000" w:themeColor="text1"/>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（二）非入编引进：</w:t>
      </w:r>
      <w:r>
        <w:rPr>
          <w:rFonts w:hint="eastAsia" w:ascii="仿宋_GB2312" w:eastAsia="仿宋_GB2312"/>
          <w:color w:val="000000" w:themeColor="text1"/>
          <w:sz w:val="32"/>
          <w:szCs w:val="32"/>
          <w14:textFill>
            <w14:solidFill>
              <w14:schemeClr w14:val="tx1"/>
            </w14:solidFill>
          </w14:textFill>
        </w:rPr>
        <w:t>不纳入公办学校编制管理</w:t>
      </w:r>
      <w:r>
        <w:rPr>
          <w:rFonts w:hint="eastAsia" w:ascii="仿宋_GB2312" w:eastAsia="仿宋_GB2312"/>
          <w:color w:val="FF0000"/>
          <w:sz w:val="32"/>
          <w:szCs w:val="32"/>
          <w:lang w:eastAsia="zh-CN"/>
        </w:rPr>
        <w:t>，</w:t>
      </w:r>
      <w:r>
        <w:rPr>
          <w:rFonts w:hint="eastAsia" w:ascii="仿宋_GB2312" w:eastAsia="仿宋_GB2312"/>
          <w:color w:val="000000" w:themeColor="text1"/>
          <w:sz w:val="32"/>
          <w:szCs w:val="32"/>
          <w14:textFill>
            <w14:solidFill>
              <w14:schemeClr w14:val="tx1"/>
            </w14:solidFill>
          </w14:textFill>
        </w:rPr>
        <w:t>由用人单位与聘用人员签订聘用合同，聘用周期一般为3至5年。</w:t>
      </w:r>
    </w:p>
    <w:p>
      <w:pPr>
        <w:spacing w:line="560" w:lineRule="exact"/>
        <w:ind w:firstLine="640" w:firstLineChars="200"/>
        <w:rPr>
          <w:rFonts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四、引进程序</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000000" w:themeColor="text1"/>
          <w:sz w:val="32"/>
          <w:szCs w:val="32"/>
          <w14:textFill>
            <w14:solidFill>
              <w14:schemeClr w14:val="tx1"/>
            </w14:solidFill>
          </w14:textFill>
        </w:rPr>
        <w:t>教育高层次人才引进由我市教育局统一组织</w:t>
      </w:r>
      <w:r>
        <w:rPr>
          <w:rFonts w:hint="eastAsia" w:ascii="仿宋_GB2312" w:eastAsia="仿宋_GB2312"/>
          <w:color w:val="000000" w:themeColor="text1"/>
          <w:sz w:val="32"/>
          <w:szCs w:val="32"/>
          <w:lang w:eastAsia="zh-CN"/>
          <w14:textFill>
            <w14:solidFill>
              <w14:schemeClr w14:val="tx1"/>
            </w14:solidFill>
          </w14:textFill>
        </w:rPr>
        <w:t>，分年度分</w:t>
      </w:r>
      <w:r>
        <w:rPr>
          <w:rFonts w:hint="eastAsia" w:ascii="仿宋_GB2312" w:eastAsia="仿宋_GB2312"/>
          <w:color w:val="000000" w:themeColor="text1"/>
          <w:sz w:val="32"/>
          <w:szCs w:val="32"/>
          <w:lang w:val="en-US" w:eastAsia="zh-CN"/>
          <w14:textFill>
            <w14:solidFill>
              <w14:schemeClr w14:val="tx1"/>
            </w14:solidFill>
          </w14:textFill>
        </w:rPr>
        <w:t>类别逐步实施</w:t>
      </w:r>
      <w:r>
        <w:rPr>
          <w:rFonts w:hint="eastAsia" w:ascii="仿宋_GB2312" w:eastAsia="仿宋_GB2312"/>
          <w:color w:val="000000" w:themeColor="text1"/>
          <w:sz w:val="32"/>
          <w:szCs w:val="32"/>
          <w14:textFill>
            <w14:solidFill>
              <w14:schemeClr w14:val="tx1"/>
            </w14:solidFill>
          </w14:textFill>
        </w:rPr>
        <w:t>。引进工作按照以下程序实施</w:t>
      </w:r>
      <w:r>
        <w:rPr>
          <w:rFonts w:hint="eastAsia" w:ascii="仿宋_GB2312" w:eastAsia="仿宋_GB2312"/>
          <w:color w:val="auto"/>
          <w:sz w:val="32"/>
          <w:szCs w:val="32"/>
          <w:lang w:eastAsia="zh-CN"/>
        </w:rPr>
        <w:t>：</w:t>
      </w:r>
    </w:p>
    <w:p>
      <w:p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auto"/>
          <w:kern w:val="0"/>
          <w:sz w:val="32"/>
          <w:szCs w:val="32"/>
        </w:rPr>
        <w:t>（一）制定计划。</w:t>
      </w:r>
      <w:r>
        <w:rPr>
          <w:rFonts w:hint="eastAsia" w:ascii="仿宋_GB2312" w:eastAsia="仿宋_GB2312"/>
          <w:color w:val="auto"/>
          <w:sz w:val="32"/>
          <w:szCs w:val="32"/>
          <w:lang w:val="en-US" w:eastAsia="zh-CN"/>
        </w:rPr>
        <w:t>由</w:t>
      </w:r>
      <w:r>
        <w:rPr>
          <w:rFonts w:hint="eastAsia" w:ascii="仿宋_GB2312" w:eastAsia="仿宋_GB2312"/>
          <w:color w:val="auto"/>
          <w:sz w:val="32"/>
          <w:szCs w:val="32"/>
        </w:rPr>
        <w:t>市教育局根据学校上报的</w:t>
      </w:r>
      <w:r>
        <w:rPr>
          <w:rFonts w:hint="eastAsia" w:ascii="仿宋_GB2312" w:eastAsia="仿宋_GB2312"/>
          <w:color w:val="000000" w:themeColor="text1"/>
          <w:sz w:val="32"/>
          <w:szCs w:val="32"/>
          <w14:textFill>
            <w14:solidFill>
              <w14:schemeClr w14:val="tx1"/>
            </w14:solidFill>
          </w14:textFill>
        </w:rPr>
        <w:t>用人需求</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制定</w:t>
      </w:r>
      <w:r>
        <w:rPr>
          <w:rFonts w:hint="eastAsia" w:ascii="仿宋_GB2312" w:eastAsia="仿宋_GB2312"/>
          <w:color w:val="000000" w:themeColor="text1"/>
          <w:sz w:val="32"/>
          <w:szCs w:val="32"/>
          <w:lang w:eastAsia="zh-CN"/>
          <w14:textFill>
            <w14:solidFill>
              <w14:schemeClr w14:val="tx1"/>
            </w14:solidFill>
          </w14:textFill>
        </w:rPr>
        <w:t>当年</w:t>
      </w:r>
      <w:r>
        <w:rPr>
          <w:rFonts w:hint="eastAsia" w:ascii="仿宋_GB2312" w:eastAsia="仿宋_GB2312"/>
          <w:color w:val="000000" w:themeColor="text1"/>
          <w:sz w:val="32"/>
          <w:szCs w:val="32"/>
          <w14:textFill>
            <w14:solidFill>
              <w14:schemeClr w14:val="tx1"/>
            </w14:solidFill>
          </w14:textFill>
        </w:rPr>
        <w:t>教育</w:t>
      </w:r>
      <w:r>
        <w:rPr>
          <w:rFonts w:hint="eastAsia" w:ascii="仿宋_GB2312" w:eastAsia="仿宋_GB2312"/>
          <w:color w:val="auto"/>
          <w:sz w:val="32"/>
          <w:szCs w:val="32"/>
        </w:rPr>
        <w:t>高层次人</w:t>
      </w:r>
      <w:r>
        <w:rPr>
          <w:rFonts w:hint="eastAsia" w:ascii="仿宋_GB2312" w:eastAsia="仿宋_GB2312"/>
          <w:color w:val="000000" w:themeColor="text1"/>
          <w:sz w:val="32"/>
          <w:szCs w:val="32"/>
          <w14:textFill>
            <w14:solidFill>
              <w14:schemeClr w14:val="tx1"/>
            </w14:solidFill>
          </w14:textFill>
        </w:rPr>
        <w:t>才引进计划。</w:t>
      </w:r>
    </w:p>
    <w:p>
      <w:pPr>
        <w:spacing w:line="560" w:lineRule="exact"/>
        <w:ind w:firstLine="610"/>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（二）发布公告。</w:t>
      </w:r>
      <w:r>
        <w:rPr>
          <w:rFonts w:hint="eastAsia" w:ascii="仿宋_GB2312" w:hAnsi="仿宋" w:eastAsia="仿宋_GB2312" w:cs="仿宋"/>
          <w:color w:val="000000" w:themeColor="text1"/>
          <w:sz w:val="32"/>
          <w:szCs w:val="32"/>
          <w14:textFill>
            <w14:solidFill>
              <w14:schemeClr w14:val="tx1"/>
            </w14:solidFill>
          </w14:textFill>
        </w:rPr>
        <w:t>市教育局根据学校实际需求，制定具体方案，经市人力资源和社会保障局审核后，发布引才公告。</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（三）报名与考察。</w:t>
      </w:r>
      <w:r>
        <w:rPr>
          <w:rFonts w:hint="eastAsia" w:ascii="仿宋_GB2312" w:eastAsia="仿宋_GB2312"/>
          <w:color w:val="000000" w:themeColor="text1"/>
          <w:sz w:val="32"/>
          <w:szCs w:val="32"/>
          <w14:textFill>
            <w14:solidFill>
              <w14:schemeClr w14:val="tx1"/>
            </w14:solidFill>
          </w14:textFill>
        </w:rPr>
        <w:t>有意向进入的人才按公告规定方式报名应聘。市教育局组织实施人才引进工作，包括</w:t>
      </w:r>
      <w:r>
        <w:rPr>
          <w:rFonts w:hint="eastAsia" w:ascii="仿宋_GB2312" w:eastAsia="仿宋_GB2312"/>
          <w:color w:val="auto"/>
          <w:sz w:val="32"/>
          <w:szCs w:val="32"/>
          <w:lang w:eastAsia="zh-CN"/>
        </w:rPr>
        <w:t>：</w:t>
      </w:r>
      <w:r>
        <w:rPr>
          <w:rFonts w:hint="eastAsia" w:ascii="仿宋_GB2312" w:eastAsia="仿宋_GB2312"/>
          <w:color w:val="000000" w:themeColor="text1"/>
          <w:sz w:val="32"/>
          <w:szCs w:val="32"/>
          <w14:textFill>
            <w14:solidFill>
              <w14:schemeClr w14:val="tx1"/>
            </w14:solidFill>
          </w14:textFill>
        </w:rPr>
        <w:t>资格审核、面试或面谈考核、体检、考察等</w:t>
      </w:r>
      <w:r>
        <w:rPr>
          <w:rFonts w:hint="eastAsia" w:ascii="仿宋_GB2312" w:eastAsia="仿宋_GB2312"/>
          <w:color w:val="auto"/>
          <w:sz w:val="32"/>
          <w:szCs w:val="32"/>
          <w:lang w:eastAsia="zh-CN"/>
        </w:rPr>
        <w:t>环节</w:t>
      </w:r>
      <w:r>
        <w:rPr>
          <w:rFonts w:hint="eastAsia" w:ascii="仿宋_GB2312" w:eastAsia="仿宋_GB2312"/>
          <w:color w:val="000000" w:themeColor="text1"/>
          <w:sz w:val="32"/>
          <w:szCs w:val="32"/>
          <w14:textFill>
            <w14:solidFill>
              <w14:schemeClr w14:val="tx1"/>
            </w14:solidFill>
          </w14:textFill>
        </w:rPr>
        <w:t>。其中面试或面谈考核环节，</w:t>
      </w:r>
      <w:r>
        <w:rPr>
          <w:rFonts w:hint="eastAsia" w:ascii="仿宋_GB2312" w:hAnsi="仿宋" w:eastAsia="仿宋_GB2312" w:cs="仿宋"/>
          <w:color w:val="000000" w:themeColor="text1"/>
          <w:sz w:val="32"/>
          <w:szCs w:val="32"/>
          <w14:textFill>
            <w14:solidFill>
              <w14:schemeClr w14:val="tx1"/>
            </w14:solidFill>
          </w14:textFill>
        </w:rPr>
        <w:t>由市委人才办、市教育局、市人力资源和社会保</w:t>
      </w:r>
      <w:bookmarkStart w:id="0" w:name="_GoBack"/>
      <w:bookmarkEnd w:id="0"/>
      <w:r>
        <w:rPr>
          <w:rFonts w:hint="eastAsia" w:ascii="仿宋_GB2312" w:hAnsi="仿宋" w:eastAsia="仿宋_GB2312" w:cs="仿宋"/>
          <w:color w:val="000000" w:themeColor="text1"/>
          <w:sz w:val="32"/>
          <w:szCs w:val="32"/>
          <w14:textFill>
            <w14:solidFill>
              <w14:schemeClr w14:val="tx1"/>
            </w14:solidFill>
          </w14:textFill>
        </w:rPr>
        <w:t>障局成立专家考评小组进行考核。</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（四）公示与录(聘)用。</w:t>
      </w:r>
      <w:r>
        <w:rPr>
          <w:rFonts w:hint="eastAsia" w:ascii="仿宋_GB2312" w:eastAsia="仿宋_GB2312"/>
          <w:color w:val="000000" w:themeColor="text1"/>
          <w:sz w:val="32"/>
          <w:szCs w:val="32"/>
          <w14:textFill>
            <w14:solidFill>
              <w14:schemeClr w14:val="tx1"/>
            </w14:solidFill>
          </w14:textFill>
        </w:rPr>
        <w:t>入选名单统一向社会公示7个工作日。公示期满无异议的，根据入编引进和非入编引进不同方式，按相关程序办理录(聘)用手续。</w:t>
      </w:r>
    </w:p>
    <w:p>
      <w:pPr>
        <w:numPr>
          <w:ilvl w:val="0"/>
          <w:numId w:val="2"/>
        </w:numPr>
        <w:spacing w:line="560" w:lineRule="exact"/>
        <w:ind w:firstLine="61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薪酬待遇</w:t>
      </w:r>
    </w:p>
    <w:p>
      <w:pPr>
        <w:pStyle w:val="2"/>
        <w:spacing w:line="560" w:lineRule="exact"/>
        <w:ind w:firstLine="640" w:firstLineChars="200"/>
        <w:rPr>
          <w:rFonts w:ascii="仿宋_GB2312" w:hAnsi="Courier New" w:eastAsia="仿宋_GB2312" w:cs="Courier New"/>
          <w:color w:val="000000" w:themeColor="text1"/>
          <w:sz w:val="32"/>
          <w:szCs w:val="32"/>
          <w14:textFill>
            <w14:solidFill>
              <w14:schemeClr w14:val="tx1"/>
            </w14:solidFill>
          </w14:textFill>
        </w:rPr>
      </w:pPr>
      <w:r>
        <w:rPr>
          <w:rFonts w:hint="eastAsia" w:ascii="仿宋_GB2312" w:hAnsi="Courier New" w:eastAsia="仿宋_GB2312" w:cs="Courier New"/>
          <w:color w:val="000000" w:themeColor="text1"/>
          <w:sz w:val="32"/>
          <w:szCs w:val="32"/>
          <w14:textFill>
            <w14:solidFill>
              <w14:schemeClr w14:val="tx1"/>
            </w14:solidFill>
          </w14:textFill>
        </w:rPr>
        <w:t>薪酬待遇按照“一人一议”的办法磋商面谈，由市教育局联合有关部门提出建议方案，报市委人才办审批。</w:t>
      </w:r>
      <w:r>
        <w:rPr>
          <w:rFonts w:hint="eastAsia" w:ascii="仿宋_GB2312" w:hAnsi="仿宋_GB2312" w:eastAsia="仿宋_GB2312" w:cs="仿宋_GB2312"/>
          <w:color w:val="000000" w:themeColor="text1"/>
          <w:sz w:val="32"/>
          <w:szCs w:val="32"/>
          <w14:textFill>
            <w14:solidFill>
              <w14:schemeClr w14:val="tx1"/>
            </w14:solidFill>
          </w14:textFill>
        </w:rPr>
        <w:t>属于本实施办法引进的人才，不再重复、交叉享受上级或我市其他人才津补贴待遇。</w:t>
      </w:r>
    </w:p>
    <w:p>
      <w:pPr>
        <w:pStyle w:val="3"/>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（一）入编引进</w:t>
      </w:r>
      <w:r>
        <w:rPr>
          <w:rFonts w:hint="eastAsia" w:ascii="楷体_GB2312" w:hAnsi="楷体_GB2312" w:eastAsia="楷体_GB2312" w:cs="楷体_GB2312"/>
          <w:color w:val="FF0000"/>
          <w:kern w:val="0"/>
          <w:sz w:val="32"/>
          <w:szCs w:val="32"/>
          <w:lang w:eastAsia="zh-CN"/>
        </w:rPr>
        <w:t>：</w:t>
      </w:r>
      <w:r>
        <w:rPr>
          <w:rFonts w:hint="eastAsia" w:ascii="仿宋_GB2312" w:eastAsia="仿宋_GB2312"/>
          <w:color w:val="000000" w:themeColor="text1"/>
          <w:sz w:val="32"/>
          <w:szCs w:val="32"/>
          <w14:textFill>
            <w14:solidFill>
              <w14:schemeClr w14:val="tx1"/>
            </w14:solidFill>
          </w14:textFill>
        </w:rPr>
        <w:t>除享受同单位同岗位人员的工资福利待遇外</w:t>
      </w:r>
      <w:r>
        <w:rPr>
          <w:rFonts w:hint="eastAsia" w:ascii="仿宋_GB2312" w:eastAsia="仿宋_GB2312"/>
          <w:color w:val="FF0000"/>
          <w:sz w:val="32"/>
          <w:szCs w:val="32"/>
          <w:lang w:eastAsia="zh-CN"/>
        </w:rPr>
        <w:t>，</w:t>
      </w:r>
      <w:r>
        <w:rPr>
          <w:rFonts w:hint="eastAsia" w:ascii="仿宋_GB2312" w:eastAsia="仿宋_GB2312"/>
          <w:color w:val="000000" w:themeColor="text1"/>
          <w:sz w:val="32"/>
          <w:szCs w:val="32"/>
          <w14:textFill>
            <w14:solidFill>
              <w14:schemeClr w14:val="tx1"/>
            </w14:solidFill>
          </w14:textFill>
        </w:rPr>
        <w:t>获聘用的高层次教育管理人才、高层次教研人才、高层次紧缺青年人才考核合格的</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每年分别奖励考核奖金60万元、30万元、10万元</w:t>
      </w:r>
      <w:r>
        <w:rPr>
          <w:rFonts w:hint="eastAsia" w:ascii="仿宋_GB2312" w:eastAsia="仿宋_GB2312"/>
          <w:color w:val="000000" w:themeColor="text1"/>
          <w:sz w:val="32"/>
          <w:szCs w:val="32"/>
          <w:lang w:eastAsia="zh-CN"/>
          <w14:textFill>
            <w14:solidFill>
              <w14:schemeClr w14:val="tx1"/>
            </w14:solidFill>
          </w14:textFill>
        </w:rPr>
        <w:t>，最长期限</w:t>
      </w:r>
      <w:r>
        <w:rPr>
          <w:rFonts w:hint="eastAsia" w:ascii="仿宋_GB2312" w:eastAsia="仿宋_GB2312"/>
          <w:color w:val="000000" w:themeColor="text1"/>
          <w:sz w:val="32"/>
          <w:szCs w:val="32"/>
          <w:lang w:val="en-US" w:eastAsia="zh-CN"/>
          <w14:textFill>
            <w14:solidFill>
              <w14:schemeClr w14:val="tx1"/>
            </w14:solidFill>
          </w14:textFill>
        </w:rPr>
        <w:t>5年</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（二）非入编引进</w:t>
      </w:r>
      <w:r>
        <w:rPr>
          <w:rFonts w:hint="eastAsia" w:ascii="楷体_GB2312" w:hAnsi="楷体_GB2312" w:eastAsia="楷体_GB2312" w:cs="楷体_GB2312"/>
          <w:color w:val="FF0000"/>
          <w:kern w:val="0"/>
          <w:sz w:val="32"/>
          <w:szCs w:val="32"/>
          <w:lang w:eastAsia="zh-CN"/>
        </w:rPr>
        <w:t>：</w:t>
      </w:r>
      <w:r>
        <w:rPr>
          <w:rFonts w:hint="eastAsia" w:ascii="仿宋_GB2312" w:eastAsia="仿宋_GB2312"/>
          <w:color w:val="000000" w:themeColor="text1"/>
          <w:sz w:val="32"/>
          <w:szCs w:val="32"/>
          <w14:textFill>
            <w14:solidFill>
              <w14:schemeClr w14:val="tx1"/>
            </w14:solidFill>
          </w14:textFill>
        </w:rPr>
        <w:t>薪酬待遇由定额年薪和考核奖金两部分组成。其中：</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1.校长定额年薪不低于60万元，考核奖金不高于20万元。</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2.教师发展中心主任定额年薪不低于40万元，考核奖金不高于10万元。</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3.专职教研员、专任教师定额年薪不低于</w:t>
      </w:r>
      <w:r>
        <w:rPr>
          <w:rFonts w:hint="eastAsia" w:ascii="仿宋_GB2312" w:eastAsia="仿宋_GB2312"/>
          <w:color w:val="000000" w:themeColor="text1"/>
          <w:sz w:val="32"/>
          <w:szCs w:val="32"/>
          <w:lang w:val="en-US" w:eastAsia="zh-CN"/>
          <w14:textFill>
            <w14:solidFill>
              <w14:schemeClr w14:val="tx1"/>
            </w14:solidFill>
          </w14:textFill>
        </w:rPr>
        <w:t>17</w:t>
      </w:r>
      <w:r>
        <w:rPr>
          <w:rFonts w:hint="eastAsia" w:ascii="仿宋_GB2312" w:eastAsia="仿宋_GB2312"/>
          <w:color w:val="000000" w:themeColor="text1"/>
          <w:sz w:val="32"/>
          <w:szCs w:val="32"/>
          <w14:textFill>
            <w14:solidFill>
              <w14:schemeClr w14:val="tx1"/>
            </w14:solidFill>
          </w14:textFill>
        </w:rPr>
        <w:t>万元，考核奖金不高于</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万元。</w:t>
      </w:r>
    </w:p>
    <w:p>
      <w:pPr>
        <w:pStyle w:val="3"/>
        <w:spacing w:line="560" w:lineRule="exact"/>
        <w:ind w:firstLine="640" w:firstLineChars="200"/>
        <w:rPr>
          <w:color w:val="000000" w:themeColor="text1"/>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（三）开平市在编在岗教师：</w:t>
      </w:r>
      <w:r>
        <w:rPr>
          <w:rFonts w:hint="eastAsia" w:ascii="仿宋_GB2312" w:hAnsi="仿宋_GB2312" w:eastAsia="仿宋_GB2312" w:cs="仿宋_GB2312"/>
          <w:color w:val="000000" w:themeColor="text1"/>
          <w:sz w:val="32"/>
          <w:szCs w:val="32"/>
          <w:highlight w:val="none"/>
          <w14:textFill>
            <w14:solidFill>
              <w14:schemeClr w14:val="tx1"/>
            </w14:solidFill>
          </w14:textFill>
        </w:rPr>
        <w:t>符合</w:t>
      </w:r>
      <w:r>
        <w:rPr>
          <w:rFonts w:hint="eastAsia" w:ascii="仿宋_GB2312" w:eastAsia="仿宋_GB2312"/>
          <w:color w:val="000000" w:themeColor="text1"/>
          <w:sz w:val="32"/>
          <w:szCs w:val="32"/>
          <w:highlight w:val="none"/>
          <w14:textFill>
            <w14:solidFill>
              <w14:schemeClr w14:val="tx1"/>
            </w14:solidFill>
          </w14:textFill>
        </w:rPr>
        <w:t>本实施办法</w:t>
      </w:r>
      <w:r>
        <w:rPr>
          <w:rFonts w:hint="eastAsia" w:ascii="仿宋_GB2312" w:hAnsi="仿宋_GB2312" w:eastAsia="仿宋_GB2312" w:cs="仿宋_GB2312"/>
          <w:color w:val="000000" w:themeColor="text1"/>
          <w:sz w:val="32"/>
          <w:szCs w:val="32"/>
          <w:highlight w:val="none"/>
          <w14:textFill>
            <w14:solidFill>
              <w14:schemeClr w14:val="tx1"/>
            </w14:solidFill>
          </w14:textFill>
        </w:rPr>
        <w:t>引进条件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，经</w:t>
      </w:r>
      <w:r>
        <w:rPr>
          <w:rFonts w:hint="eastAsia" w:ascii="仿宋_GB2312" w:hAnsi="仿宋" w:eastAsia="仿宋_GB2312" w:cs="仿宋"/>
          <w:color w:val="000000" w:themeColor="text1"/>
          <w:sz w:val="32"/>
          <w:szCs w:val="32"/>
          <w:highlight w:val="none"/>
          <w14:textFill>
            <w14:solidFill>
              <w14:schemeClr w14:val="tx1"/>
            </w14:solidFill>
          </w14:textFill>
        </w:rPr>
        <w:t>专家考评小组进行考核认定</w:t>
      </w:r>
      <w:r>
        <w:rPr>
          <w:rFonts w:hint="eastAsia" w:ascii="仿宋_GB2312" w:hAnsi="仿宋_GB2312" w:eastAsia="仿宋_GB2312" w:cs="仿宋_GB2312"/>
          <w:color w:val="000000" w:themeColor="text1"/>
          <w:sz w:val="32"/>
          <w:szCs w:val="32"/>
          <w14:textFill>
            <w14:solidFill>
              <w14:schemeClr w14:val="tx1"/>
            </w14:solidFill>
          </w14:textFill>
        </w:rPr>
        <w:t>，参照入编引进人员享受</w:t>
      </w:r>
      <w:r>
        <w:rPr>
          <w:rFonts w:hint="eastAsia" w:ascii="仿宋_GB2312" w:eastAsia="仿宋_GB2312"/>
          <w:color w:val="000000" w:themeColor="text1"/>
          <w:sz w:val="32"/>
          <w:szCs w:val="32"/>
          <w14:textFill>
            <w14:solidFill>
              <w14:schemeClr w14:val="tx1"/>
            </w14:solidFill>
          </w14:textFill>
        </w:rPr>
        <w:t>奖励</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10"/>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（四）其他要求：</w:t>
      </w:r>
      <w:r>
        <w:rPr>
          <w:rFonts w:hint="eastAsia" w:ascii="仿宋_GB2312" w:eastAsia="仿宋_GB2312"/>
          <w:color w:val="000000" w:themeColor="text1"/>
          <w:sz w:val="32"/>
          <w:szCs w:val="32"/>
          <w14:textFill>
            <w14:solidFill>
              <w14:schemeClr w14:val="tx1"/>
            </w14:solidFill>
          </w14:textFill>
        </w:rPr>
        <w:t>属于本实施办法引进的人才需全职在开平市工作，并与用人单位签订不少于3年的聘用合同</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才能享受上述薪酬待遇。</w:t>
      </w:r>
      <w:r>
        <w:rPr>
          <w:rFonts w:hint="eastAsia" w:ascii="仿宋_GB2312" w:hAnsi="仿宋" w:eastAsia="仿宋_GB2312" w:cs="仿宋"/>
          <w:color w:val="000000" w:themeColor="text1"/>
          <w:sz w:val="32"/>
          <w:szCs w:val="32"/>
          <w14:textFill>
            <w14:solidFill>
              <w14:schemeClr w14:val="tx1"/>
            </w14:solidFill>
          </w14:textFill>
        </w:rPr>
        <w:t>有严重违法违规行为或学术造假、责任事故、不履行工作职责等情况的，取消</w:t>
      </w:r>
      <w:r>
        <w:rPr>
          <w:rFonts w:hint="eastAsia" w:ascii="仿宋_GB2312" w:eastAsia="仿宋_GB2312"/>
          <w:color w:val="000000" w:themeColor="text1"/>
          <w:sz w:val="32"/>
          <w:szCs w:val="32"/>
          <w14:textFill>
            <w14:solidFill>
              <w14:schemeClr w14:val="tx1"/>
            </w14:solidFill>
          </w14:textFill>
        </w:rPr>
        <w:t>考核奖</w:t>
      </w:r>
      <w:r>
        <w:rPr>
          <w:rFonts w:hint="eastAsia" w:ascii="仿宋_GB2312" w:eastAsia="仿宋_GB2312"/>
          <w:color w:val="000000" w:themeColor="text1"/>
          <w:sz w:val="32"/>
          <w:szCs w:val="32"/>
          <w:lang w:eastAsia="zh-CN"/>
          <w14:textFill>
            <w14:solidFill>
              <w14:schemeClr w14:val="tx1"/>
            </w14:solidFill>
          </w14:textFill>
        </w:rPr>
        <w:t>金</w:t>
      </w:r>
      <w:r>
        <w:rPr>
          <w:rFonts w:hint="eastAsia" w:ascii="仿宋_GB2312" w:eastAsia="仿宋_GB2312"/>
          <w:color w:val="000000" w:themeColor="text1"/>
          <w:sz w:val="32"/>
          <w:szCs w:val="32"/>
          <w14:textFill>
            <w14:solidFill>
              <w14:schemeClr w14:val="tx1"/>
            </w14:solidFill>
          </w14:textFill>
        </w:rPr>
        <w:t>。</w:t>
      </w:r>
    </w:p>
    <w:p>
      <w:pPr>
        <w:numPr>
          <w:ilvl w:val="0"/>
          <w:numId w:val="2"/>
        </w:numPr>
        <w:spacing w:line="560" w:lineRule="exact"/>
        <w:ind w:firstLine="61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人才服务</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属于本实施办法引进的人才优先推荐参加各级各类高层次人才学习培训、学术研修、考察等；优先推荐参与各级各类学术荣誉晋升申报评审；优先推荐职称申报、岗位评聘，引进人才单位无空余岗位的，由市教育局在全市教育系统事业单位核定岗位总量内统筹；引进人才学龄子女优先安排到我市相应学段学校就读。</w:t>
      </w:r>
    </w:p>
    <w:p>
      <w:pPr>
        <w:numPr>
          <w:ilvl w:val="0"/>
          <w:numId w:val="2"/>
        </w:numPr>
        <w:spacing w:line="560" w:lineRule="exact"/>
        <w:ind w:firstLine="61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组织保障</w:t>
      </w:r>
    </w:p>
    <w:p>
      <w:pPr>
        <w:pStyle w:val="3"/>
        <w:spacing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（一）加强组织领导</w:t>
      </w:r>
    </w:p>
    <w:p>
      <w:pPr>
        <w:pStyle w:val="3"/>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建立由市委人才办牵头的教育高层</w:t>
      </w:r>
      <w:r>
        <w:rPr>
          <w:rFonts w:hint="eastAsia" w:ascii="仿宋_GB2312" w:hAnsi="仿宋_GB2312" w:eastAsia="仿宋_GB2312" w:cs="仿宋_GB2312"/>
          <w:color w:val="000000" w:themeColor="text1"/>
          <w:sz w:val="32"/>
          <w:szCs w:val="32"/>
          <w:lang w:eastAsia="zh-CN"/>
          <w14:textFill>
            <w14:solidFill>
              <w14:schemeClr w14:val="tx1"/>
            </w14:solidFill>
          </w14:textFill>
        </w:rPr>
        <w:t>次</w:t>
      </w:r>
      <w:r>
        <w:rPr>
          <w:rFonts w:hint="eastAsia" w:ascii="仿宋_GB2312" w:hAnsi="仿宋_GB2312" w:eastAsia="仿宋_GB2312" w:cs="仿宋_GB2312"/>
          <w:color w:val="000000" w:themeColor="text1"/>
          <w:sz w:val="32"/>
          <w:szCs w:val="32"/>
          <w14:textFill>
            <w14:solidFill>
              <w14:schemeClr w14:val="tx1"/>
            </w14:solidFill>
          </w14:textFill>
        </w:rPr>
        <w:t>人才引进工作领导机制，牵头会同有关部门切实加强对教育人才队伍建设工作的领导，将教育人才队伍建设作为市人才工作的重点项目抓好抓实，做好人才队伍建设规划</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健全协调沟通机制，及时研究制定相关政策措施，积极解决我市教育系统人才队伍建设中遇到的突出矛盾和问题。市有关单位要充分发挥职能作用，积极加强与教育部门的协调联系，各司其职，共同做好我市教育系统人才队伍</w:t>
      </w:r>
      <w:r>
        <w:rPr>
          <w:rFonts w:hint="eastAsia" w:ascii="仿宋_GB2312" w:hAnsi="仿宋_GB2312" w:eastAsia="仿宋_GB2312" w:cs="仿宋_GB2312"/>
          <w:color w:val="000000" w:themeColor="text1"/>
          <w:sz w:val="32"/>
          <w:szCs w:val="32"/>
          <w:lang w:eastAsia="zh-CN"/>
          <w14:textFill>
            <w14:solidFill>
              <w14:schemeClr w14:val="tx1"/>
            </w14:solidFill>
          </w14:textFill>
        </w:rPr>
        <w:t>建设</w:t>
      </w:r>
      <w:r>
        <w:rPr>
          <w:rFonts w:hint="eastAsia" w:ascii="仿宋_GB2312" w:hAnsi="仿宋_GB2312" w:eastAsia="仿宋_GB2312" w:cs="仿宋_GB2312"/>
          <w:color w:val="000000" w:themeColor="text1"/>
          <w:sz w:val="32"/>
          <w:szCs w:val="32"/>
          <w14:textFill>
            <w14:solidFill>
              <w14:schemeClr w14:val="tx1"/>
            </w14:solidFill>
          </w14:textFill>
        </w:rPr>
        <w:t>工作。</w:t>
      </w:r>
    </w:p>
    <w:p>
      <w:pPr>
        <w:pStyle w:val="3"/>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（二）落实经费保障</w:t>
      </w:r>
    </w:p>
    <w:p>
      <w:pPr>
        <w:widowControl/>
        <w:spacing w:line="56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000000" w:themeColor="text1"/>
          <w:sz w:val="32"/>
          <w:szCs w:val="32"/>
          <w14:textFill>
            <w14:solidFill>
              <w14:schemeClr w14:val="tx1"/>
            </w14:solidFill>
          </w14:textFill>
        </w:rPr>
        <w:t>建立经费保障机制，</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教育</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每年编制经费预算报市委人才办审批同意后，纳入市人才发展专项资金安排。</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财政</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教育</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的用款申请足额兑付</w:t>
      </w:r>
      <w:r>
        <w:rPr>
          <w:rFonts w:hint="eastAsia" w:ascii="仿宋_GB2312" w:hAnsi="仿宋_GB2312" w:eastAsia="仿宋_GB2312" w:cs="仿宋_GB2312"/>
          <w:color w:val="auto"/>
          <w:sz w:val="32"/>
          <w:szCs w:val="32"/>
          <w:lang w:eastAsia="zh-CN"/>
        </w:rPr>
        <w:t>。</w:t>
      </w:r>
    </w:p>
    <w:p>
      <w:pPr>
        <w:pStyle w:val="3"/>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（三）强化监督宣传</w:t>
      </w:r>
    </w:p>
    <w:p>
      <w:pPr>
        <w:pStyle w:val="3"/>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教育局在实际工作中要加强对重大决策部署、工作职责落实情况的监督检查，对该方案实施过程中出现的问题困难要及时汇报，必要时经市人民政府同意后调整方案执行。市教育局要加大对人才政策的宣传力度，积极营造有利于教育系统人才队伍建设的良好社会氛围。</w:t>
      </w:r>
    </w:p>
    <w:p>
      <w:pPr>
        <w:pStyle w:val="3"/>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（四）建立报备制度</w:t>
      </w:r>
    </w:p>
    <w:p>
      <w:pPr>
        <w:widowControl/>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每年 12 </w:t>
      </w:r>
      <w:r>
        <w:rPr>
          <w:rFonts w:ascii="仿宋_GB2312" w:hAnsi="仿宋_GB2312" w:eastAsia="仿宋_GB2312" w:cs="仿宋_GB2312"/>
          <w:color w:val="000000" w:themeColor="text1"/>
          <w:sz w:val="32"/>
          <w:szCs w:val="32"/>
          <w14:textFill>
            <w14:solidFill>
              <w14:schemeClr w14:val="tx1"/>
            </w14:solidFill>
          </w14:textFill>
        </w:rPr>
        <w:t>月，市教育局结合本系统实际情况及人员编制计划，深入分析本系统高层次急需紧缺人才情况，合理制定下一年度教育系统高层次人才需求计划，报市委编办审批，报市委人才办备案</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为落实选聘教育高层次人才做好保障工作。</w:t>
      </w:r>
    </w:p>
    <w:p>
      <w:pPr>
        <w:pStyle w:val="3"/>
        <w:spacing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（五）加强考核管理</w:t>
      </w:r>
    </w:p>
    <w:p>
      <w:pPr>
        <w:pStyle w:val="3"/>
        <w:spacing w:line="560" w:lineRule="exact"/>
        <w:rPr>
          <w:rFonts w:ascii="楷体_GB2312" w:hAnsi="楷体_GB2312" w:eastAsia="仿宋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入编引进人员每年12月按市人力资源和社会保障局印发的</w:t>
      </w:r>
      <w:r>
        <w:rPr>
          <w:rFonts w:hint="eastAsia" w:ascii="仿宋_GB2312" w:hAnsi="仿宋_GB2312" w:eastAsia="仿宋_GB2312" w:cs="仿宋_GB2312"/>
          <w:color w:val="000000" w:themeColor="text1"/>
          <w:sz w:val="32"/>
          <w:szCs w:val="32"/>
          <w:lang w:val="zh-CN"/>
          <w14:textFill>
            <w14:solidFill>
              <w14:schemeClr w14:val="tx1"/>
            </w14:solidFill>
          </w14:textFill>
        </w:rPr>
        <w:t>事业单位工作人员年度考核办法进行年度考核。</w:t>
      </w:r>
      <w:r>
        <w:rPr>
          <w:rFonts w:hint="eastAsia" w:ascii="仿宋_GB2312" w:hAnsi="仿宋_GB2312" w:eastAsia="仿宋_GB2312" w:cs="仿宋_GB2312"/>
          <w:color w:val="000000" w:themeColor="text1"/>
          <w:sz w:val="32"/>
          <w:szCs w:val="32"/>
          <w14:textFill>
            <w14:solidFill>
              <w14:schemeClr w14:val="tx1"/>
            </w14:solidFill>
          </w14:textFill>
        </w:rPr>
        <w:t>非入编引进人员每学年结束后由用人单位对其</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w:t>
      </w:r>
      <w:r>
        <w:rPr>
          <w:rFonts w:hint="eastAsia" w:ascii="仿宋_GB2312" w:hAnsi="仿宋_GB2312" w:eastAsia="仿宋_GB2312" w:cs="仿宋_GB2312"/>
          <w:color w:val="000000" w:themeColor="text1"/>
          <w:sz w:val="32"/>
          <w:szCs w:val="32"/>
          <w14:textFill>
            <w14:solidFill>
              <w14:schemeClr w14:val="tx1"/>
            </w14:solidFill>
          </w14:textFill>
        </w:rPr>
        <w:t>任务完成情况进行考核，按个人总结、用人单位评价、部门共审等程序进行考核。考核合格</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以当年实际工作月数按比例（不足一个月的不计算）一次性发放考核奖金。当年离开工作单位的，从当年起取消该项奖励。</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560" w:lineRule="exact"/>
        <w:ind w:firstLine="640" w:firstLineChars="200"/>
        <w:rPr>
          <w:rFonts w:ascii="仿宋_GB2312" w:hAnsi="仿宋_GB2312" w:eastAsia="黑体" w:cs="仿宋_GB2312"/>
          <w:b/>
          <w:bCs/>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本办法自发布之日起实施，</w:t>
      </w:r>
      <w:r>
        <w:rPr>
          <w:rFonts w:hint="eastAsia" w:ascii="黑体" w:hAnsi="黑体" w:eastAsia="黑体" w:cs="黑体"/>
          <w:color w:val="000000" w:themeColor="text1"/>
          <w:sz w:val="32"/>
          <w:szCs w:val="32"/>
          <w:lang w:eastAsia="zh-CN"/>
          <w14:textFill>
            <w14:solidFill>
              <w14:schemeClr w14:val="tx1"/>
            </w14:solidFill>
          </w14:textFill>
        </w:rPr>
        <w:t>有效期</w:t>
      </w:r>
      <w:r>
        <w:rPr>
          <w:rFonts w:hint="eastAsia" w:ascii="黑体" w:hAnsi="黑体" w:eastAsia="黑体" w:cs="黑体"/>
          <w:color w:val="000000" w:themeColor="text1"/>
          <w:sz w:val="32"/>
          <w:szCs w:val="32"/>
          <w14:textFill>
            <w14:solidFill>
              <w14:schemeClr w14:val="tx1"/>
            </w14:solidFill>
          </w14:textFill>
        </w:rPr>
        <w:t>5年。如因国家政策变化，从其规定执行。</w:t>
      </w:r>
    </w:p>
    <w:p>
      <w:pPr>
        <w:spacing w:line="576" w:lineRule="exact"/>
        <w:jc w:val="center"/>
        <w:rPr>
          <w:rFonts w:hint="eastAsia" w:eastAsia="方正小标宋简体" w:cs="Times New Roman"/>
          <w:color w:val="000000" w:themeColor="text1"/>
          <w:sz w:val="44"/>
          <w:szCs w:val="44"/>
          <w14:textFill>
            <w14:solidFill>
              <w14:schemeClr w14:val="tx1"/>
            </w14:solidFill>
          </w14:textFill>
        </w:rPr>
      </w:pPr>
    </w:p>
    <w:p>
      <w:pPr>
        <w:spacing w:line="576" w:lineRule="exact"/>
        <w:jc w:val="both"/>
        <w:rPr>
          <w:rFonts w:hint="eastAsia" w:eastAsia="方正小标宋简体" w:cs="Times New Roman"/>
          <w:color w:val="000000" w:themeColor="text1"/>
          <w:sz w:val="44"/>
          <w:szCs w:val="44"/>
          <w14:textFill>
            <w14:solidFill>
              <w14:schemeClr w14:val="tx1"/>
            </w14:solidFill>
          </w14:textFill>
        </w:rPr>
      </w:pPr>
    </w:p>
    <w:p>
      <w:pPr>
        <w:spacing w:line="576" w:lineRule="exact"/>
        <w:jc w:val="center"/>
        <w:rPr>
          <w:rFonts w:eastAsia="方正小标宋简体" w:cs="Times New Roman"/>
          <w:color w:val="000000" w:themeColor="text1"/>
          <w:sz w:val="44"/>
          <w:szCs w:val="44"/>
          <w14:textFill>
            <w14:solidFill>
              <w14:schemeClr w14:val="tx1"/>
            </w14:solidFill>
          </w14:textFill>
        </w:rPr>
      </w:pPr>
      <w:r>
        <w:rPr>
          <w:rFonts w:hint="eastAsia" w:eastAsia="方正小标宋简体" w:cs="Times New Roman"/>
          <w:color w:val="000000" w:themeColor="text1"/>
          <w:sz w:val="44"/>
          <w:szCs w:val="44"/>
          <w14:textFill>
            <w14:solidFill>
              <w14:schemeClr w14:val="tx1"/>
            </w14:solidFill>
          </w14:textFill>
        </w:rPr>
        <w:t>开平市高层次教育人才引进</w:t>
      </w:r>
      <w:r>
        <w:rPr>
          <w:rFonts w:eastAsia="方正小标宋简体" w:cs="Times New Roman"/>
          <w:color w:val="000000" w:themeColor="text1"/>
          <w:sz w:val="44"/>
          <w:szCs w:val="44"/>
          <w14:textFill>
            <w14:solidFill>
              <w14:schemeClr w14:val="tx1"/>
            </w14:solidFill>
          </w14:textFill>
        </w:rPr>
        <w:t>工作分工表</w:t>
      </w:r>
    </w:p>
    <w:p>
      <w:pPr>
        <w:spacing w:line="576" w:lineRule="exact"/>
        <w:jc w:val="center"/>
        <w:rPr>
          <w:rFonts w:eastAsia="方正小标宋简体" w:cs="Times New Roman"/>
          <w:color w:val="000000" w:themeColor="text1"/>
          <w:sz w:val="44"/>
          <w:szCs w:val="44"/>
          <w14:textFill>
            <w14:solidFill>
              <w14:schemeClr w14:val="tx1"/>
            </w14:solidFill>
          </w14:textFill>
        </w:rPr>
      </w:pPr>
    </w:p>
    <w:tbl>
      <w:tblPr>
        <w:tblStyle w:val="8"/>
        <w:tblW w:w="10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4719"/>
        <w:gridCol w:w="2313"/>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 w:type="dxa"/>
            <w:shd w:val="clear" w:color="auto" w:fill="auto"/>
            <w:vAlign w:val="center"/>
          </w:tcPr>
          <w:p>
            <w:pPr>
              <w:spacing w:line="576" w:lineRule="exact"/>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序号</w:t>
            </w:r>
          </w:p>
        </w:tc>
        <w:tc>
          <w:tcPr>
            <w:tcW w:w="4719" w:type="dxa"/>
            <w:shd w:val="clear" w:color="auto" w:fill="auto"/>
            <w:vAlign w:val="center"/>
          </w:tcPr>
          <w:p>
            <w:pPr>
              <w:spacing w:line="576" w:lineRule="exact"/>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工作任务</w:t>
            </w:r>
          </w:p>
        </w:tc>
        <w:tc>
          <w:tcPr>
            <w:tcW w:w="2313" w:type="dxa"/>
            <w:shd w:val="clear" w:color="auto" w:fill="auto"/>
            <w:vAlign w:val="center"/>
          </w:tcPr>
          <w:p>
            <w:pPr>
              <w:spacing w:line="576" w:lineRule="exact"/>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牵头单位</w:t>
            </w:r>
          </w:p>
        </w:tc>
        <w:tc>
          <w:tcPr>
            <w:tcW w:w="2875" w:type="dxa"/>
            <w:shd w:val="clear" w:color="auto" w:fill="auto"/>
            <w:vAlign w:val="center"/>
          </w:tcPr>
          <w:p>
            <w:pPr>
              <w:spacing w:line="576" w:lineRule="exact"/>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969" w:type="dxa"/>
            <w:shd w:val="clear" w:color="auto" w:fill="auto"/>
            <w:vAlign w:val="center"/>
          </w:tcPr>
          <w:p>
            <w:pPr>
              <w:spacing w:line="356"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p>
        </w:tc>
        <w:tc>
          <w:tcPr>
            <w:tcW w:w="4719" w:type="dxa"/>
            <w:shd w:val="clear" w:color="auto" w:fill="auto"/>
            <w:vAlign w:val="center"/>
          </w:tcPr>
          <w:p>
            <w:pPr>
              <w:spacing w:line="356"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组织领导。</w:t>
            </w:r>
            <w:r>
              <w:rPr>
                <w:rFonts w:hint="eastAsia" w:ascii="仿宋" w:hAnsi="仿宋" w:eastAsia="仿宋" w:cs="仿宋"/>
                <w:color w:val="000000" w:themeColor="text1"/>
                <w:sz w:val="28"/>
                <w:szCs w:val="28"/>
                <w14:textFill>
                  <w14:solidFill>
                    <w14:schemeClr w14:val="tx1"/>
                  </w14:solidFill>
                </w14:textFill>
              </w:rPr>
              <w:t>建立教育高层</w:t>
            </w:r>
            <w:r>
              <w:rPr>
                <w:rFonts w:hint="eastAsia" w:ascii="仿宋" w:hAnsi="仿宋" w:eastAsia="仿宋" w:cs="仿宋"/>
                <w:color w:val="000000" w:themeColor="text1"/>
                <w:sz w:val="28"/>
                <w:szCs w:val="28"/>
                <w:lang w:eastAsia="zh-CN"/>
                <w14:textFill>
                  <w14:solidFill>
                    <w14:schemeClr w14:val="tx1"/>
                  </w14:solidFill>
                </w14:textFill>
              </w:rPr>
              <w:t>次</w:t>
            </w:r>
            <w:r>
              <w:rPr>
                <w:rFonts w:hint="eastAsia" w:ascii="仿宋" w:hAnsi="仿宋" w:eastAsia="仿宋" w:cs="仿宋"/>
                <w:color w:val="000000" w:themeColor="text1"/>
                <w:sz w:val="28"/>
                <w:szCs w:val="28"/>
                <w14:textFill>
                  <w14:solidFill>
                    <w14:schemeClr w14:val="tx1"/>
                  </w14:solidFill>
                </w14:textFill>
              </w:rPr>
              <w:t>人才引进工作领导机制，建立健全协调沟通机制。</w:t>
            </w:r>
          </w:p>
        </w:tc>
        <w:tc>
          <w:tcPr>
            <w:tcW w:w="2313" w:type="dxa"/>
            <w:shd w:val="clear" w:color="auto" w:fill="auto"/>
            <w:vAlign w:val="center"/>
          </w:tcPr>
          <w:p>
            <w:pPr>
              <w:spacing w:line="356"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市委人才办、市教育局</w:t>
            </w:r>
          </w:p>
        </w:tc>
        <w:tc>
          <w:tcPr>
            <w:tcW w:w="2875" w:type="dxa"/>
            <w:shd w:val="clear" w:color="auto" w:fill="auto"/>
            <w:vAlign w:val="center"/>
          </w:tcPr>
          <w:p>
            <w:pPr>
              <w:spacing w:line="356" w:lineRule="exact"/>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市委编办、市人力资源和社会保障局、市财政局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969" w:type="dxa"/>
            <w:shd w:val="clear" w:color="auto" w:fill="auto"/>
            <w:vAlign w:val="center"/>
          </w:tcPr>
          <w:p>
            <w:pPr>
              <w:spacing w:line="356"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p>
        </w:tc>
        <w:tc>
          <w:tcPr>
            <w:tcW w:w="4719" w:type="dxa"/>
            <w:shd w:val="clear" w:color="auto" w:fill="auto"/>
            <w:vAlign w:val="center"/>
          </w:tcPr>
          <w:p>
            <w:pPr>
              <w:spacing w:line="356"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人才选聘。</w:t>
            </w:r>
            <w:r>
              <w:rPr>
                <w:rFonts w:hint="eastAsia" w:ascii="仿宋" w:hAnsi="仿宋" w:eastAsia="仿宋" w:cs="仿宋"/>
                <w:color w:val="000000" w:themeColor="text1"/>
                <w:sz w:val="28"/>
                <w:szCs w:val="28"/>
                <w:lang w:eastAsia="zh-CN"/>
                <w14:textFill>
                  <w14:solidFill>
                    <w14:schemeClr w14:val="tx1"/>
                  </w14:solidFill>
                </w14:textFill>
              </w:rPr>
              <w:t>实施</w:t>
            </w:r>
            <w:r>
              <w:rPr>
                <w:rFonts w:hint="eastAsia" w:ascii="仿宋" w:hAnsi="仿宋" w:eastAsia="仿宋" w:cs="仿宋"/>
                <w:color w:val="000000" w:themeColor="text1"/>
                <w:sz w:val="28"/>
                <w:szCs w:val="28"/>
                <w14:textFill>
                  <w14:solidFill>
                    <w14:schemeClr w14:val="tx1"/>
                  </w14:solidFill>
                </w14:textFill>
              </w:rPr>
              <w:t>公告发布、资格审核、面试考核、体检、考察、结果公示等人才选聘程序。</w:t>
            </w:r>
          </w:p>
        </w:tc>
        <w:tc>
          <w:tcPr>
            <w:tcW w:w="2313" w:type="dxa"/>
            <w:shd w:val="clear" w:color="auto" w:fill="auto"/>
            <w:vAlign w:val="center"/>
          </w:tcPr>
          <w:p>
            <w:pPr>
              <w:spacing w:line="356"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市人力资源和社会保障局、市教育局</w:t>
            </w:r>
          </w:p>
        </w:tc>
        <w:tc>
          <w:tcPr>
            <w:tcW w:w="2875" w:type="dxa"/>
            <w:shd w:val="clear" w:color="auto" w:fill="auto"/>
            <w:vAlign w:val="center"/>
          </w:tcPr>
          <w:p>
            <w:pPr>
              <w:spacing w:line="356" w:lineRule="exact"/>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市委编办、市委人才办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969" w:type="dxa"/>
            <w:shd w:val="clear" w:color="auto" w:fill="auto"/>
            <w:vAlign w:val="center"/>
          </w:tcPr>
          <w:p>
            <w:pPr>
              <w:spacing w:line="356"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w:t>
            </w:r>
          </w:p>
        </w:tc>
        <w:tc>
          <w:tcPr>
            <w:tcW w:w="4719" w:type="dxa"/>
            <w:shd w:val="clear" w:color="auto" w:fill="auto"/>
            <w:vAlign w:val="center"/>
          </w:tcPr>
          <w:p>
            <w:pPr>
              <w:pStyle w:val="2"/>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经费保障。</w:t>
            </w:r>
            <w:r>
              <w:rPr>
                <w:rFonts w:hint="eastAsia" w:ascii="仿宋" w:hAnsi="仿宋" w:eastAsia="仿宋" w:cs="仿宋"/>
                <w:b w:val="0"/>
                <w:bCs w:val="0"/>
                <w:color w:val="000000" w:themeColor="text1"/>
                <w:sz w:val="28"/>
                <w:szCs w:val="28"/>
                <w:lang w:eastAsia="zh-CN"/>
                <w14:textFill>
                  <w14:solidFill>
                    <w14:schemeClr w14:val="tx1"/>
                  </w14:solidFill>
                </w14:textFill>
              </w:rPr>
              <w:t>市</w:t>
            </w:r>
            <w:r>
              <w:rPr>
                <w:rFonts w:hint="eastAsia" w:ascii="仿宋" w:hAnsi="仿宋" w:eastAsia="仿宋" w:cs="仿宋"/>
                <w:color w:val="000000" w:themeColor="text1"/>
                <w:sz w:val="28"/>
                <w:szCs w:val="28"/>
                <w:lang w:eastAsia="zh-CN"/>
                <w14:textFill>
                  <w14:solidFill>
                    <w14:schemeClr w14:val="tx1"/>
                  </w14:solidFill>
                </w14:textFill>
              </w:rPr>
              <w:t>教育局每年编制经费预算报市委人才办审批同意后，纳入市人才发展专项资金安排。市财政局根据市教育局的用款申请足额兑付。</w:t>
            </w:r>
          </w:p>
        </w:tc>
        <w:tc>
          <w:tcPr>
            <w:tcW w:w="2313" w:type="dxa"/>
            <w:shd w:val="clear" w:color="auto" w:fill="auto"/>
            <w:vAlign w:val="center"/>
          </w:tcPr>
          <w:p>
            <w:pPr>
              <w:spacing w:line="356"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市财政局</w:t>
            </w:r>
          </w:p>
        </w:tc>
        <w:tc>
          <w:tcPr>
            <w:tcW w:w="2875" w:type="dxa"/>
            <w:shd w:val="clear" w:color="auto" w:fill="auto"/>
            <w:vAlign w:val="center"/>
          </w:tcPr>
          <w:p>
            <w:pPr>
              <w:spacing w:line="356" w:lineRule="exact"/>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市委人才办、市教育局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969" w:type="dxa"/>
            <w:shd w:val="clear" w:color="auto" w:fill="auto"/>
            <w:vAlign w:val="center"/>
          </w:tcPr>
          <w:p>
            <w:pPr>
              <w:spacing w:line="356"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w:t>
            </w:r>
          </w:p>
        </w:tc>
        <w:tc>
          <w:tcPr>
            <w:tcW w:w="4719" w:type="dxa"/>
            <w:shd w:val="clear" w:color="auto" w:fill="auto"/>
            <w:vAlign w:val="center"/>
          </w:tcPr>
          <w:p>
            <w:pPr>
              <w:spacing w:line="356"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监督检查。</w:t>
            </w:r>
            <w:r>
              <w:rPr>
                <w:rFonts w:hint="eastAsia" w:ascii="仿宋" w:hAnsi="仿宋" w:eastAsia="仿宋" w:cs="仿宋"/>
                <w:color w:val="000000" w:themeColor="text1"/>
                <w:sz w:val="28"/>
                <w:szCs w:val="28"/>
                <w14:textFill>
                  <w14:solidFill>
                    <w14:schemeClr w14:val="tx1"/>
                  </w14:solidFill>
                </w14:textFill>
              </w:rPr>
              <w:t>对</w:t>
            </w:r>
            <w:r>
              <w:rPr>
                <w:rFonts w:hint="eastAsia" w:ascii="仿宋" w:hAnsi="仿宋" w:eastAsia="仿宋" w:cs="仿宋"/>
                <w:color w:val="000000" w:themeColor="text1"/>
                <w:sz w:val="28"/>
                <w:szCs w:val="28"/>
                <w:lang w:eastAsia="zh-CN"/>
                <w14:textFill>
                  <w14:solidFill>
                    <w14:schemeClr w14:val="tx1"/>
                  </w14:solidFill>
                </w14:textFill>
              </w:rPr>
              <w:t>实际工作中重大决策部署、工作职责落实情况的监督检查。</w:t>
            </w:r>
          </w:p>
        </w:tc>
        <w:tc>
          <w:tcPr>
            <w:tcW w:w="2313" w:type="dxa"/>
            <w:shd w:val="clear" w:color="auto" w:fill="auto"/>
            <w:vAlign w:val="center"/>
          </w:tcPr>
          <w:p>
            <w:pPr>
              <w:spacing w:line="356"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市委人才办</w:t>
            </w:r>
          </w:p>
        </w:tc>
        <w:tc>
          <w:tcPr>
            <w:tcW w:w="2875" w:type="dxa"/>
            <w:shd w:val="clear" w:color="auto" w:fill="auto"/>
            <w:vAlign w:val="center"/>
          </w:tcPr>
          <w:p>
            <w:pPr>
              <w:spacing w:line="356" w:lineRule="exact"/>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市人力资源和社会保障局、市教育局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shd w:val="clear" w:color="auto" w:fill="auto"/>
            <w:vAlign w:val="center"/>
          </w:tcPr>
          <w:p>
            <w:pPr>
              <w:spacing w:line="356"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w:t>
            </w:r>
          </w:p>
        </w:tc>
        <w:tc>
          <w:tcPr>
            <w:tcW w:w="4719" w:type="dxa"/>
            <w:shd w:val="clear" w:color="auto" w:fill="auto"/>
            <w:vAlign w:val="center"/>
          </w:tcPr>
          <w:p>
            <w:pPr>
              <w:spacing w:line="356"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政策宣传。</w:t>
            </w:r>
            <w:r>
              <w:rPr>
                <w:rFonts w:hint="eastAsia" w:ascii="仿宋" w:hAnsi="仿宋" w:eastAsia="仿宋" w:cs="仿宋"/>
                <w:color w:val="000000" w:themeColor="text1"/>
                <w:sz w:val="28"/>
                <w:szCs w:val="28"/>
                <w:lang w:eastAsia="zh-CN"/>
                <w14:textFill>
                  <w14:solidFill>
                    <w14:schemeClr w14:val="tx1"/>
                  </w14:solidFill>
                </w14:textFill>
              </w:rPr>
              <w:t>对政策进行宣传，积极营造有利于教育系统人才队伍建设的良好社会氛围。</w:t>
            </w:r>
          </w:p>
        </w:tc>
        <w:tc>
          <w:tcPr>
            <w:tcW w:w="2313" w:type="dxa"/>
            <w:shd w:val="clear" w:color="auto" w:fill="auto"/>
            <w:vAlign w:val="center"/>
          </w:tcPr>
          <w:p>
            <w:pPr>
              <w:spacing w:line="356"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市教育局</w:t>
            </w:r>
          </w:p>
        </w:tc>
        <w:tc>
          <w:tcPr>
            <w:tcW w:w="2875" w:type="dxa"/>
            <w:shd w:val="clear" w:color="auto" w:fill="auto"/>
            <w:vAlign w:val="center"/>
          </w:tcPr>
          <w:p>
            <w:pPr>
              <w:spacing w:line="356" w:lineRule="exact"/>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市委人才办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969" w:type="dxa"/>
            <w:shd w:val="clear" w:color="auto" w:fill="auto"/>
            <w:vAlign w:val="center"/>
          </w:tcPr>
          <w:p>
            <w:pPr>
              <w:spacing w:line="356"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w:t>
            </w:r>
          </w:p>
        </w:tc>
        <w:tc>
          <w:tcPr>
            <w:tcW w:w="4719" w:type="dxa"/>
            <w:shd w:val="clear" w:color="auto" w:fill="auto"/>
            <w:vAlign w:val="center"/>
          </w:tcPr>
          <w:p>
            <w:pPr>
              <w:spacing w:line="356"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编制报备。</w:t>
            </w:r>
            <w:r>
              <w:rPr>
                <w:rFonts w:hint="eastAsia" w:ascii="仿宋" w:hAnsi="仿宋" w:eastAsia="仿宋" w:cs="仿宋"/>
                <w:color w:val="000000" w:themeColor="text1"/>
                <w:sz w:val="28"/>
                <w:szCs w:val="28"/>
                <w:lang w:eastAsia="zh-CN"/>
                <w14:textFill>
                  <w14:solidFill>
                    <w14:schemeClr w14:val="tx1"/>
                  </w14:solidFill>
                </w14:textFill>
              </w:rPr>
              <w:t>市教育局制定教育高层次人才年度需求计划，报市委编办审批，报市委人才办备案。</w:t>
            </w:r>
          </w:p>
        </w:tc>
        <w:tc>
          <w:tcPr>
            <w:tcW w:w="2313" w:type="dxa"/>
            <w:shd w:val="clear" w:color="auto" w:fill="auto"/>
            <w:vAlign w:val="center"/>
          </w:tcPr>
          <w:p>
            <w:pPr>
              <w:spacing w:line="356"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市教育局</w:t>
            </w:r>
          </w:p>
        </w:tc>
        <w:tc>
          <w:tcPr>
            <w:tcW w:w="2875" w:type="dxa"/>
            <w:shd w:val="clear" w:color="auto" w:fill="auto"/>
            <w:vAlign w:val="center"/>
          </w:tcPr>
          <w:p>
            <w:pPr>
              <w:spacing w:line="356" w:lineRule="exact"/>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市委编办、市委人才办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969" w:type="dxa"/>
            <w:shd w:val="clear" w:color="auto" w:fill="auto"/>
            <w:vAlign w:val="center"/>
          </w:tcPr>
          <w:p>
            <w:pPr>
              <w:spacing w:line="356"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w:t>
            </w:r>
          </w:p>
        </w:tc>
        <w:tc>
          <w:tcPr>
            <w:tcW w:w="4719" w:type="dxa"/>
            <w:shd w:val="clear" w:color="auto" w:fill="auto"/>
            <w:vAlign w:val="center"/>
          </w:tcPr>
          <w:p>
            <w:pPr>
              <w:spacing w:line="356" w:lineRule="exac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考核管理。</w:t>
            </w:r>
            <w:r>
              <w:rPr>
                <w:rFonts w:hint="eastAsia" w:ascii="仿宋" w:hAnsi="仿宋" w:eastAsia="仿宋" w:cs="仿宋"/>
                <w:color w:val="000000" w:themeColor="text1"/>
                <w:sz w:val="28"/>
                <w:szCs w:val="28"/>
                <w:lang w:eastAsia="zh-CN"/>
                <w14:textFill>
                  <w14:solidFill>
                    <w14:schemeClr w14:val="tx1"/>
                  </w14:solidFill>
                </w14:textFill>
              </w:rPr>
              <w:t>对引进人员进行考核，考核合格的发放考核奖金。</w:t>
            </w:r>
          </w:p>
        </w:tc>
        <w:tc>
          <w:tcPr>
            <w:tcW w:w="2313" w:type="dxa"/>
            <w:shd w:val="clear" w:color="auto" w:fill="auto"/>
            <w:vAlign w:val="center"/>
          </w:tcPr>
          <w:p>
            <w:pPr>
              <w:spacing w:line="356"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市教育局</w:t>
            </w:r>
          </w:p>
        </w:tc>
        <w:tc>
          <w:tcPr>
            <w:tcW w:w="2875" w:type="dxa"/>
            <w:shd w:val="clear" w:color="auto" w:fill="auto"/>
            <w:vAlign w:val="center"/>
          </w:tcPr>
          <w:p>
            <w:pPr>
              <w:spacing w:line="356" w:lineRule="exact"/>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市人力资源和社会保障局、市委人才办</w:t>
            </w:r>
          </w:p>
        </w:tc>
      </w:tr>
    </w:tbl>
    <w:p>
      <w:pPr>
        <w:spacing w:line="560" w:lineRule="exact"/>
        <w:rPr>
          <w:rFonts w:hint="eastAsia" w:ascii="仿宋" w:hAnsi="仿宋" w:eastAsia="仿宋" w:cs="仿宋"/>
          <w:color w:val="000000" w:themeColor="text1"/>
          <w:sz w:val="28"/>
          <w:szCs w:val="28"/>
          <w:lang w:eastAsia="zh-CN"/>
          <w14:textFill>
            <w14:solidFill>
              <w14:schemeClr w14:val="tx1"/>
            </w14:solidFill>
          </w14:textFill>
        </w:rPr>
      </w:pPr>
    </w:p>
    <w:p>
      <w:pPr>
        <w:pStyle w:val="2"/>
        <w:rPr>
          <w:rFonts w:hint="eastAsia"/>
          <w:lang w:eastAsia="zh-CN"/>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楷体_GB2312">
    <w:altName w:val="方正楷体_GBK"/>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5"/>
          <w:jc w:val="center"/>
        </w:pPr>
        <w:r>
          <w:fldChar w:fldCharType="begin"/>
        </w:r>
        <w:r>
          <w:instrText xml:space="preserve">PAGE   \* MERGEFORMAT</w:instrText>
        </w:r>
        <w:r>
          <w:fldChar w:fldCharType="separate"/>
        </w:r>
        <w:r>
          <w:rPr>
            <w:lang w:val="zh-CN"/>
          </w:rPr>
          <w:t>-</w:t>
        </w:r>
        <w:r>
          <w:t xml:space="preserve"> 5 -</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BB5024"/>
    <w:multiLevelType w:val="singleLevel"/>
    <w:tmpl w:val="DBBB5024"/>
    <w:lvl w:ilvl="0" w:tentative="0">
      <w:start w:val="5"/>
      <w:numFmt w:val="chineseCounting"/>
      <w:suff w:val="nothing"/>
      <w:lvlText w:val="%1、"/>
      <w:lvlJc w:val="left"/>
      <w:rPr>
        <w:rFonts w:hint="eastAsia"/>
      </w:rPr>
    </w:lvl>
  </w:abstractNum>
  <w:abstractNum w:abstractNumId="1">
    <w:nsid w:val="FDBAC969"/>
    <w:multiLevelType w:val="singleLevel"/>
    <w:tmpl w:val="FDBAC96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FD"/>
    <w:rsid w:val="000C721C"/>
    <w:rsid w:val="000E4836"/>
    <w:rsid w:val="001807E9"/>
    <w:rsid w:val="001C7B50"/>
    <w:rsid w:val="00203FFD"/>
    <w:rsid w:val="00216658"/>
    <w:rsid w:val="002563A6"/>
    <w:rsid w:val="00330EE0"/>
    <w:rsid w:val="0039490D"/>
    <w:rsid w:val="00466494"/>
    <w:rsid w:val="004873A2"/>
    <w:rsid w:val="004C527A"/>
    <w:rsid w:val="005755C3"/>
    <w:rsid w:val="00714271"/>
    <w:rsid w:val="007A61D0"/>
    <w:rsid w:val="007B012D"/>
    <w:rsid w:val="007F5DB4"/>
    <w:rsid w:val="00823329"/>
    <w:rsid w:val="00827FE0"/>
    <w:rsid w:val="00880429"/>
    <w:rsid w:val="009276DB"/>
    <w:rsid w:val="0098525B"/>
    <w:rsid w:val="00A30A3A"/>
    <w:rsid w:val="00B36EBA"/>
    <w:rsid w:val="00B97849"/>
    <w:rsid w:val="00C46D6F"/>
    <w:rsid w:val="00C53C27"/>
    <w:rsid w:val="00DA17EF"/>
    <w:rsid w:val="00DD4FE2"/>
    <w:rsid w:val="00ED0DE5"/>
    <w:rsid w:val="00F415C5"/>
    <w:rsid w:val="00F47F56"/>
    <w:rsid w:val="00F915A4"/>
    <w:rsid w:val="00FB688A"/>
    <w:rsid w:val="0FDC0833"/>
    <w:rsid w:val="1DFEAA55"/>
    <w:rsid w:val="27FF720B"/>
    <w:rsid w:val="2CE772C5"/>
    <w:rsid w:val="2DD4938F"/>
    <w:rsid w:val="33FFE553"/>
    <w:rsid w:val="35ED0E4A"/>
    <w:rsid w:val="3B6CBCE4"/>
    <w:rsid w:val="3C7B9D93"/>
    <w:rsid w:val="3CD7B00F"/>
    <w:rsid w:val="3D981FFC"/>
    <w:rsid w:val="3DEA8FC3"/>
    <w:rsid w:val="3FBB80FA"/>
    <w:rsid w:val="3FFFFFF7"/>
    <w:rsid w:val="45B2E233"/>
    <w:rsid w:val="4F6F10BD"/>
    <w:rsid w:val="4FFD77EA"/>
    <w:rsid w:val="533DFEA1"/>
    <w:rsid w:val="60B7021D"/>
    <w:rsid w:val="69FF52C7"/>
    <w:rsid w:val="6D5B7917"/>
    <w:rsid w:val="6FFB3771"/>
    <w:rsid w:val="6FFF9C04"/>
    <w:rsid w:val="72FF8023"/>
    <w:rsid w:val="767FB96E"/>
    <w:rsid w:val="773EDCF5"/>
    <w:rsid w:val="77CF9AC4"/>
    <w:rsid w:val="77EFA7E9"/>
    <w:rsid w:val="77FB75E4"/>
    <w:rsid w:val="794F472C"/>
    <w:rsid w:val="7B7FAA20"/>
    <w:rsid w:val="7BBE471D"/>
    <w:rsid w:val="7BE64D02"/>
    <w:rsid w:val="7BFB17A4"/>
    <w:rsid w:val="7C5ABACD"/>
    <w:rsid w:val="7D3F1394"/>
    <w:rsid w:val="7E7FDE4A"/>
    <w:rsid w:val="7F7D1E8C"/>
    <w:rsid w:val="7FDFCD1D"/>
    <w:rsid w:val="7FFD512F"/>
    <w:rsid w:val="7FFE8CEF"/>
    <w:rsid w:val="7FFF9235"/>
    <w:rsid w:val="7FFFB617"/>
    <w:rsid w:val="9EDD59D0"/>
    <w:rsid w:val="B6D90F6E"/>
    <w:rsid w:val="BE4F0606"/>
    <w:rsid w:val="BF2F6D0C"/>
    <w:rsid w:val="BF96B0D5"/>
    <w:rsid w:val="CB6B6498"/>
    <w:rsid w:val="EE7FBEF4"/>
    <w:rsid w:val="EEB76EE7"/>
    <w:rsid w:val="EF6F2735"/>
    <w:rsid w:val="EF755AD2"/>
    <w:rsid w:val="EFFBB132"/>
    <w:rsid w:val="F6FA787E"/>
    <w:rsid w:val="F71F4ACB"/>
    <w:rsid w:val="F7EF7789"/>
    <w:rsid w:val="F7FB633A"/>
    <w:rsid w:val="FB79A5FD"/>
    <w:rsid w:val="FBBF6876"/>
    <w:rsid w:val="FBF55EEB"/>
    <w:rsid w:val="FDAD6FBD"/>
    <w:rsid w:val="FDF7C542"/>
    <w:rsid w:val="FE1F315D"/>
    <w:rsid w:val="FE8F6114"/>
    <w:rsid w:val="FEB55B3A"/>
    <w:rsid w:val="FEDDB04D"/>
    <w:rsid w:val="FEEF4443"/>
    <w:rsid w:val="FF3D6203"/>
    <w:rsid w:val="FFCF21BA"/>
    <w:rsid w:val="FFEEB164"/>
    <w:rsid w:val="FFFCF6F8"/>
    <w:rsid w:val="FFFFAB60"/>
    <w:rsid w:val="FFFFB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endnote text"/>
    <w:basedOn w:val="1"/>
    <w:semiHidden/>
    <w:qFormat/>
    <w:uiPriority w:val="0"/>
    <w:pPr>
      <w:snapToGrid w:val="0"/>
      <w:jc w:val="left"/>
    </w:pPr>
    <w:rPr>
      <w:rFonts w:ascii="Calibri" w:hAnsi="Calibri" w:eastAsia="宋体"/>
    </w:rPr>
  </w:style>
  <w:style w:type="paragraph" w:styleId="3">
    <w:name w:val="Plain Text"/>
    <w:basedOn w:val="1"/>
    <w:qFormat/>
    <w:uiPriority w:val="0"/>
    <w:rPr>
      <w:rFonts w:ascii="宋体" w:hAnsi="Courier New" w:cs="Courier New"/>
      <w:szCs w:val="21"/>
    </w:rPr>
  </w:style>
  <w:style w:type="paragraph" w:styleId="4">
    <w:name w:val="Date"/>
    <w:basedOn w:val="1"/>
    <w:next w:val="1"/>
    <w:link w:val="10"/>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日期 Char"/>
    <w:basedOn w:val="9"/>
    <w:link w:val="4"/>
    <w:semiHidden/>
    <w:qFormat/>
    <w:uiPriority w:val="99"/>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NormalCharact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Pages>
  <Words>499</Words>
  <Characters>2847</Characters>
  <Lines>1</Lines>
  <Paragraphs>1</Paragraphs>
  <TotalTime>20</TotalTime>
  <ScaleCrop>false</ScaleCrop>
  <LinksUpToDate>false</LinksUpToDate>
  <CharactersWithSpaces>3340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2023-02-22T23:10:00Z</dcterms:created>
  <dc:creator>Chinese User</dc:creator>
  <cp:lastModifiedBy>{userName}</cp:lastModifiedBy>
  <cp:lastPrinted>2023-03-25T17:08:00Z</cp:lastPrinted>
  <dcterms:modified xsi:type="dcterms:W3CDTF">2023-04-03T09:05:38Z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7FFFB5ACBC5A5FF6285FEB63B3360873</vt:lpwstr>
  </property>
</Properties>
</file>