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widowControl/>
        <w:spacing w:before="100" w:beforeAutospacing="1" w:after="100" w:afterAutospacing="1" w:line="360" w:lineRule="auto"/>
        <w:jc w:val="left"/>
        <w:rPr>
          <w:szCs w:val="24"/>
        </w:rPr>
      </w:pPr>
      <w:r>
        <w:rPr>
          <w:rFonts w:hint="eastAsia"/>
          <w:szCs w:val="24"/>
        </w:rPr>
        <w:t>附表：</w:t>
      </w:r>
    </w:p>
    <w:p>
      <w:pPr>
        <w:jc w:val="center"/>
        <w:rPr>
          <w:rFonts w:hint="eastAsia" w:ascii="宋体" w:hAnsi="宋体" w:eastAsia="宋体" w:cs="宋体"/>
          <w:b/>
          <w:bCs/>
          <w:kern w:val="0"/>
          <w:sz w:val="32"/>
          <w:szCs w:val="32"/>
          <w:lang w:eastAsia="zh-CN"/>
        </w:rPr>
      </w:pPr>
      <w:bookmarkStart w:id="0" w:name="_GoBack"/>
      <w:r>
        <w:rPr>
          <w:rFonts w:hint="eastAsia" w:ascii="宋体" w:hAnsi="宋体" w:eastAsia="宋体" w:cs="宋体"/>
          <w:b/>
          <w:bCs/>
          <w:kern w:val="0"/>
          <w:sz w:val="32"/>
          <w:szCs w:val="32"/>
        </w:rPr>
        <w:t>20</w:t>
      </w:r>
      <w:r>
        <w:rPr>
          <w:rFonts w:hint="eastAsia" w:ascii="宋体" w:hAnsi="宋体" w:eastAsia="宋体" w:cs="宋体"/>
          <w:b/>
          <w:bCs/>
          <w:kern w:val="0"/>
          <w:sz w:val="32"/>
          <w:szCs w:val="32"/>
          <w:lang w:val="en-US" w:eastAsia="zh-CN"/>
        </w:rPr>
        <w:t>2</w:t>
      </w:r>
      <w:r>
        <w:rPr>
          <w:rFonts w:hint="eastAsia" w:ascii="宋体" w:hAnsi="宋体" w:cs="宋体"/>
          <w:b/>
          <w:bCs/>
          <w:kern w:val="0"/>
          <w:sz w:val="32"/>
          <w:szCs w:val="32"/>
          <w:lang w:val="en-US" w:eastAsia="zh-CN"/>
        </w:rPr>
        <w:t>3</w:t>
      </w:r>
      <w:r>
        <w:rPr>
          <w:rFonts w:hint="eastAsia" w:ascii="宋体" w:hAnsi="宋体" w:eastAsia="宋体" w:cs="宋体"/>
          <w:b/>
          <w:bCs/>
          <w:kern w:val="0"/>
          <w:sz w:val="32"/>
          <w:szCs w:val="32"/>
        </w:rPr>
        <w:t>年</w:t>
      </w:r>
      <w:r>
        <w:rPr>
          <w:rFonts w:hint="eastAsia" w:ascii="宋体" w:hAnsi="宋体" w:eastAsia="宋体" w:cs="宋体"/>
          <w:b/>
          <w:bCs/>
          <w:kern w:val="0"/>
          <w:sz w:val="32"/>
          <w:szCs w:val="32"/>
          <w:lang w:eastAsia="zh-CN"/>
        </w:rPr>
        <w:t>潭江广东鲂国家级水产种质资源保护区生态修复增殖放流</w:t>
      </w:r>
      <w:r>
        <w:rPr>
          <w:rFonts w:hint="eastAsia" w:ascii="宋体" w:hAnsi="宋体" w:eastAsia="宋体" w:cs="宋体"/>
          <w:b/>
          <w:bCs/>
          <w:kern w:val="0"/>
          <w:sz w:val="32"/>
          <w:szCs w:val="32"/>
        </w:rPr>
        <w:t>鱼苗采购</w:t>
      </w:r>
      <w:r>
        <w:rPr>
          <w:rFonts w:hint="eastAsia" w:ascii="宋体" w:hAnsi="宋体" w:eastAsia="宋体" w:cs="宋体"/>
          <w:b/>
          <w:bCs/>
          <w:kern w:val="0"/>
          <w:sz w:val="32"/>
          <w:szCs w:val="32"/>
          <w:lang w:eastAsia="zh-CN"/>
        </w:rPr>
        <w:t>询价表</w:t>
      </w:r>
    </w:p>
    <w:bookmarkEnd w:id="0"/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单位：万尾</w:t>
      </w:r>
    </w:p>
    <w:tbl>
      <w:tblPr>
        <w:tblStyle w:val="4"/>
        <w:tblW w:w="87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1276"/>
        <w:gridCol w:w="1889"/>
        <w:gridCol w:w="1517"/>
        <w:gridCol w:w="1555"/>
        <w:gridCol w:w="155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vAlign w:val="center"/>
          </w:tcPr>
          <w:p>
            <w:pPr>
              <w:jc w:val="center"/>
              <w:rPr>
                <w:b/>
                <w:kern w:val="0"/>
                <w:sz w:val="28"/>
                <w:szCs w:val="28"/>
              </w:rPr>
            </w:pPr>
            <w:r>
              <w:rPr>
                <w:rFonts w:hint="eastAsia"/>
                <w:b/>
                <w:kern w:val="0"/>
                <w:sz w:val="28"/>
                <w:szCs w:val="28"/>
              </w:rPr>
              <w:t>序号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b/>
                <w:kern w:val="0"/>
                <w:sz w:val="28"/>
                <w:szCs w:val="28"/>
              </w:rPr>
            </w:pPr>
            <w:r>
              <w:rPr>
                <w:rFonts w:hint="eastAsia"/>
                <w:b/>
                <w:kern w:val="0"/>
                <w:sz w:val="28"/>
                <w:szCs w:val="28"/>
              </w:rPr>
              <w:t>品种</w:t>
            </w:r>
          </w:p>
        </w:tc>
        <w:tc>
          <w:tcPr>
            <w:tcW w:w="1889" w:type="dxa"/>
            <w:vAlign w:val="center"/>
          </w:tcPr>
          <w:p>
            <w:pPr>
              <w:jc w:val="center"/>
              <w:rPr>
                <w:b/>
                <w:kern w:val="0"/>
                <w:sz w:val="28"/>
                <w:szCs w:val="28"/>
              </w:rPr>
            </w:pPr>
            <w:r>
              <w:rPr>
                <w:rFonts w:hint="eastAsia"/>
                <w:b/>
                <w:kern w:val="0"/>
                <w:sz w:val="28"/>
                <w:szCs w:val="28"/>
              </w:rPr>
              <w:t>规格</w:t>
            </w:r>
          </w:p>
        </w:tc>
        <w:tc>
          <w:tcPr>
            <w:tcW w:w="1517" w:type="dxa"/>
            <w:vAlign w:val="center"/>
          </w:tcPr>
          <w:p>
            <w:pPr>
              <w:jc w:val="center"/>
              <w:rPr>
                <w:b/>
                <w:kern w:val="0"/>
                <w:sz w:val="28"/>
                <w:szCs w:val="28"/>
              </w:rPr>
            </w:pPr>
            <w:r>
              <w:rPr>
                <w:rFonts w:hint="eastAsia"/>
                <w:b/>
                <w:kern w:val="0"/>
                <w:sz w:val="28"/>
                <w:szCs w:val="28"/>
              </w:rPr>
              <w:t>数量</w:t>
            </w:r>
          </w:p>
        </w:tc>
        <w:tc>
          <w:tcPr>
            <w:tcW w:w="1555" w:type="dxa"/>
            <w:vAlign w:val="center"/>
          </w:tcPr>
          <w:p>
            <w:pPr>
              <w:jc w:val="center"/>
              <w:rPr>
                <w:b/>
                <w:kern w:val="0"/>
                <w:sz w:val="28"/>
                <w:szCs w:val="28"/>
              </w:rPr>
            </w:pPr>
            <w:r>
              <w:rPr>
                <w:rFonts w:hint="eastAsia"/>
                <w:b/>
                <w:kern w:val="0"/>
                <w:sz w:val="28"/>
                <w:szCs w:val="28"/>
              </w:rPr>
              <w:t>标的规格</w:t>
            </w: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b/>
                <w:kern w:val="0"/>
                <w:sz w:val="28"/>
                <w:szCs w:val="28"/>
              </w:rPr>
            </w:pPr>
            <w:r>
              <w:rPr>
                <w:rFonts w:hint="eastAsia"/>
                <w:b/>
                <w:kern w:val="0"/>
                <w:sz w:val="28"/>
                <w:szCs w:val="28"/>
              </w:rPr>
              <w:t>标的数量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广东鲂</w:t>
            </w:r>
          </w:p>
        </w:tc>
        <w:tc>
          <w:tcPr>
            <w:tcW w:w="18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cm以上/尾</w:t>
            </w:r>
          </w:p>
        </w:tc>
        <w:tc>
          <w:tcPr>
            <w:tcW w:w="15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140万尾</w:t>
            </w:r>
          </w:p>
        </w:tc>
        <w:tc>
          <w:tcPr>
            <w:tcW w:w="1555" w:type="dxa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1559" w:type="dxa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jc w:val="center"/>
              <w:rPr>
                <w:rFonts w:hint="eastAsia" w:eastAsia="宋体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2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鲩鱼</w:t>
            </w:r>
          </w:p>
        </w:tc>
        <w:tc>
          <w:tcPr>
            <w:tcW w:w="18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cm以上/尾</w:t>
            </w:r>
          </w:p>
        </w:tc>
        <w:tc>
          <w:tcPr>
            <w:tcW w:w="15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10万尾</w:t>
            </w:r>
          </w:p>
        </w:tc>
        <w:tc>
          <w:tcPr>
            <w:tcW w:w="1555" w:type="dxa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1559" w:type="dxa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jc w:val="center"/>
              <w:rPr>
                <w:rFonts w:hint="eastAsia" w:eastAsia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/>
                <w:kern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2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鳙鱼</w:t>
            </w:r>
          </w:p>
        </w:tc>
        <w:tc>
          <w:tcPr>
            <w:tcW w:w="18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cm以上/尾</w:t>
            </w:r>
          </w:p>
        </w:tc>
        <w:tc>
          <w:tcPr>
            <w:tcW w:w="15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45万尾</w:t>
            </w:r>
          </w:p>
        </w:tc>
        <w:tc>
          <w:tcPr>
            <w:tcW w:w="1555" w:type="dxa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1559" w:type="dxa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jc w:val="center"/>
              <w:rPr>
                <w:rFonts w:hint="eastAsia" w:eastAsia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/>
                <w:kern w:val="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2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黄颡鱼</w:t>
            </w:r>
          </w:p>
        </w:tc>
        <w:tc>
          <w:tcPr>
            <w:tcW w:w="18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cm以上/尾</w:t>
            </w:r>
          </w:p>
        </w:tc>
        <w:tc>
          <w:tcPr>
            <w:tcW w:w="15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40万尾</w:t>
            </w:r>
          </w:p>
        </w:tc>
        <w:tc>
          <w:tcPr>
            <w:tcW w:w="1555" w:type="dxa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1559" w:type="dxa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jc w:val="center"/>
              <w:rPr>
                <w:rFonts w:hint="default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2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鲮鱼</w:t>
            </w:r>
          </w:p>
        </w:tc>
        <w:tc>
          <w:tcPr>
            <w:tcW w:w="18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cm以上/尾</w:t>
            </w:r>
          </w:p>
        </w:tc>
        <w:tc>
          <w:tcPr>
            <w:tcW w:w="15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88万尾</w:t>
            </w:r>
          </w:p>
        </w:tc>
        <w:tc>
          <w:tcPr>
            <w:tcW w:w="1555" w:type="dxa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1559" w:type="dxa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24" w:type="dxa"/>
            <w:gridSpan w:val="3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合计</w:t>
            </w:r>
          </w:p>
        </w:tc>
        <w:tc>
          <w:tcPr>
            <w:tcW w:w="1517" w:type="dxa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323万尾</w:t>
            </w:r>
          </w:p>
        </w:tc>
        <w:tc>
          <w:tcPr>
            <w:tcW w:w="1555" w:type="dxa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1559" w:type="dxa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</w:tr>
    </w:tbl>
    <w:p/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备注：1、以上标的总价</w:t>
      </w:r>
      <w:r>
        <w:rPr>
          <w:rFonts w:hint="eastAsia"/>
          <w:sz w:val="28"/>
          <w:szCs w:val="28"/>
          <w:lang w:val="en-US" w:eastAsia="zh-CN"/>
        </w:rPr>
        <w:t>40</w:t>
      </w:r>
      <w:r>
        <w:rPr>
          <w:rFonts w:hint="eastAsia"/>
          <w:sz w:val="28"/>
          <w:szCs w:val="28"/>
        </w:rPr>
        <w:t>万元不变，供应商根据自身实际情况填写标的鱼苗规格和数量，评委会以综合指标为评标标准。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      2、</w:t>
      </w:r>
      <w:r>
        <w:rPr>
          <w:rFonts w:hint="eastAsia"/>
          <w:sz w:val="28"/>
          <w:szCs w:val="28"/>
          <w:lang w:eastAsia="zh-CN"/>
        </w:rPr>
        <w:t>鱼苗必须为本地种，本次服务报总价为人民币</w:t>
      </w:r>
      <w:r>
        <w:rPr>
          <w:rFonts w:hint="eastAsia"/>
          <w:sz w:val="28"/>
          <w:szCs w:val="28"/>
          <w:lang w:val="en-US" w:eastAsia="zh-CN"/>
        </w:rPr>
        <w:t>400000</w:t>
      </w:r>
      <w:r>
        <w:rPr>
          <w:rFonts w:hint="eastAsia"/>
          <w:sz w:val="28"/>
          <w:szCs w:val="28"/>
          <w:lang w:eastAsia="zh-CN"/>
        </w:rPr>
        <w:t>元，包括购买放流苗种、苗种检测、苗种检验检疫、暂养、氧气、包装、运输、运送放流工具、雇工、宣传、码头租赁、公证、录制影像资料等所有费用。</w:t>
      </w:r>
    </w:p>
    <w:p>
      <w:pPr>
        <w:rPr>
          <w:sz w:val="28"/>
          <w:szCs w:val="28"/>
        </w:rPr>
      </w:pP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供应商（或者委托人）</w:t>
      </w:r>
      <w:r>
        <w:rPr>
          <w:rFonts w:hint="eastAsia"/>
          <w:sz w:val="28"/>
          <w:szCs w:val="28"/>
          <w:lang w:val="en-US" w:eastAsia="zh-CN"/>
        </w:rPr>
        <w:t xml:space="preserve">              </w:t>
      </w:r>
      <w:r>
        <w:rPr>
          <w:rFonts w:hint="eastAsia"/>
          <w:sz w:val="28"/>
          <w:szCs w:val="28"/>
        </w:rPr>
        <w:t>确认签名（盖章）：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M1ZDg4MGJiMDYxZjcxZjZlMTJmNzdmOGE2M2MzYTUifQ=="/>
  </w:docVars>
  <w:rsids>
    <w:rsidRoot w:val="2C39109E"/>
    <w:rsid w:val="2C39109E"/>
    <w:rsid w:val="6A373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rPr>
      <w:sz w:val="24"/>
    </w:rPr>
  </w:style>
  <w:style w:type="table" w:styleId="4">
    <w:name w:val="Table Grid"/>
    <w:basedOn w:val="3"/>
    <w:unhideWhenUsed/>
    <w:qFormat/>
    <w:uiPriority w:val="99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2023-05-05T08:24:00Z</dcterms:created>
  <dc:creator>(눈_눈)</dc:creator>
  <cp:lastModifiedBy>(눈_눈)</cp:lastModifiedBy>
  <dcterms:modified xsi:type="dcterms:W3CDTF">2023-05-05T08:25:50Z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57751338FB1749A49CEB1529CA8B6A63_11</vt:lpwstr>
  </property>
</Properties>
</file>