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44" w:rsidRPr="005A09E6" w:rsidRDefault="005A09E6">
      <w:pPr>
        <w:jc w:val="center"/>
        <w:rPr>
          <w:rFonts w:ascii="方正小标宋简体" w:eastAsia="方正小标宋简体"/>
          <w:sz w:val="40"/>
          <w:szCs w:val="44"/>
        </w:rPr>
      </w:pPr>
      <w:r w:rsidRPr="005A09E6">
        <w:rPr>
          <w:rFonts w:ascii="方正小标宋简体" w:eastAsia="方正小标宋简体" w:hint="eastAsia"/>
          <w:sz w:val="40"/>
          <w:szCs w:val="44"/>
        </w:rPr>
        <w:t>（七）公共法律服务领域基层政务公开标准目录</w:t>
      </w:r>
    </w:p>
    <w:p w:rsidR="00492D44" w:rsidRDefault="00492D44"/>
    <w:tbl>
      <w:tblPr>
        <w:tblStyle w:val="a3"/>
        <w:tblW w:w="0" w:type="auto"/>
        <w:tblLayout w:type="fixed"/>
        <w:tblLook w:val="04A0" w:firstRow="1" w:lastRow="0" w:firstColumn="1" w:lastColumn="0" w:noHBand="0" w:noVBand="1"/>
      </w:tblPr>
      <w:tblGrid>
        <w:gridCol w:w="534"/>
        <w:gridCol w:w="708"/>
        <w:gridCol w:w="3544"/>
        <w:gridCol w:w="1134"/>
        <w:gridCol w:w="1276"/>
        <w:gridCol w:w="1193"/>
        <w:gridCol w:w="650"/>
        <w:gridCol w:w="1100"/>
        <w:gridCol w:w="867"/>
        <w:gridCol w:w="600"/>
        <w:gridCol w:w="633"/>
        <w:gridCol w:w="627"/>
        <w:gridCol w:w="567"/>
        <w:gridCol w:w="709"/>
        <w:gridCol w:w="708"/>
      </w:tblGrid>
      <w:tr w:rsidR="00492D44">
        <w:tc>
          <w:tcPr>
            <w:tcW w:w="534" w:type="dxa"/>
            <w:vMerge w:val="restart"/>
            <w:vAlign w:val="center"/>
          </w:tcPr>
          <w:p w:rsidR="00492D44" w:rsidRDefault="005A09E6">
            <w:pPr>
              <w:jc w:val="center"/>
              <w:rPr>
                <w:rFonts w:ascii="黑体" w:eastAsia="黑体" w:hAnsi="黑体" w:cs="黑体"/>
              </w:rPr>
            </w:pPr>
            <w:r>
              <w:rPr>
                <w:rFonts w:ascii="黑体" w:eastAsia="黑体" w:hAnsi="黑体" w:cs="黑体" w:hint="eastAsia"/>
              </w:rPr>
              <w:t>序号</w:t>
            </w:r>
          </w:p>
        </w:tc>
        <w:tc>
          <w:tcPr>
            <w:tcW w:w="4252" w:type="dxa"/>
            <w:gridSpan w:val="2"/>
            <w:vAlign w:val="center"/>
          </w:tcPr>
          <w:p w:rsidR="00492D44" w:rsidRDefault="005A09E6">
            <w:pPr>
              <w:jc w:val="center"/>
              <w:rPr>
                <w:rFonts w:ascii="黑体" w:eastAsia="黑体" w:hAnsi="黑体" w:cs="黑体"/>
              </w:rPr>
            </w:pPr>
            <w:r>
              <w:rPr>
                <w:rFonts w:ascii="黑体" w:eastAsia="黑体" w:hAnsi="黑体" w:cs="黑体" w:hint="eastAsia"/>
              </w:rPr>
              <w:t>公开事项</w:t>
            </w:r>
          </w:p>
        </w:tc>
        <w:tc>
          <w:tcPr>
            <w:tcW w:w="1134" w:type="dxa"/>
            <w:vMerge w:val="restart"/>
            <w:vAlign w:val="center"/>
          </w:tcPr>
          <w:p w:rsidR="00492D44" w:rsidRDefault="005A09E6">
            <w:pPr>
              <w:jc w:val="center"/>
              <w:rPr>
                <w:rFonts w:ascii="黑体" w:eastAsia="黑体" w:hAnsi="黑体" w:cs="黑体"/>
              </w:rPr>
            </w:pPr>
            <w:r>
              <w:rPr>
                <w:rFonts w:ascii="黑体" w:eastAsia="黑体" w:hAnsi="黑体" w:cs="黑体" w:hint="eastAsia"/>
              </w:rPr>
              <w:t>公开内容（要素）</w:t>
            </w:r>
          </w:p>
        </w:tc>
        <w:tc>
          <w:tcPr>
            <w:tcW w:w="1276" w:type="dxa"/>
            <w:vMerge w:val="restart"/>
            <w:vAlign w:val="center"/>
          </w:tcPr>
          <w:p w:rsidR="00492D44" w:rsidRDefault="005A09E6">
            <w:pPr>
              <w:jc w:val="center"/>
              <w:rPr>
                <w:rFonts w:ascii="黑体" w:eastAsia="黑体" w:hAnsi="黑体" w:cs="黑体"/>
              </w:rPr>
            </w:pPr>
            <w:r>
              <w:rPr>
                <w:rFonts w:ascii="黑体" w:eastAsia="黑体" w:hAnsi="黑体" w:cs="黑体" w:hint="eastAsia"/>
              </w:rPr>
              <w:t>公开依据</w:t>
            </w:r>
          </w:p>
        </w:tc>
        <w:tc>
          <w:tcPr>
            <w:tcW w:w="1193" w:type="dxa"/>
            <w:vMerge w:val="restart"/>
            <w:vAlign w:val="center"/>
          </w:tcPr>
          <w:p w:rsidR="00492D44" w:rsidRDefault="005A09E6">
            <w:pPr>
              <w:jc w:val="center"/>
              <w:rPr>
                <w:rFonts w:ascii="黑体" w:eastAsia="黑体" w:hAnsi="黑体" w:cs="黑体"/>
              </w:rPr>
            </w:pPr>
            <w:r>
              <w:rPr>
                <w:rFonts w:ascii="黑体" w:eastAsia="黑体" w:hAnsi="黑体" w:cs="黑体" w:hint="eastAsia"/>
              </w:rPr>
              <w:t>公开时限</w:t>
            </w:r>
          </w:p>
        </w:tc>
        <w:tc>
          <w:tcPr>
            <w:tcW w:w="650" w:type="dxa"/>
            <w:vMerge w:val="restart"/>
            <w:vAlign w:val="center"/>
          </w:tcPr>
          <w:p w:rsidR="00492D44" w:rsidRDefault="005A09E6">
            <w:pPr>
              <w:jc w:val="center"/>
              <w:rPr>
                <w:rFonts w:ascii="黑体" w:eastAsia="黑体" w:hAnsi="黑体" w:cs="黑体"/>
              </w:rPr>
            </w:pPr>
            <w:r>
              <w:rPr>
                <w:rFonts w:ascii="黑体" w:eastAsia="黑体" w:hAnsi="黑体" w:cs="黑体" w:hint="eastAsia"/>
              </w:rPr>
              <w:t>公开</w:t>
            </w:r>
          </w:p>
          <w:p w:rsidR="00492D44" w:rsidRDefault="005A09E6">
            <w:pPr>
              <w:jc w:val="center"/>
              <w:rPr>
                <w:rFonts w:ascii="黑体" w:eastAsia="黑体" w:hAnsi="黑体" w:cs="黑体"/>
              </w:rPr>
            </w:pPr>
            <w:r>
              <w:rPr>
                <w:rFonts w:ascii="黑体" w:eastAsia="黑体" w:hAnsi="黑体" w:cs="黑体" w:hint="eastAsia"/>
              </w:rPr>
              <w:t>主体</w:t>
            </w:r>
          </w:p>
        </w:tc>
        <w:tc>
          <w:tcPr>
            <w:tcW w:w="1100" w:type="dxa"/>
            <w:vMerge w:val="restart"/>
            <w:vAlign w:val="center"/>
          </w:tcPr>
          <w:p w:rsidR="00492D44" w:rsidRDefault="005A09E6">
            <w:pPr>
              <w:jc w:val="center"/>
              <w:rPr>
                <w:rFonts w:ascii="黑体" w:eastAsia="黑体" w:hAnsi="黑体" w:cs="黑体"/>
              </w:rPr>
            </w:pPr>
            <w:r>
              <w:rPr>
                <w:rFonts w:ascii="黑体" w:eastAsia="黑体" w:hAnsi="黑体" w:cs="黑体" w:hint="eastAsia"/>
              </w:rPr>
              <w:t>公开渠道和载体</w:t>
            </w:r>
          </w:p>
        </w:tc>
        <w:tc>
          <w:tcPr>
            <w:tcW w:w="1467" w:type="dxa"/>
            <w:gridSpan w:val="2"/>
            <w:vAlign w:val="center"/>
          </w:tcPr>
          <w:p w:rsidR="00492D44" w:rsidRDefault="005A09E6">
            <w:pPr>
              <w:jc w:val="center"/>
              <w:rPr>
                <w:rFonts w:ascii="黑体" w:eastAsia="黑体" w:hAnsi="黑体" w:cs="黑体"/>
                <w:color w:val="000000"/>
                <w:sz w:val="18"/>
                <w:szCs w:val="18"/>
              </w:rPr>
            </w:pPr>
            <w:r>
              <w:rPr>
                <w:rFonts w:ascii="黑体" w:eastAsia="黑体" w:hAnsi="黑体" w:cs="黑体" w:hint="eastAsia"/>
                <w:color w:val="000000"/>
                <w:sz w:val="18"/>
                <w:szCs w:val="18"/>
              </w:rPr>
              <w:t>公开对象</w:t>
            </w:r>
          </w:p>
        </w:tc>
        <w:tc>
          <w:tcPr>
            <w:tcW w:w="1260" w:type="dxa"/>
            <w:gridSpan w:val="2"/>
            <w:vAlign w:val="center"/>
          </w:tcPr>
          <w:p w:rsidR="00492D44" w:rsidRDefault="005A09E6">
            <w:pPr>
              <w:jc w:val="center"/>
              <w:rPr>
                <w:rFonts w:ascii="黑体" w:eastAsia="黑体" w:hAnsi="黑体" w:cs="黑体"/>
              </w:rPr>
            </w:pPr>
            <w:r>
              <w:rPr>
                <w:rFonts w:ascii="黑体" w:eastAsia="黑体" w:hAnsi="黑体" w:cs="黑体" w:hint="eastAsia"/>
                <w:color w:val="000000"/>
                <w:sz w:val="18"/>
                <w:szCs w:val="18"/>
              </w:rPr>
              <w:t>公开方式</w:t>
            </w:r>
          </w:p>
        </w:tc>
        <w:tc>
          <w:tcPr>
            <w:tcW w:w="1984" w:type="dxa"/>
            <w:gridSpan w:val="3"/>
            <w:vAlign w:val="center"/>
          </w:tcPr>
          <w:p w:rsidR="00492D44" w:rsidRDefault="005A09E6">
            <w:pPr>
              <w:jc w:val="center"/>
              <w:rPr>
                <w:rFonts w:ascii="黑体" w:eastAsia="黑体" w:hAnsi="黑体" w:cs="黑体"/>
              </w:rPr>
            </w:pPr>
            <w:r>
              <w:rPr>
                <w:rFonts w:ascii="黑体" w:eastAsia="黑体" w:hAnsi="黑体" w:cs="黑体" w:hint="eastAsia"/>
                <w:color w:val="000000"/>
                <w:sz w:val="18"/>
                <w:szCs w:val="18"/>
              </w:rPr>
              <w:t>公开层级</w:t>
            </w:r>
          </w:p>
        </w:tc>
      </w:tr>
      <w:tr w:rsidR="00492D44">
        <w:tc>
          <w:tcPr>
            <w:tcW w:w="534" w:type="dxa"/>
            <w:vMerge/>
            <w:vAlign w:val="center"/>
          </w:tcPr>
          <w:p w:rsidR="00492D44" w:rsidRDefault="00492D44">
            <w:pPr>
              <w:jc w:val="center"/>
              <w:rPr>
                <w:rFonts w:ascii="黑体" w:eastAsia="黑体" w:hAnsi="黑体" w:cs="黑体"/>
              </w:rPr>
            </w:pPr>
          </w:p>
        </w:tc>
        <w:tc>
          <w:tcPr>
            <w:tcW w:w="708" w:type="dxa"/>
            <w:vAlign w:val="center"/>
          </w:tcPr>
          <w:p w:rsidR="00492D44" w:rsidRDefault="005A09E6">
            <w:pPr>
              <w:jc w:val="center"/>
              <w:rPr>
                <w:rFonts w:ascii="黑体" w:eastAsia="黑体" w:hAnsi="黑体" w:cs="黑体"/>
                <w:color w:val="000000"/>
                <w:sz w:val="18"/>
                <w:szCs w:val="18"/>
              </w:rPr>
            </w:pPr>
            <w:r>
              <w:rPr>
                <w:rFonts w:ascii="黑体" w:eastAsia="黑体" w:hAnsi="黑体" w:cs="黑体" w:hint="eastAsia"/>
                <w:color w:val="000000"/>
                <w:sz w:val="18"/>
                <w:szCs w:val="18"/>
              </w:rPr>
              <w:t>一级事项</w:t>
            </w:r>
          </w:p>
        </w:tc>
        <w:tc>
          <w:tcPr>
            <w:tcW w:w="3544" w:type="dxa"/>
            <w:vAlign w:val="center"/>
          </w:tcPr>
          <w:p w:rsidR="00492D44" w:rsidRDefault="005A09E6">
            <w:pPr>
              <w:jc w:val="center"/>
              <w:rPr>
                <w:rFonts w:ascii="黑体" w:eastAsia="黑体" w:hAnsi="黑体" w:cs="黑体"/>
                <w:color w:val="000000"/>
                <w:sz w:val="18"/>
                <w:szCs w:val="18"/>
              </w:rPr>
            </w:pPr>
            <w:r>
              <w:rPr>
                <w:rFonts w:ascii="黑体" w:eastAsia="黑体" w:hAnsi="黑体" w:cs="黑体" w:hint="eastAsia"/>
                <w:color w:val="000000"/>
                <w:sz w:val="18"/>
                <w:szCs w:val="18"/>
              </w:rPr>
              <w:t>二级事项</w:t>
            </w:r>
          </w:p>
        </w:tc>
        <w:tc>
          <w:tcPr>
            <w:tcW w:w="1134" w:type="dxa"/>
            <w:vMerge/>
            <w:vAlign w:val="center"/>
          </w:tcPr>
          <w:p w:rsidR="00492D44" w:rsidRDefault="00492D44">
            <w:pPr>
              <w:jc w:val="center"/>
              <w:rPr>
                <w:rFonts w:ascii="黑体" w:eastAsia="黑体" w:hAnsi="黑体" w:cs="黑体"/>
              </w:rPr>
            </w:pPr>
          </w:p>
        </w:tc>
        <w:tc>
          <w:tcPr>
            <w:tcW w:w="1276" w:type="dxa"/>
            <w:vMerge/>
            <w:vAlign w:val="center"/>
          </w:tcPr>
          <w:p w:rsidR="00492D44" w:rsidRDefault="00492D44">
            <w:pPr>
              <w:jc w:val="center"/>
              <w:rPr>
                <w:rFonts w:ascii="黑体" w:eastAsia="黑体" w:hAnsi="黑体" w:cs="黑体"/>
              </w:rPr>
            </w:pPr>
          </w:p>
        </w:tc>
        <w:tc>
          <w:tcPr>
            <w:tcW w:w="1193" w:type="dxa"/>
            <w:vMerge/>
            <w:vAlign w:val="center"/>
          </w:tcPr>
          <w:p w:rsidR="00492D44" w:rsidRDefault="00492D44">
            <w:pPr>
              <w:jc w:val="center"/>
              <w:rPr>
                <w:rFonts w:ascii="黑体" w:eastAsia="黑体" w:hAnsi="黑体" w:cs="黑体"/>
              </w:rPr>
            </w:pPr>
          </w:p>
        </w:tc>
        <w:tc>
          <w:tcPr>
            <w:tcW w:w="650" w:type="dxa"/>
            <w:vMerge/>
            <w:vAlign w:val="center"/>
          </w:tcPr>
          <w:p w:rsidR="00492D44" w:rsidRDefault="00492D44">
            <w:pPr>
              <w:jc w:val="center"/>
              <w:rPr>
                <w:rFonts w:ascii="黑体" w:eastAsia="黑体" w:hAnsi="黑体" w:cs="黑体"/>
              </w:rPr>
            </w:pPr>
          </w:p>
        </w:tc>
        <w:tc>
          <w:tcPr>
            <w:tcW w:w="1100" w:type="dxa"/>
            <w:vMerge/>
            <w:vAlign w:val="center"/>
          </w:tcPr>
          <w:p w:rsidR="00492D44" w:rsidRDefault="00492D44">
            <w:pPr>
              <w:jc w:val="center"/>
              <w:rPr>
                <w:rFonts w:ascii="黑体" w:eastAsia="黑体" w:hAnsi="黑体" w:cs="黑体"/>
              </w:rPr>
            </w:pPr>
          </w:p>
        </w:tc>
        <w:tc>
          <w:tcPr>
            <w:tcW w:w="867" w:type="dxa"/>
            <w:vAlign w:val="center"/>
          </w:tcPr>
          <w:p w:rsidR="00492D44" w:rsidRDefault="005A09E6">
            <w:pPr>
              <w:jc w:val="center"/>
              <w:rPr>
                <w:rFonts w:ascii="黑体" w:eastAsia="黑体" w:hAnsi="黑体" w:cs="黑体"/>
                <w:color w:val="000000"/>
                <w:sz w:val="18"/>
                <w:szCs w:val="18"/>
              </w:rPr>
            </w:pPr>
            <w:r>
              <w:rPr>
                <w:rFonts w:ascii="黑体" w:eastAsia="黑体" w:hAnsi="黑体" w:cs="黑体" w:hint="eastAsia"/>
                <w:color w:val="000000"/>
                <w:sz w:val="18"/>
                <w:szCs w:val="18"/>
              </w:rPr>
              <w:t>全社会</w:t>
            </w:r>
          </w:p>
        </w:tc>
        <w:tc>
          <w:tcPr>
            <w:tcW w:w="600" w:type="dxa"/>
            <w:vAlign w:val="center"/>
          </w:tcPr>
          <w:p w:rsidR="00492D44" w:rsidRDefault="005A09E6">
            <w:pPr>
              <w:jc w:val="center"/>
              <w:rPr>
                <w:rFonts w:ascii="黑体" w:eastAsia="黑体" w:hAnsi="黑体" w:cs="黑体"/>
                <w:color w:val="000000"/>
                <w:sz w:val="18"/>
                <w:szCs w:val="18"/>
              </w:rPr>
            </w:pPr>
            <w:r>
              <w:rPr>
                <w:rFonts w:ascii="黑体" w:eastAsia="黑体" w:hAnsi="黑体" w:cs="黑体" w:hint="eastAsia"/>
                <w:color w:val="000000"/>
                <w:sz w:val="18"/>
                <w:szCs w:val="18"/>
              </w:rPr>
              <w:t>特定群众</w:t>
            </w:r>
          </w:p>
        </w:tc>
        <w:tc>
          <w:tcPr>
            <w:tcW w:w="633" w:type="dxa"/>
            <w:vAlign w:val="center"/>
          </w:tcPr>
          <w:p w:rsidR="00492D44" w:rsidRDefault="005A09E6">
            <w:pPr>
              <w:jc w:val="center"/>
              <w:rPr>
                <w:rFonts w:ascii="黑体" w:eastAsia="黑体" w:hAnsi="黑体" w:cs="黑体"/>
                <w:color w:val="000000"/>
                <w:sz w:val="18"/>
                <w:szCs w:val="18"/>
              </w:rPr>
            </w:pPr>
            <w:r>
              <w:rPr>
                <w:rFonts w:ascii="黑体" w:eastAsia="黑体" w:hAnsi="黑体" w:cs="黑体" w:hint="eastAsia"/>
                <w:color w:val="000000"/>
                <w:sz w:val="18"/>
                <w:szCs w:val="18"/>
              </w:rPr>
              <w:t>主动</w:t>
            </w:r>
          </w:p>
        </w:tc>
        <w:tc>
          <w:tcPr>
            <w:tcW w:w="627" w:type="dxa"/>
            <w:vAlign w:val="center"/>
          </w:tcPr>
          <w:p w:rsidR="00492D44" w:rsidRDefault="005A09E6">
            <w:pPr>
              <w:jc w:val="center"/>
              <w:rPr>
                <w:rFonts w:ascii="黑体" w:eastAsia="黑体" w:hAnsi="黑体" w:cs="黑体"/>
                <w:color w:val="000000"/>
                <w:sz w:val="18"/>
                <w:szCs w:val="18"/>
              </w:rPr>
            </w:pPr>
            <w:r>
              <w:rPr>
                <w:rFonts w:ascii="黑体" w:eastAsia="黑体" w:hAnsi="黑体" w:cs="黑体" w:hint="eastAsia"/>
                <w:color w:val="000000"/>
                <w:sz w:val="18"/>
                <w:szCs w:val="18"/>
              </w:rPr>
              <w:t>依申请公开</w:t>
            </w:r>
          </w:p>
        </w:tc>
        <w:tc>
          <w:tcPr>
            <w:tcW w:w="567" w:type="dxa"/>
            <w:vAlign w:val="center"/>
          </w:tcPr>
          <w:p w:rsidR="00492D44" w:rsidRDefault="005A09E6">
            <w:pPr>
              <w:jc w:val="center"/>
              <w:rPr>
                <w:rFonts w:ascii="黑体" w:eastAsia="黑体" w:hAnsi="黑体" w:cs="黑体"/>
                <w:color w:val="000000"/>
                <w:sz w:val="18"/>
                <w:szCs w:val="18"/>
              </w:rPr>
            </w:pPr>
            <w:r>
              <w:rPr>
                <w:rFonts w:ascii="黑体" w:eastAsia="黑体" w:hAnsi="黑体" w:cs="黑体" w:hint="eastAsia"/>
                <w:color w:val="000000"/>
                <w:sz w:val="18"/>
                <w:szCs w:val="18"/>
              </w:rPr>
              <w:t>县级</w:t>
            </w:r>
          </w:p>
        </w:tc>
        <w:tc>
          <w:tcPr>
            <w:tcW w:w="709" w:type="dxa"/>
            <w:vAlign w:val="center"/>
          </w:tcPr>
          <w:p w:rsidR="00492D44" w:rsidRDefault="005A09E6">
            <w:pPr>
              <w:jc w:val="center"/>
              <w:rPr>
                <w:rFonts w:ascii="黑体" w:eastAsia="黑体" w:hAnsi="黑体" w:cs="黑体"/>
                <w:color w:val="000000"/>
                <w:sz w:val="18"/>
                <w:szCs w:val="18"/>
              </w:rPr>
            </w:pPr>
            <w:r>
              <w:rPr>
                <w:rFonts w:ascii="黑体" w:eastAsia="黑体" w:hAnsi="黑体" w:cs="黑体" w:hint="eastAsia"/>
                <w:color w:val="000000"/>
                <w:sz w:val="18"/>
                <w:szCs w:val="18"/>
              </w:rPr>
              <w:t>镇、</w:t>
            </w:r>
            <w:proofErr w:type="gramStart"/>
            <w:r>
              <w:rPr>
                <w:rFonts w:ascii="黑体" w:eastAsia="黑体" w:hAnsi="黑体" w:cs="黑体" w:hint="eastAsia"/>
                <w:color w:val="000000"/>
                <w:sz w:val="18"/>
                <w:szCs w:val="18"/>
              </w:rPr>
              <w:t>街级</w:t>
            </w:r>
            <w:proofErr w:type="gramEnd"/>
          </w:p>
        </w:tc>
        <w:tc>
          <w:tcPr>
            <w:tcW w:w="708" w:type="dxa"/>
            <w:vAlign w:val="center"/>
          </w:tcPr>
          <w:p w:rsidR="00492D44" w:rsidRDefault="005A09E6">
            <w:pPr>
              <w:jc w:val="center"/>
              <w:rPr>
                <w:rFonts w:ascii="黑体" w:eastAsia="黑体" w:hAnsi="黑体" w:cs="黑体"/>
                <w:color w:val="000000"/>
                <w:sz w:val="18"/>
                <w:szCs w:val="18"/>
              </w:rPr>
            </w:pPr>
            <w:r>
              <w:rPr>
                <w:rFonts w:ascii="黑体" w:eastAsia="黑体" w:hAnsi="黑体" w:cs="黑体" w:hint="eastAsia"/>
                <w:color w:val="000000"/>
                <w:sz w:val="18"/>
                <w:szCs w:val="18"/>
              </w:rPr>
              <w:t>乡、村级</w:t>
            </w: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1</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律师违反规定会见法官、检察官、仲裁员以及其他有关工作人员，或者以其他不正当方式影响依法办理案件；向法官、检察官、仲裁员以及其他有关工作人员行贿，介绍贿赂或者指使、诱导当事人行贿；向司法行政部门提供虚假材料或</w:t>
            </w:r>
            <w:bookmarkStart w:id="0" w:name="_GoBack"/>
            <w:bookmarkEnd w:id="0"/>
            <w:r w:rsidRPr="00D5317B">
              <w:rPr>
                <w:rFonts w:ascii="仿宋" w:eastAsia="仿宋" w:hAnsi="仿宋" w:hint="eastAsia"/>
                <w:sz w:val="18"/>
                <w:szCs w:val="18"/>
              </w:rPr>
              <w:t>者有其他弄虚作假行为；故意提供虚假证据或者威胁、利诱他人提供虚假证据，妨碍对方当事人合法取得证据；接受对方当事人财物或者其他利益，与对方当事人或者第三人恶意串通，侵害委托人权益；扰乱法庭、仲裁庭秩序，干扰诉讼、仲裁活动的正常进行；煽动、教唆当事人采取扰乱公共秩序、危害公共安全等非法手段解决争议；发表危害国家安全、恶意诽谤他人、严重扰乱法庭秩序的言论；泄露国家秘密的行为的行政处罚</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《律师和律师事务所违法行为处罚办法》</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2</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对律师同时在两个以上律师事务所执业；以不正当手段承揽业务；在同一案件中为双方当事人担任代理人，或者代理与本人及其近亲属有利益冲突的法律事务；从人</w:t>
            </w:r>
            <w:r w:rsidRPr="00D5317B">
              <w:rPr>
                <w:rFonts w:ascii="仿宋" w:eastAsia="仿宋" w:hAnsi="仿宋" w:hint="eastAsia"/>
                <w:sz w:val="18"/>
                <w:szCs w:val="18"/>
              </w:rPr>
              <w:lastRenderedPageBreak/>
              <w:t>民法院、人民检察院离任后二年内担任诉讼代理人或者辩护人；拒绝履行法律援助义务的行为的行政处罚</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行政处罚决定或行政处罚决定书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《律师和律师事务所违法行为处罚办法》</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3</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律师私自接受委托、收取费用，接受委托人财物或者其他利益；接受委托后，无正当理由，拒绝辩护或者代理，不按时出庭参加诉讼或者仲裁；利用提供法律服务的便利牟取当事人争议的权益；泄露商业秘密或者个人隐私的行为的行政处罚。</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《律师和律师事务所违法行为处罚办法》</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4</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对没有取得律师执业证书的人员以律师名义从事法律服务业务的行为的行政处罚</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《律师和律师事务所违法行为处罚办法》</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5</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律师接受犯罪嫌疑人、被告人委托期间或者解除委托后，又接受同一案件或者未同案处理但实施的犯罪存在关联的其他犯罪嫌疑人、被告人的委托担任辩护人；承办业务过程中，用明示或者暗示方式对办理结果向委托人</w:t>
            </w:r>
            <w:proofErr w:type="gramStart"/>
            <w:r w:rsidRPr="00D5317B">
              <w:rPr>
                <w:rFonts w:ascii="仿宋" w:eastAsia="仿宋" w:hAnsi="仿宋" w:hint="eastAsia"/>
                <w:sz w:val="18"/>
                <w:szCs w:val="18"/>
              </w:rPr>
              <w:t>作出</w:t>
            </w:r>
            <w:proofErr w:type="gramEnd"/>
            <w:r w:rsidRPr="00D5317B">
              <w:rPr>
                <w:rFonts w:ascii="仿宋" w:eastAsia="仿宋" w:hAnsi="仿宋" w:hint="eastAsia"/>
                <w:sz w:val="18"/>
                <w:szCs w:val="18"/>
              </w:rPr>
              <w:t>不当承诺；以诋毁其他律师事务所、律师或者支付介绍费等不正当手段承揽业务；违反规定会见犯罪嫌疑人、被告人；拖延、懈怠履行、擅自停止履行法律援助职责，或者擅自将法律援助案件转交其他人员办理，造成严重后果的行为的行政处罚</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《律师和律师事务所违法行为处罚办法》</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6</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对律师向受援人收取财物或者牟取其他不正当利益，与他人恶意串通侵害受援人的合法权益的行为的行政处罚</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《律师和律师事务所违法行为处罚</w:t>
            </w:r>
            <w:r w:rsidRPr="00D5317B">
              <w:rPr>
                <w:rFonts w:ascii="仿宋" w:eastAsia="仿宋" w:hAnsi="仿宋" w:hint="eastAsia"/>
                <w:sz w:val="18"/>
                <w:szCs w:val="18"/>
              </w:rPr>
              <w:lastRenderedPageBreak/>
              <w:t>办法》</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自制作或获取该信息之日起20个工</w:t>
            </w:r>
            <w:r w:rsidRPr="00D5317B">
              <w:rPr>
                <w:rFonts w:ascii="仿宋" w:eastAsia="仿宋" w:hAnsi="仿宋" w:hint="eastAsia"/>
                <w:sz w:val="18"/>
                <w:szCs w:val="18"/>
              </w:rPr>
              <w:lastRenderedPageBreak/>
              <w:t>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w:t>
            </w:r>
            <w:r w:rsidRPr="00D5317B">
              <w:rPr>
                <w:rFonts w:ascii="仿宋" w:eastAsia="仿宋" w:hAnsi="仿宋" w:hint="eastAsia"/>
                <w:sz w:val="18"/>
                <w:szCs w:val="18"/>
              </w:rPr>
              <w:lastRenderedPageBreak/>
              <w:t>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7</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香港、澳门法律顾问同时在内地两个以上律师事务所受聘，同时在香港、澳门律师事务所驻内地代表机构担任代表，同时在外国律师事务所受聘，私自受理业务或者私自向当事人收取费用，办理内地法律事务，其他违反法律、法规和规章应当给予处罚的行为的行政处罚</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《律师和律师事务所违法行为处罚办法》</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8</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律师事务所</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对律师事务所对重大疑难和群体性案件指导监督不力，导致律师办理案件出现过错；为本律师事务所律师、申请律师执业人员和辅助人员违法开展法律服务提供便利的行为的行政处罚</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《律师和律师事务所违法行为处罚办法》</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9</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律师事务所</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对内</w:t>
            </w:r>
            <w:proofErr w:type="gramStart"/>
            <w:r w:rsidRPr="00D5317B">
              <w:rPr>
                <w:rFonts w:ascii="仿宋" w:eastAsia="仿宋" w:hAnsi="仿宋" w:hint="eastAsia"/>
                <w:sz w:val="18"/>
                <w:szCs w:val="18"/>
              </w:rPr>
              <w:t>地律师</w:t>
            </w:r>
            <w:proofErr w:type="gramEnd"/>
            <w:r w:rsidRPr="00D5317B">
              <w:rPr>
                <w:rFonts w:ascii="仿宋" w:eastAsia="仿宋" w:hAnsi="仿宋" w:hint="eastAsia"/>
                <w:sz w:val="18"/>
                <w:szCs w:val="18"/>
              </w:rPr>
              <w:t>事务所未经核准，擅自聘用香港法律执业者、澳门执业律师担任法律顾问；对香港、澳门法律顾问的法律服务活动不实行统一接受委托、统一收取费用；对香港、澳门法律顾问的违法行为负有管理失察责任；其他违反法律、法规和规章应当给予处罚的行为的行政处罚</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《律师和律师事务所违法行为处罚办法》</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10</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律师事务所</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律师事务所违反规定接受委托、收取费用；违反法定程序办理变更名称、负责人、章程、合伙协议、住所、合伙人等重大事项；从事法律服务以外的经营活动；以诋毁其他律师事务所、律师或者支付介绍费等不正当手段承揽业务；违反规定接受有利益冲突的案件；拒绝履行法律援助义务；向司法行政部门提供虚假材料或者有其他</w:t>
            </w:r>
            <w:r w:rsidRPr="00D5317B">
              <w:rPr>
                <w:rFonts w:ascii="仿宋" w:eastAsia="仿宋" w:hAnsi="仿宋" w:hint="eastAsia"/>
                <w:sz w:val="18"/>
                <w:szCs w:val="18"/>
              </w:rPr>
              <w:lastRenderedPageBreak/>
              <w:t>弄虚作假行为；对本所律师疏于管理，造成严重后果的行为的行政处罚</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行政处罚决定或行政处罚决定书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《律师和律师事务所违法行为处罚办法》</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11</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律师、律师事务所</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对律师事务所、律师的监督检查</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检查结果</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《律师事务所管理办法》、《律师执业管理办法》、《中华人民共和国政府信息公开条例》</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12</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律师、律师事务所</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对律师事务所的年度检查考核</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检查结果</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《律师事务所年度检查考核办法》</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■江门市司法局网站（外网）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13</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法治宣传教育</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法律知识普及服务</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法律法规资讯；普法动态资讯；普法讲师团信息等</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《中共中央、国务院转发&lt;中央宣传部、司法部关于在公民中开展法治宣传教育的第七个五年规划（2016－2020年）&gt;》、各省“七五”普法规划</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 xml:space="preserve">■政府网站  ■两微一端    ■广播电视  ■纸质媒体    ■入户/现场     </w:t>
            </w:r>
            <w:r w:rsidRPr="00D5317B">
              <w:rPr>
                <w:rFonts w:ascii="仿宋" w:eastAsia="仿宋" w:hAnsi="仿宋" w:hint="eastAsia"/>
                <w:sz w:val="18"/>
                <w:szCs w:val="18"/>
              </w:rPr>
              <w:br/>
              <w:t>■社区/企事业单位/村公示栏（电子屏）</w:t>
            </w:r>
            <w:r w:rsidRPr="00D5317B">
              <w:rPr>
                <w:rFonts w:ascii="仿宋" w:eastAsia="仿宋" w:hAnsi="仿宋" w:hint="eastAsia"/>
                <w:sz w:val="18"/>
                <w:szCs w:val="18"/>
              </w:rPr>
              <w:br/>
              <w:t>■其他法律服务网</w:t>
            </w:r>
            <w:r w:rsidRPr="00D5317B">
              <w:rPr>
                <w:rFonts w:ascii="仿宋" w:eastAsia="仿宋" w:hAnsi="仿宋" w:hint="eastAsia"/>
                <w:sz w:val="18"/>
                <w:szCs w:val="18"/>
              </w:rPr>
              <w:br/>
            </w:r>
            <w:r w:rsidRPr="00D5317B">
              <w:rPr>
                <w:rFonts w:ascii="仿宋" w:eastAsia="仿宋" w:hAnsi="仿宋" w:hint="eastAsia"/>
                <w:sz w:val="18"/>
                <w:szCs w:val="18"/>
              </w:rPr>
              <w:lastRenderedPageBreak/>
              <w:t>注：有关公开信息可推送或归集至本省级法律服务网。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w:t>
            </w:r>
          </w:p>
        </w:tc>
        <w:tc>
          <w:tcPr>
            <w:tcW w:w="600" w:type="dxa"/>
            <w:vAlign w:val="center"/>
          </w:tcPr>
          <w:p w:rsidR="00492D44" w:rsidRPr="00D5317B" w:rsidRDefault="00492D44">
            <w:pPr>
              <w:jc w:val="center"/>
              <w:rPr>
                <w:rFonts w:ascii="仿宋" w:eastAsia="仿宋" w:hAnsi="仿宋" w:cs="宋体"/>
                <w:color w:val="FF0000"/>
                <w:sz w:val="18"/>
                <w:szCs w:val="18"/>
              </w:rPr>
            </w:pP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14</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法治宣传教育</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推广法治文化服务</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辖区内法治文化阵地信息；法治文化作品、产品</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《中共中央、国务院转发&lt;中央宣传部、司法部关于在公民中开展法治宣传教育的第七个五年规划（2016－2020年）&gt;》、各省“七五”普法规划</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 xml:space="preserve">■政府网站  ■两微一端    ■广播电视  ■纸质媒体    ■入户/现场     </w:t>
            </w:r>
            <w:r w:rsidRPr="00D5317B">
              <w:rPr>
                <w:rFonts w:ascii="仿宋" w:eastAsia="仿宋" w:hAnsi="仿宋" w:hint="eastAsia"/>
                <w:sz w:val="18"/>
                <w:szCs w:val="18"/>
              </w:rPr>
              <w:br/>
              <w:t>■社区/企事业单位/村公示栏（电子屏）</w:t>
            </w:r>
            <w:r w:rsidRPr="00D5317B">
              <w:rPr>
                <w:rFonts w:ascii="仿宋" w:eastAsia="仿宋" w:hAnsi="仿宋" w:hint="eastAsia"/>
                <w:sz w:val="18"/>
                <w:szCs w:val="18"/>
              </w:rPr>
              <w:br/>
              <w:t>■其他法律服务网</w:t>
            </w:r>
            <w:r w:rsidRPr="00D5317B">
              <w:rPr>
                <w:rFonts w:ascii="仿宋" w:eastAsia="仿宋" w:hAnsi="仿宋" w:hint="eastAsia"/>
                <w:sz w:val="18"/>
                <w:szCs w:val="18"/>
              </w:rPr>
              <w:br/>
              <w:t>注：有关公开信息可推送或归集至本省级法律服务网。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color w:val="FF0000"/>
                <w:sz w:val="18"/>
                <w:szCs w:val="18"/>
              </w:rPr>
            </w:pP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15</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法治宣传</w:t>
            </w:r>
            <w:r w:rsidRPr="00D5317B">
              <w:rPr>
                <w:rFonts w:ascii="仿宋" w:eastAsia="仿宋" w:hAnsi="仿宋" w:hint="eastAsia"/>
                <w:sz w:val="18"/>
                <w:szCs w:val="18"/>
              </w:rPr>
              <w:lastRenderedPageBreak/>
              <w:t>教育</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对在法治宣传教育工作中做出显著成绩的单位和个人进行表彰奖励</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评选表彰通知；先进集</w:t>
            </w:r>
            <w:r w:rsidRPr="00D5317B">
              <w:rPr>
                <w:rFonts w:ascii="仿宋" w:eastAsia="仿宋" w:hAnsi="仿宋" w:hint="eastAsia"/>
                <w:sz w:val="18"/>
                <w:szCs w:val="18"/>
              </w:rPr>
              <w:lastRenderedPageBreak/>
              <w:t>体和个人申报表（空白表）；拟表彰的先进集体先进个人名单；表彰决定</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《中共中央、国务院转发&lt;</w:t>
            </w:r>
            <w:r w:rsidRPr="00D5317B">
              <w:rPr>
                <w:rFonts w:ascii="仿宋" w:eastAsia="仿宋" w:hAnsi="仿宋" w:hint="eastAsia"/>
                <w:sz w:val="18"/>
                <w:szCs w:val="18"/>
              </w:rPr>
              <w:lastRenderedPageBreak/>
              <w:t>中央宣传部、司法部关于在公民中开展法治宣传教育的第七个五年规划（2016－2020年）&gt;》、各省“七五”普法规划</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自制作或获取该信息之</w:t>
            </w:r>
            <w:r w:rsidRPr="00D5317B">
              <w:rPr>
                <w:rFonts w:ascii="仿宋" w:eastAsia="仿宋" w:hAnsi="仿宋" w:hint="eastAsia"/>
                <w:sz w:val="18"/>
                <w:szCs w:val="18"/>
              </w:rPr>
              <w:lastRenderedPageBreak/>
              <w:t>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司法行政</w:t>
            </w:r>
            <w:r w:rsidRPr="00D5317B">
              <w:rPr>
                <w:rFonts w:ascii="仿宋" w:eastAsia="仿宋" w:hAnsi="仿宋" w:hint="eastAsia"/>
                <w:sz w:val="18"/>
                <w:szCs w:val="18"/>
              </w:rPr>
              <w:lastRenderedPageBreak/>
              <w:t>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■政府网站  ■两</w:t>
            </w:r>
            <w:r w:rsidRPr="00D5317B">
              <w:rPr>
                <w:rFonts w:ascii="仿宋" w:eastAsia="仿宋" w:hAnsi="仿宋" w:hint="eastAsia"/>
                <w:sz w:val="18"/>
                <w:szCs w:val="18"/>
              </w:rPr>
              <w:lastRenderedPageBreak/>
              <w:t xml:space="preserve">微一端    ■广播电视  ■纸质媒体    ■入户/现场     </w:t>
            </w:r>
            <w:r w:rsidRPr="00D5317B">
              <w:rPr>
                <w:rFonts w:ascii="仿宋" w:eastAsia="仿宋" w:hAnsi="仿宋" w:hint="eastAsia"/>
                <w:sz w:val="18"/>
                <w:szCs w:val="18"/>
              </w:rPr>
              <w:br/>
              <w:t>■社区/企事业单位/村公示栏（电子屏）</w:t>
            </w:r>
            <w:r w:rsidRPr="00D5317B">
              <w:rPr>
                <w:rFonts w:ascii="仿宋" w:eastAsia="仿宋" w:hAnsi="仿宋" w:hint="eastAsia"/>
                <w:sz w:val="18"/>
                <w:szCs w:val="18"/>
              </w:rPr>
              <w:br/>
              <w:t>■其他法律服务网</w:t>
            </w:r>
            <w:r w:rsidRPr="00D5317B">
              <w:rPr>
                <w:rFonts w:ascii="仿宋" w:eastAsia="仿宋" w:hAnsi="仿宋" w:hint="eastAsia"/>
                <w:sz w:val="18"/>
                <w:szCs w:val="18"/>
              </w:rPr>
              <w:br/>
              <w:t>注：有关公开信息可推送或归集至本省级法律服务网。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w:t>
            </w:r>
          </w:p>
        </w:tc>
        <w:tc>
          <w:tcPr>
            <w:tcW w:w="600" w:type="dxa"/>
            <w:vAlign w:val="center"/>
          </w:tcPr>
          <w:p w:rsidR="00492D44" w:rsidRPr="00D5317B" w:rsidRDefault="00492D44">
            <w:pPr>
              <w:jc w:val="center"/>
              <w:rPr>
                <w:rFonts w:ascii="仿宋" w:eastAsia="仿宋" w:hAnsi="仿宋" w:cs="宋体"/>
                <w:color w:val="000000"/>
                <w:sz w:val="18"/>
                <w:szCs w:val="18"/>
              </w:rPr>
            </w:pP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16</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br/>
              <w:t>社区矫正机构</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br/>
              <w:t>社区矫正机构查询</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br/>
              <w:t>社区矫正机构查询方式</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《广东省司法厅主要职责内设机构和人员编制规定》</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自制作或获取该信息之日起1个工作日内公开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■江门市司法局网站（外网）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17</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戒毒机构信息</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戒毒机构信息查询</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戒毒机构信息查询方式</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《中华人民共和国政府信息公开条例》(2008年)</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自制作或获取该信息之日起1个工作日内公开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■江门市司法局网站（外网）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18</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基层</w:t>
            </w:r>
            <w:r w:rsidRPr="00D5317B">
              <w:rPr>
                <w:rFonts w:ascii="仿宋" w:eastAsia="仿宋" w:hAnsi="仿宋" w:hint="eastAsia"/>
                <w:color w:val="000000"/>
                <w:sz w:val="18"/>
                <w:szCs w:val="18"/>
              </w:rPr>
              <w:lastRenderedPageBreak/>
              <w:t>法律服务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lastRenderedPageBreak/>
              <w:t>基层法律服务工作者执业申请</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不予受理通</w:t>
            </w:r>
            <w:r w:rsidRPr="00D5317B">
              <w:rPr>
                <w:rFonts w:ascii="仿宋" w:eastAsia="仿宋" w:hAnsi="仿宋" w:hint="eastAsia"/>
                <w:color w:val="000000"/>
                <w:sz w:val="18"/>
                <w:szCs w:val="18"/>
              </w:rPr>
              <w:lastRenderedPageBreak/>
              <w:t>知书</w:t>
            </w:r>
          </w:p>
        </w:tc>
        <w:tc>
          <w:tcPr>
            <w:tcW w:w="1276"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lastRenderedPageBreak/>
              <w:t>《基层法律</w:t>
            </w:r>
            <w:r w:rsidRPr="00D5317B">
              <w:rPr>
                <w:rFonts w:ascii="仿宋" w:eastAsia="仿宋" w:hAnsi="仿宋" w:hint="eastAsia"/>
                <w:color w:val="000000"/>
                <w:sz w:val="18"/>
                <w:szCs w:val="18"/>
              </w:rPr>
              <w:lastRenderedPageBreak/>
              <w:t>服务工作者管理办法》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lastRenderedPageBreak/>
              <w:t>自制作或获</w:t>
            </w:r>
            <w:r w:rsidRPr="00D5317B">
              <w:rPr>
                <w:rFonts w:ascii="仿宋" w:eastAsia="仿宋" w:hAnsi="仿宋" w:hint="eastAsia"/>
                <w:color w:val="000000"/>
                <w:sz w:val="18"/>
                <w:szCs w:val="18"/>
              </w:rPr>
              <w:lastRenderedPageBreak/>
              <w:t>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司法</w:t>
            </w:r>
            <w:r w:rsidRPr="00D5317B">
              <w:rPr>
                <w:rFonts w:ascii="仿宋" w:eastAsia="仿宋" w:hAnsi="仿宋" w:hint="eastAsia"/>
                <w:sz w:val="18"/>
                <w:szCs w:val="18"/>
              </w:rPr>
              <w:lastRenderedPageBreak/>
              <w:t>行政部门</w:t>
            </w:r>
          </w:p>
        </w:tc>
        <w:tc>
          <w:tcPr>
            <w:tcW w:w="1100"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lastRenderedPageBreak/>
              <w:t>■精准推</w:t>
            </w:r>
            <w:r w:rsidRPr="00D5317B">
              <w:rPr>
                <w:rFonts w:ascii="仿宋" w:eastAsia="仿宋" w:hAnsi="仿宋" w:hint="eastAsia"/>
                <w:color w:val="000000"/>
                <w:sz w:val="18"/>
                <w:szCs w:val="18"/>
              </w:rPr>
              <w:lastRenderedPageBreak/>
              <w:t>送</w:t>
            </w:r>
          </w:p>
        </w:tc>
        <w:tc>
          <w:tcPr>
            <w:tcW w:w="8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lastRenderedPageBreak/>
              <w:t>√</w:t>
            </w:r>
          </w:p>
        </w:tc>
        <w:tc>
          <w:tcPr>
            <w:tcW w:w="600"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19</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基层法律服务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基层法律服务工作者执业机构变更</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《基层法律服务工作者转所执业登记表》空白表</w:t>
            </w:r>
          </w:p>
        </w:tc>
        <w:tc>
          <w:tcPr>
            <w:tcW w:w="1276"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《基层法律服务工作者管理办法》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00" w:type="dxa"/>
            <w:vAlign w:val="center"/>
          </w:tcPr>
          <w:p w:rsidR="00492D44" w:rsidRPr="00D5317B" w:rsidRDefault="00492D44">
            <w:pPr>
              <w:jc w:val="center"/>
              <w:rPr>
                <w:rFonts w:ascii="仿宋" w:eastAsia="仿宋" w:hAnsi="仿宋" w:cs="宋体"/>
                <w:color w:val="000000"/>
                <w:sz w:val="18"/>
                <w:szCs w:val="18"/>
              </w:rPr>
            </w:pP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20</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基层法律服务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基层法律服务工作者注销</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注销基层法律服务工作者执业</w:t>
            </w:r>
            <w:proofErr w:type="gramStart"/>
            <w:r w:rsidRPr="00D5317B">
              <w:rPr>
                <w:rFonts w:ascii="仿宋" w:eastAsia="仿宋" w:hAnsi="仿宋" w:hint="eastAsia"/>
                <w:color w:val="000000"/>
                <w:sz w:val="18"/>
                <w:szCs w:val="18"/>
              </w:rPr>
              <w:t>证行政</w:t>
            </w:r>
            <w:proofErr w:type="gramEnd"/>
            <w:r w:rsidRPr="00D5317B">
              <w:rPr>
                <w:rFonts w:ascii="仿宋" w:eastAsia="仿宋" w:hAnsi="仿宋" w:hint="eastAsia"/>
                <w:color w:val="000000"/>
                <w:sz w:val="18"/>
                <w:szCs w:val="18"/>
              </w:rPr>
              <w:t>许可决定书</w:t>
            </w:r>
          </w:p>
        </w:tc>
        <w:tc>
          <w:tcPr>
            <w:tcW w:w="1276"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《基层法律服务工作者管理办法》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00"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21</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基层法律服务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基层法律服务所信息查询</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基层法律服务所有关基本信息等</w:t>
            </w:r>
          </w:p>
        </w:tc>
        <w:tc>
          <w:tcPr>
            <w:tcW w:w="1276"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《政府信息公开条例》</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00" w:type="dxa"/>
            <w:vAlign w:val="center"/>
          </w:tcPr>
          <w:p w:rsidR="00492D44" w:rsidRPr="00D5317B" w:rsidRDefault="00492D44">
            <w:pPr>
              <w:jc w:val="center"/>
              <w:rPr>
                <w:rFonts w:ascii="仿宋" w:eastAsia="仿宋" w:hAnsi="仿宋" w:cs="宋体"/>
                <w:color w:val="000000"/>
                <w:sz w:val="18"/>
                <w:szCs w:val="18"/>
              </w:rPr>
            </w:pP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22</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人民调解</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br/>
              <w:t>人民调解组织信息查询</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人民调解等法律服务机构和人员有关基本信息</w:t>
            </w:r>
          </w:p>
        </w:tc>
        <w:tc>
          <w:tcPr>
            <w:tcW w:w="1276"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《政府信息公开条例》</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00" w:type="dxa"/>
            <w:vAlign w:val="center"/>
          </w:tcPr>
          <w:p w:rsidR="00492D44" w:rsidRPr="00D5317B" w:rsidRDefault="00492D44">
            <w:pPr>
              <w:jc w:val="center"/>
              <w:rPr>
                <w:rFonts w:ascii="仿宋" w:eastAsia="仿宋" w:hAnsi="仿宋" w:cs="宋体"/>
                <w:color w:val="000000"/>
                <w:sz w:val="18"/>
                <w:szCs w:val="18"/>
              </w:rPr>
            </w:pP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23</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人民调解</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人民调解工作信息查询</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人民调解委员会以及人员组成和调整有关基本信息</w:t>
            </w:r>
          </w:p>
        </w:tc>
        <w:tc>
          <w:tcPr>
            <w:tcW w:w="1276"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《中华人民共和国人民调解法》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00" w:type="dxa"/>
            <w:vAlign w:val="center"/>
          </w:tcPr>
          <w:p w:rsidR="00492D44" w:rsidRPr="00D5317B" w:rsidRDefault="00492D44">
            <w:pPr>
              <w:jc w:val="center"/>
              <w:rPr>
                <w:rFonts w:ascii="仿宋" w:eastAsia="仿宋" w:hAnsi="仿宋" w:cs="宋体"/>
                <w:color w:val="000000"/>
                <w:sz w:val="18"/>
                <w:szCs w:val="18"/>
              </w:rPr>
            </w:pP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24</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基层法律</w:t>
            </w:r>
            <w:r w:rsidRPr="00D5317B">
              <w:rPr>
                <w:rFonts w:ascii="仿宋" w:eastAsia="仿宋" w:hAnsi="仿宋" w:hint="eastAsia"/>
                <w:color w:val="000000"/>
                <w:sz w:val="18"/>
                <w:szCs w:val="18"/>
              </w:rPr>
              <w:lastRenderedPageBreak/>
              <w:t>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lastRenderedPageBreak/>
              <w:t>基层法律服务工作者信息查询</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基层法律服务工作者相</w:t>
            </w:r>
            <w:r w:rsidRPr="00D5317B">
              <w:rPr>
                <w:rFonts w:ascii="仿宋" w:eastAsia="仿宋" w:hAnsi="仿宋" w:hint="eastAsia"/>
                <w:color w:val="000000"/>
                <w:sz w:val="18"/>
                <w:szCs w:val="18"/>
              </w:rPr>
              <w:lastRenderedPageBreak/>
              <w:t>关基本信息</w:t>
            </w:r>
          </w:p>
        </w:tc>
        <w:tc>
          <w:tcPr>
            <w:tcW w:w="1276"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lastRenderedPageBreak/>
              <w:t>《基层法律服务工作者</w:t>
            </w:r>
            <w:r w:rsidRPr="00D5317B">
              <w:rPr>
                <w:rFonts w:ascii="仿宋" w:eastAsia="仿宋" w:hAnsi="仿宋" w:hint="eastAsia"/>
                <w:color w:val="000000"/>
                <w:sz w:val="18"/>
                <w:szCs w:val="18"/>
              </w:rPr>
              <w:lastRenderedPageBreak/>
              <w:t>管理办法》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lastRenderedPageBreak/>
              <w:t>自制作或获取该信息之</w:t>
            </w:r>
            <w:r w:rsidRPr="00D5317B">
              <w:rPr>
                <w:rFonts w:ascii="仿宋" w:eastAsia="仿宋" w:hAnsi="仿宋" w:hint="eastAsia"/>
                <w:color w:val="000000"/>
                <w:sz w:val="18"/>
                <w:szCs w:val="18"/>
              </w:rPr>
              <w:lastRenderedPageBreak/>
              <w:t>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司法行政</w:t>
            </w:r>
            <w:r w:rsidRPr="00D5317B">
              <w:rPr>
                <w:rFonts w:ascii="仿宋" w:eastAsia="仿宋" w:hAnsi="仿宋" w:hint="eastAsia"/>
                <w:sz w:val="18"/>
                <w:szCs w:val="18"/>
              </w:rPr>
              <w:lastRenderedPageBreak/>
              <w:t>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■广东省行政执法</w:t>
            </w:r>
            <w:r w:rsidRPr="00D5317B">
              <w:rPr>
                <w:rFonts w:ascii="仿宋" w:eastAsia="仿宋" w:hAnsi="仿宋" w:hint="eastAsia"/>
                <w:sz w:val="18"/>
                <w:szCs w:val="18"/>
              </w:rPr>
              <w:lastRenderedPageBreak/>
              <w:t>信息公示平台</w:t>
            </w:r>
          </w:p>
        </w:tc>
        <w:tc>
          <w:tcPr>
            <w:tcW w:w="8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lastRenderedPageBreak/>
              <w:t>√</w:t>
            </w:r>
          </w:p>
        </w:tc>
        <w:tc>
          <w:tcPr>
            <w:tcW w:w="600" w:type="dxa"/>
            <w:vAlign w:val="center"/>
          </w:tcPr>
          <w:p w:rsidR="00492D44" w:rsidRPr="00D5317B" w:rsidRDefault="00492D44">
            <w:pPr>
              <w:jc w:val="center"/>
              <w:rPr>
                <w:rFonts w:ascii="仿宋" w:eastAsia="仿宋" w:hAnsi="仿宋" w:cs="宋体"/>
                <w:color w:val="000000"/>
                <w:sz w:val="18"/>
                <w:szCs w:val="18"/>
              </w:rPr>
            </w:pP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25</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基层法律服务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对基层法律服务工作者向受援人收取财物、牟取其他不正当利益的行为的行政处罚</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《基层法律服务工作者管理办法》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00"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26</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基层法律服务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对基层法律服务所超越业务范围和诉讼代理执业区域其他行为的行政处罚收起</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《基层法律服务所管理办法》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00"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27</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基层法律服务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对基层法律服务工作者超越业务范围和诉讼代理执业区域其他行为的行政处罚收起</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《基层法律服务工作者管理办法》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00"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33"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28</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法律援助</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法律援助服务</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给予法律援助决定书；不予法律援助决定书；指派通知书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《广东省法律援助条例》</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法律援助机构</w:t>
            </w:r>
          </w:p>
        </w:tc>
        <w:tc>
          <w:tcPr>
            <w:tcW w:w="1100"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■精准推送</w:t>
            </w:r>
          </w:p>
        </w:tc>
        <w:tc>
          <w:tcPr>
            <w:tcW w:w="867" w:type="dxa"/>
            <w:vAlign w:val="center"/>
          </w:tcPr>
          <w:p w:rsidR="00492D44" w:rsidRPr="00D5317B" w:rsidRDefault="00492D44">
            <w:pPr>
              <w:jc w:val="center"/>
              <w:rPr>
                <w:rFonts w:ascii="仿宋" w:eastAsia="仿宋" w:hAnsi="仿宋" w:cs="宋体"/>
                <w:sz w:val="18"/>
                <w:szCs w:val="18"/>
              </w:rPr>
            </w:pP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法律援助申请人、受指派的律师事务所或者其他组织</w:t>
            </w:r>
          </w:p>
        </w:tc>
        <w:tc>
          <w:tcPr>
            <w:tcW w:w="633" w:type="dxa"/>
            <w:vAlign w:val="center"/>
          </w:tcPr>
          <w:p w:rsidR="00492D44" w:rsidRPr="00D5317B" w:rsidRDefault="00492D44">
            <w:pPr>
              <w:jc w:val="center"/>
              <w:rPr>
                <w:rFonts w:ascii="仿宋" w:eastAsia="仿宋" w:hAnsi="仿宋" w:cs="宋体"/>
                <w:color w:val="000000"/>
                <w:sz w:val="18"/>
                <w:szCs w:val="18"/>
              </w:rPr>
            </w:pPr>
          </w:p>
        </w:tc>
        <w:tc>
          <w:tcPr>
            <w:tcW w:w="62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29</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法律援助</w:t>
            </w:r>
          </w:p>
        </w:tc>
        <w:tc>
          <w:tcPr>
            <w:tcW w:w="3544" w:type="dxa"/>
            <w:vAlign w:val="center"/>
          </w:tcPr>
          <w:p w:rsidR="00492D44" w:rsidRPr="00D5317B" w:rsidRDefault="00D5317B">
            <w:pPr>
              <w:jc w:val="left"/>
              <w:rPr>
                <w:rFonts w:ascii="仿宋" w:eastAsia="仿宋" w:hAnsi="仿宋" w:cs="宋体"/>
                <w:sz w:val="18"/>
                <w:szCs w:val="18"/>
              </w:rPr>
            </w:pPr>
            <w:hyperlink r:id="rId6" w:tooltip="http://www.gdzwfw.gov.cn/portal/guide/11440700007062853F3440509001001" w:history="1">
              <w:r w:rsidR="005A09E6" w:rsidRPr="00D5317B">
                <w:rPr>
                  <w:rStyle w:val="a4"/>
                  <w:rFonts w:ascii="仿宋" w:eastAsia="仿宋" w:hAnsi="仿宋" w:hint="eastAsia"/>
                  <w:color w:val="auto"/>
                  <w:sz w:val="18"/>
                  <w:szCs w:val="18"/>
                  <w:u w:val="none"/>
                </w:rPr>
                <w:t>对不予法律援助决定和终止法律援助决定有异议的审查</w:t>
              </w:r>
            </w:hyperlink>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不予法律援助决定书</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《广东省法律援助条例》</w:t>
            </w:r>
          </w:p>
        </w:tc>
        <w:tc>
          <w:tcPr>
            <w:tcW w:w="1193"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自制作或获取该信息之</w:t>
            </w:r>
            <w:r w:rsidRPr="00D5317B">
              <w:rPr>
                <w:rFonts w:ascii="仿宋" w:eastAsia="仿宋" w:hAnsi="仿宋" w:hint="eastAsia"/>
                <w:sz w:val="18"/>
                <w:szCs w:val="18"/>
              </w:rPr>
              <w:lastRenderedPageBreak/>
              <w:t>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法律援助</w:t>
            </w:r>
            <w:r w:rsidRPr="00D5317B">
              <w:rPr>
                <w:rFonts w:ascii="仿宋" w:eastAsia="仿宋" w:hAnsi="仿宋" w:hint="eastAsia"/>
                <w:sz w:val="18"/>
                <w:szCs w:val="18"/>
              </w:rPr>
              <w:lastRenderedPageBreak/>
              <w:t>机构</w:t>
            </w:r>
          </w:p>
        </w:tc>
        <w:tc>
          <w:tcPr>
            <w:tcW w:w="1100"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lastRenderedPageBreak/>
              <w:t>■精准推送</w:t>
            </w:r>
          </w:p>
        </w:tc>
        <w:tc>
          <w:tcPr>
            <w:tcW w:w="867" w:type="dxa"/>
            <w:vAlign w:val="center"/>
          </w:tcPr>
          <w:p w:rsidR="00492D44" w:rsidRPr="00D5317B" w:rsidRDefault="00492D44">
            <w:pPr>
              <w:jc w:val="center"/>
              <w:rPr>
                <w:rFonts w:ascii="仿宋" w:eastAsia="仿宋" w:hAnsi="仿宋" w:cs="宋体"/>
                <w:sz w:val="18"/>
                <w:szCs w:val="18"/>
              </w:rPr>
            </w:pP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申请人</w:t>
            </w:r>
          </w:p>
        </w:tc>
        <w:tc>
          <w:tcPr>
            <w:tcW w:w="633" w:type="dxa"/>
            <w:vAlign w:val="center"/>
          </w:tcPr>
          <w:p w:rsidR="00492D44" w:rsidRPr="00D5317B" w:rsidRDefault="00492D44">
            <w:pPr>
              <w:jc w:val="center"/>
              <w:rPr>
                <w:rFonts w:ascii="仿宋" w:eastAsia="仿宋" w:hAnsi="仿宋" w:cs="宋体"/>
                <w:sz w:val="18"/>
                <w:szCs w:val="18"/>
              </w:rPr>
            </w:pPr>
          </w:p>
        </w:tc>
        <w:tc>
          <w:tcPr>
            <w:tcW w:w="62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567"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30</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法律查询服务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公证机构信息查询</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公证机构有关信息查询</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《中华人民共和国公证法》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■政府网站</w:t>
            </w:r>
            <w:r w:rsidRPr="00D5317B">
              <w:rPr>
                <w:rFonts w:ascii="仿宋" w:eastAsia="仿宋" w:hAnsi="仿宋" w:hint="eastAsia"/>
                <w:sz w:val="18"/>
                <w:szCs w:val="18"/>
              </w:rPr>
              <w:br/>
              <w:t>■广东法律服务网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31</w:t>
            </w:r>
          </w:p>
        </w:tc>
        <w:tc>
          <w:tcPr>
            <w:tcW w:w="708" w:type="dxa"/>
            <w:vAlign w:val="center"/>
          </w:tcPr>
          <w:p w:rsidR="00492D44" w:rsidRPr="00D5317B" w:rsidRDefault="00492D44">
            <w:pPr>
              <w:jc w:val="center"/>
              <w:rPr>
                <w:rFonts w:ascii="仿宋" w:eastAsia="仿宋" w:hAnsi="仿宋" w:cs="宋体"/>
                <w:color w:val="000000"/>
                <w:sz w:val="18"/>
                <w:szCs w:val="18"/>
              </w:rPr>
            </w:pP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司法行政业务投诉接收</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司法行政业务投诉处理结果</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《关于加快推进公共法律服务体系建设的意见》</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■政府网站</w:t>
            </w:r>
            <w:r w:rsidRPr="00D5317B">
              <w:rPr>
                <w:rFonts w:ascii="仿宋" w:eastAsia="仿宋" w:hAnsi="仿宋" w:hint="eastAsia"/>
                <w:sz w:val="18"/>
                <w:szCs w:val="18"/>
              </w:rPr>
              <w:br/>
              <w:t>■广东法律服务网</w:t>
            </w:r>
          </w:p>
        </w:tc>
        <w:tc>
          <w:tcPr>
            <w:tcW w:w="867" w:type="dxa"/>
            <w:vAlign w:val="center"/>
          </w:tcPr>
          <w:p w:rsidR="00492D44" w:rsidRPr="00D5317B" w:rsidRDefault="00492D44">
            <w:pPr>
              <w:jc w:val="center"/>
              <w:rPr>
                <w:rFonts w:ascii="仿宋" w:eastAsia="仿宋" w:hAnsi="仿宋" w:cs="宋体"/>
                <w:sz w:val="18"/>
                <w:szCs w:val="18"/>
              </w:rPr>
            </w:pP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投诉人</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32</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法律查询服务</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公证档案查询指南</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公证档案查询指南</w:t>
            </w:r>
          </w:p>
        </w:tc>
        <w:tc>
          <w:tcPr>
            <w:tcW w:w="1276" w:type="dxa"/>
            <w:vAlign w:val="center"/>
          </w:tcPr>
          <w:p w:rsidR="00492D44" w:rsidRPr="00D5317B" w:rsidRDefault="005A09E6">
            <w:pPr>
              <w:jc w:val="left"/>
              <w:rPr>
                <w:rFonts w:ascii="仿宋" w:eastAsia="仿宋" w:hAnsi="仿宋" w:cs="宋体"/>
                <w:sz w:val="18"/>
                <w:szCs w:val="18"/>
              </w:rPr>
            </w:pPr>
            <w:proofErr w:type="gramStart"/>
            <w:r w:rsidRPr="00D5317B">
              <w:rPr>
                <w:rFonts w:ascii="仿宋" w:eastAsia="仿宋" w:hAnsi="仿宋" w:hint="eastAsia"/>
                <w:sz w:val="18"/>
                <w:szCs w:val="18"/>
              </w:rPr>
              <w:t>《</w:t>
            </w:r>
            <w:proofErr w:type="gramEnd"/>
            <w:r w:rsidRPr="00D5317B">
              <w:rPr>
                <w:rFonts w:ascii="仿宋" w:eastAsia="仿宋" w:hAnsi="仿宋" w:hint="eastAsia"/>
                <w:sz w:val="18"/>
                <w:szCs w:val="18"/>
              </w:rPr>
              <w:t>司法部、国家档案局关于发布</w:t>
            </w:r>
            <w:proofErr w:type="gramStart"/>
            <w:r w:rsidRPr="00D5317B">
              <w:rPr>
                <w:rFonts w:ascii="仿宋" w:eastAsia="仿宋" w:hAnsi="仿宋" w:hint="eastAsia"/>
                <w:sz w:val="18"/>
                <w:szCs w:val="18"/>
              </w:rPr>
              <w:t>《</w:t>
            </w:r>
            <w:proofErr w:type="gramEnd"/>
            <w:r w:rsidRPr="00D5317B">
              <w:rPr>
                <w:rFonts w:ascii="仿宋" w:eastAsia="仿宋" w:hAnsi="仿宋" w:hint="eastAsia"/>
                <w:sz w:val="18"/>
                <w:szCs w:val="18"/>
              </w:rPr>
              <w:t>公证文书立卷归档办法</w:t>
            </w:r>
            <w:proofErr w:type="gramStart"/>
            <w:r w:rsidRPr="00D5317B">
              <w:rPr>
                <w:rFonts w:ascii="仿宋" w:eastAsia="仿宋" w:hAnsi="仿宋" w:hint="eastAsia"/>
                <w:sz w:val="18"/>
                <w:szCs w:val="18"/>
              </w:rPr>
              <w:t>》</w:t>
            </w:r>
            <w:proofErr w:type="gramEnd"/>
            <w:r w:rsidRPr="00D5317B">
              <w:rPr>
                <w:rFonts w:ascii="仿宋" w:eastAsia="仿宋" w:hAnsi="仿宋" w:hint="eastAsia"/>
                <w:sz w:val="18"/>
                <w:szCs w:val="18"/>
              </w:rPr>
              <w:t>和《公证档案管理办法》的通知</w:t>
            </w:r>
            <w:proofErr w:type="gramStart"/>
            <w:r w:rsidRPr="00D5317B">
              <w:rPr>
                <w:rFonts w:ascii="仿宋" w:eastAsia="仿宋" w:hAnsi="仿宋" w:hint="eastAsia"/>
                <w:sz w:val="18"/>
                <w:szCs w:val="18"/>
              </w:rPr>
              <w:t>》</w:t>
            </w:r>
            <w:proofErr w:type="gramEnd"/>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■政府网站</w:t>
            </w:r>
            <w:r w:rsidRPr="00D5317B">
              <w:rPr>
                <w:rFonts w:ascii="仿宋" w:eastAsia="仿宋" w:hAnsi="仿宋" w:hint="eastAsia"/>
                <w:sz w:val="18"/>
                <w:szCs w:val="18"/>
              </w:rPr>
              <w:br/>
              <w:t>■广东法律服务网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33</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法律咨询服务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广东法律服务</w:t>
            </w:r>
            <w:proofErr w:type="gramStart"/>
            <w:r w:rsidRPr="00D5317B">
              <w:rPr>
                <w:rFonts w:ascii="仿宋" w:eastAsia="仿宋" w:hAnsi="仿宋" w:hint="eastAsia"/>
                <w:color w:val="000000"/>
                <w:sz w:val="18"/>
                <w:szCs w:val="18"/>
              </w:rPr>
              <w:t>网法律</w:t>
            </w:r>
            <w:proofErr w:type="gramEnd"/>
            <w:r w:rsidRPr="00D5317B">
              <w:rPr>
                <w:rFonts w:ascii="仿宋" w:eastAsia="仿宋" w:hAnsi="仿宋" w:hint="eastAsia"/>
                <w:color w:val="000000"/>
                <w:sz w:val="18"/>
                <w:szCs w:val="18"/>
              </w:rPr>
              <w:t>咨询</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公共法律服务实体平台、热线、网络平台法律咨询服务</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w:t>
            </w:r>
            <w:r w:rsidRPr="00D5317B">
              <w:rPr>
                <w:rFonts w:ascii="仿宋" w:eastAsia="仿宋" w:hAnsi="仿宋" w:hint="eastAsia"/>
                <w:color w:val="333333"/>
                <w:sz w:val="18"/>
                <w:szCs w:val="18"/>
              </w:rPr>
              <w:t>司法部关于推进公共法律服务平台建设的意见</w:t>
            </w:r>
            <w:r w:rsidRPr="00D5317B">
              <w:rPr>
                <w:rFonts w:ascii="仿宋" w:eastAsia="仿宋" w:hAnsi="仿宋" w:hint="eastAsia"/>
                <w:sz w:val="18"/>
                <w:szCs w:val="18"/>
              </w:rPr>
              <w:t>》</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■政府网站</w:t>
            </w:r>
            <w:r w:rsidRPr="00D5317B">
              <w:rPr>
                <w:rFonts w:ascii="仿宋" w:eastAsia="仿宋" w:hAnsi="仿宋" w:hint="eastAsia"/>
                <w:sz w:val="18"/>
                <w:szCs w:val="18"/>
              </w:rPr>
              <w:br/>
              <w:t>■广东法律服务网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34</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法律查询服务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司法鉴定机构查询服务</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司法鉴定机构信息有关信息</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《司法鉴定机构登记管理办法》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■政府网站</w:t>
            </w:r>
            <w:r w:rsidRPr="00D5317B">
              <w:rPr>
                <w:rFonts w:ascii="仿宋" w:eastAsia="仿宋" w:hAnsi="仿宋" w:hint="eastAsia"/>
                <w:sz w:val="18"/>
                <w:szCs w:val="18"/>
              </w:rPr>
              <w:br/>
              <w:t>■广东法律服务网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492D44">
            <w:pPr>
              <w:jc w:val="center"/>
              <w:rPr>
                <w:rFonts w:ascii="仿宋" w:eastAsia="仿宋" w:hAnsi="仿宋" w:cs="宋体"/>
                <w:sz w:val="18"/>
                <w:szCs w:val="18"/>
              </w:rPr>
            </w:pP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35</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法律</w:t>
            </w:r>
            <w:r w:rsidRPr="00D5317B">
              <w:rPr>
                <w:rFonts w:ascii="仿宋" w:eastAsia="仿宋" w:hAnsi="仿宋" w:hint="eastAsia"/>
                <w:color w:val="000000"/>
                <w:sz w:val="18"/>
                <w:szCs w:val="18"/>
              </w:rPr>
              <w:lastRenderedPageBreak/>
              <w:t>查询服务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lastRenderedPageBreak/>
              <w:t>广东</w:t>
            </w:r>
            <w:proofErr w:type="gramStart"/>
            <w:r w:rsidRPr="00D5317B">
              <w:rPr>
                <w:rFonts w:ascii="仿宋" w:eastAsia="仿宋" w:hAnsi="仿宋" w:hint="eastAsia"/>
                <w:color w:val="000000"/>
                <w:sz w:val="18"/>
                <w:szCs w:val="18"/>
              </w:rPr>
              <w:t>法律网</w:t>
            </w:r>
            <w:proofErr w:type="gramEnd"/>
            <w:r w:rsidRPr="00D5317B">
              <w:rPr>
                <w:rFonts w:ascii="仿宋" w:eastAsia="仿宋" w:hAnsi="仿宋" w:hint="eastAsia"/>
                <w:color w:val="000000"/>
                <w:sz w:val="18"/>
                <w:szCs w:val="18"/>
              </w:rPr>
              <w:t>实体平台信息查询</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广东法律服</w:t>
            </w:r>
            <w:r w:rsidRPr="00D5317B">
              <w:rPr>
                <w:rFonts w:ascii="仿宋" w:eastAsia="仿宋" w:hAnsi="仿宋" w:hint="eastAsia"/>
                <w:color w:val="000000"/>
                <w:sz w:val="18"/>
                <w:szCs w:val="18"/>
              </w:rPr>
              <w:lastRenderedPageBreak/>
              <w:t>务网实体平台有关信息</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《司法部关</w:t>
            </w:r>
            <w:r w:rsidRPr="00D5317B">
              <w:rPr>
                <w:rFonts w:ascii="仿宋" w:eastAsia="仿宋" w:hAnsi="仿宋" w:hint="eastAsia"/>
                <w:sz w:val="18"/>
                <w:szCs w:val="18"/>
              </w:rPr>
              <w:lastRenderedPageBreak/>
              <w:t>于推进公共法律服务平台建设的意见》</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lastRenderedPageBreak/>
              <w:t>自制作或获</w:t>
            </w:r>
            <w:r w:rsidRPr="00D5317B">
              <w:rPr>
                <w:rFonts w:ascii="仿宋" w:eastAsia="仿宋" w:hAnsi="仿宋" w:hint="eastAsia"/>
                <w:color w:val="000000"/>
                <w:sz w:val="18"/>
                <w:szCs w:val="18"/>
              </w:rPr>
              <w:lastRenderedPageBreak/>
              <w:t>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司法</w:t>
            </w:r>
            <w:r w:rsidRPr="00D5317B">
              <w:rPr>
                <w:rFonts w:ascii="仿宋" w:eastAsia="仿宋" w:hAnsi="仿宋" w:hint="eastAsia"/>
                <w:sz w:val="18"/>
                <w:szCs w:val="18"/>
              </w:rPr>
              <w:lastRenderedPageBreak/>
              <w:t>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■政府网</w:t>
            </w:r>
            <w:r w:rsidRPr="00D5317B">
              <w:rPr>
                <w:rFonts w:ascii="仿宋" w:eastAsia="仿宋" w:hAnsi="仿宋" w:hint="eastAsia"/>
                <w:sz w:val="18"/>
                <w:szCs w:val="18"/>
              </w:rPr>
              <w:lastRenderedPageBreak/>
              <w:t>站</w:t>
            </w:r>
            <w:r w:rsidRPr="00D5317B">
              <w:rPr>
                <w:rFonts w:ascii="仿宋" w:eastAsia="仿宋" w:hAnsi="仿宋" w:hint="eastAsia"/>
                <w:sz w:val="18"/>
                <w:szCs w:val="18"/>
              </w:rPr>
              <w:br/>
              <w:t>■广东法律服务网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36</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法律查询服务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公证员信息查询服务</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公证员有关信息</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《中华人民共和国公证法》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■政府网站</w:t>
            </w:r>
            <w:r w:rsidRPr="00D5317B">
              <w:rPr>
                <w:rFonts w:ascii="仿宋" w:eastAsia="仿宋" w:hAnsi="仿宋" w:hint="eastAsia"/>
                <w:sz w:val="18"/>
                <w:szCs w:val="18"/>
              </w:rPr>
              <w:br/>
              <w:t>■广东法律服务网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37</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法律查询服务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公证协会查询服务</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公证协会有关信息</w:t>
            </w:r>
          </w:p>
        </w:tc>
        <w:tc>
          <w:tcPr>
            <w:tcW w:w="1276" w:type="dxa"/>
            <w:vAlign w:val="center"/>
          </w:tcPr>
          <w:p w:rsidR="00492D44" w:rsidRPr="00D5317B" w:rsidRDefault="00D5317B">
            <w:pPr>
              <w:jc w:val="left"/>
              <w:rPr>
                <w:rFonts w:ascii="仿宋" w:eastAsia="仿宋" w:hAnsi="仿宋" w:cs="宋体"/>
                <w:sz w:val="18"/>
                <w:szCs w:val="18"/>
              </w:rPr>
            </w:pPr>
            <w:hyperlink r:id="rId7" w:tooltip="http://www.gd.gov.cn/zwgk/wjk/zcfgk/content/post_2524279.html" w:history="1">
              <w:r w:rsidR="005A09E6" w:rsidRPr="00D5317B">
                <w:rPr>
                  <w:rStyle w:val="a4"/>
                  <w:rFonts w:ascii="仿宋" w:eastAsia="仿宋" w:hAnsi="仿宋" w:hint="eastAsia"/>
                  <w:color w:val="auto"/>
                  <w:sz w:val="18"/>
                  <w:szCs w:val="18"/>
                  <w:u w:val="none"/>
                </w:rPr>
                <w:t>《中华人民共和国政府信息公开条例》</w:t>
              </w:r>
            </w:hyperlink>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■政府网站</w:t>
            </w:r>
            <w:r w:rsidRPr="00D5317B">
              <w:rPr>
                <w:rFonts w:ascii="仿宋" w:eastAsia="仿宋" w:hAnsi="仿宋" w:hint="eastAsia"/>
                <w:sz w:val="18"/>
                <w:szCs w:val="18"/>
              </w:rPr>
              <w:br/>
              <w:t>■广东法律服务网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492D44">
            <w:pPr>
              <w:jc w:val="center"/>
              <w:rPr>
                <w:rFonts w:ascii="仿宋" w:eastAsia="仿宋" w:hAnsi="仿宋" w:cs="宋体"/>
                <w:sz w:val="18"/>
                <w:szCs w:val="18"/>
              </w:rPr>
            </w:pP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38</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法律查询服务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公证管理工作信息查询服务</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公证管理工作有关信息</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《中华人民共和国公证法》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■政府网站</w:t>
            </w:r>
            <w:r w:rsidRPr="00D5317B">
              <w:rPr>
                <w:rFonts w:ascii="仿宋" w:eastAsia="仿宋" w:hAnsi="仿宋" w:hint="eastAsia"/>
                <w:sz w:val="18"/>
                <w:szCs w:val="18"/>
              </w:rPr>
              <w:br/>
              <w:t>■广东法律服务网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492D44">
            <w:pPr>
              <w:jc w:val="center"/>
              <w:rPr>
                <w:rFonts w:ascii="仿宋" w:eastAsia="仿宋" w:hAnsi="仿宋" w:cs="宋体"/>
                <w:sz w:val="18"/>
                <w:szCs w:val="18"/>
              </w:rPr>
            </w:pP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39</w:t>
            </w:r>
          </w:p>
        </w:tc>
        <w:tc>
          <w:tcPr>
            <w:tcW w:w="708" w:type="dxa"/>
            <w:vAlign w:val="center"/>
          </w:tcPr>
          <w:p w:rsidR="00492D44" w:rsidRPr="00D5317B" w:rsidRDefault="005A09E6">
            <w:pPr>
              <w:jc w:val="center"/>
              <w:rPr>
                <w:rFonts w:ascii="仿宋" w:eastAsia="仿宋" w:hAnsi="仿宋" w:cs="宋体"/>
                <w:color w:val="000000"/>
                <w:sz w:val="18"/>
                <w:szCs w:val="18"/>
              </w:rPr>
            </w:pPr>
            <w:r w:rsidRPr="00D5317B">
              <w:rPr>
                <w:rFonts w:ascii="仿宋" w:eastAsia="仿宋" w:hAnsi="仿宋" w:hint="eastAsia"/>
                <w:color w:val="000000"/>
                <w:sz w:val="18"/>
                <w:szCs w:val="18"/>
              </w:rPr>
              <w:t>法律查询服务</w:t>
            </w:r>
          </w:p>
        </w:tc>
        <w:tc>
          <w:tcPr>
            <w:tcW w:w="354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司法鉴定人执业信息查询服务</w:t>
            </w:r>
          </w:p>
        </w:tc>
        <w:tc>
          <w:tcPr>
            <w:tcW w:w="1134"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司法鉴定人执业信息</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《司法鉴定人登记管理办法》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■政府网站</w:t>
            </w:r>
            <w:r w:rsidRPr="00D5317B">
              <w:rPr>
                <w:rFonts w:ascii="仿宋" w:eastAsia="仿宋" w:hAnsi="仿宋" w:hint="eastAsia"/>
                <w:sz w:val="18"/>
                <w:szCs w:val="18"/>
              </w:rPr>
              <w:br/>
              <w:t>■广东法律服务网</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492D44">
            <w:pPr>
              <w:jc w:val="center"/>
              <w:rPr>
                <w:rFonts w:ascii="仿宋" w:eastAsia="仿宋" w:hAnsi="仿宋" w:cs="宋体"/>
                <w:sz w:val="18"/>
                <w:szCs w:val="18"/>
              </w:rPr>
            </w:pP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40</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公证</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对公证机构执业的监督检查</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检查结果</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《中华人民共和国公证法》、《公证员执业管理办法》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492D44">
            <w:pPr>
              <w:jc w:val="center"/>
              <w:rPr>
                <w:rFonts w:ascii="仿宋" w:eastAsia="仿宋" w:hAnsi="仿宋" w:cs="宋体"/>
                <w:sz w:val="18"/>
                <w:szCs w:val="18"/>
              </w:rPr>
            </w:pP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41</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公证</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对公证员执业的监督检查</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检查结果</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《中华人民共和国公证法》、《公证</w:t>
            </w:r>
            <w:r w:rsidRPr="00D5317B">
              <w:rPr>
                <w:rFonts w:ascii="仿宋" w:eastAsia="仿宋" w:hAnsi="仿宋" w:hint="eastAsia"/>
                <w:sz w:val="18"/>
                <w:szCs w:val="18"/>
              </w:rPr>
              <w:lastRenderedPageBreak/>
              <w:t>员执业管理办法》</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lastRenderedPageBreak/>
              <w:t>自制作或获取该信息之日起20个工</w:t>
            </w:r>
            <w:r w:rsidRPr="00D5317B">
              <w:rPr>
                <w:rFonts w:ascii="仿宋" w:eastAsia="仿宋" w:hAnsi="仿宋" w:hint="eastAsia"/>
                <w:color w:val="000000"/>
                <w:sz w:val="18"/>
                <w:szCs w:val="18"/>
              </w:rPr>
              <w:lastRenderedPageBreak/>
              <w:t>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lastRenderedPageBreak/>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w:t>
            </w:r>
            <w:r w:rsidRPr="00D5317B">
              <w:rPr>
                <w:rFonts w:ascii="仿宋" w:eastAsia="仿宋" w:hAnsi="仿宋" w:hint="eastAsia"/>
                <w:sz w:val="18"/>
                <w:szCs w:val="18"/>
              </w:rPr>
              <w:lastRenderedPageBreak/>
              <w:t>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lastRenderedPageBreak/>
              <w:t>42</w:t>
            </w:r>
          </w:p>
        </w:tc>
        <w:tc>
          <w:tcPr>
            <w:tcW w:w="708"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t>公证</w:t>
            </w:r>
          </w:p>
        </w:tc>
        <w:tc>
          <w:tcPr>
            <w:tcW w:w="3544" w:type="dxa"/>
            <w:vAlign w:val="center"/>
          </w:tcPr>
          <w:p w:rsidR="00492D44" w:rsidRPr="00D5317B" w:rsidRDefault="005A09E6">
            <w:pPr>
              <w:jc w:val="left"/>
              <w:rPr>
                <w:rFonts w:ascii="仿宋" w:eastAsia="仿宋" w:hAnsi="仿宋"/>
                <w:sz w:val="18"/>
                <w:szCs w:val="18"/>
              </w:rPr>
            </w:pPr>
            <w:r w:rsidRPr="00D5317B">
              <w:rPr>
                <w:rFonts w:ascii="仿宋" w:eastAsia="仿宋" w:hAnsi="仿宋" w:hint="eastAsia"/>
                <w:sz w:val="18"/>
                <w:szCs w:val="18"/>
              </w:rPr>
              <w:t>对公证机构及其公证员以诋毁其他公证机构、公证员或者支付回扣、佣金等不正当手段争揽公证业务；违反规定的收费标准收取公证费；同时在二个以上公证机构执业；从事有报酬的其他职业；为本人及近亲属办理公证或者办理与本人及近亲属有利害关系的公证；依照法律、行政法规的规定，应当给予处罚的其他行为的行政处罚</w:t>
            </w:r>
          </w:p>
        </w:tc>
        <w:tc>
          <w:tcPr>
            <w:tcW w:w="1134" w:type="dxa"/>
            <w:vAlign w:val="center"/>
          </w:tcPr>
          <w:p w:rsidR="00492D44" w:rsidRPr="00D5317B" w:rsidRDefault="005A09E6">
            <w:pPr>
              <w:jc w:val="left"/>
              <w:rPr>
                <w:rFonts w:ascii="仿宋" w:eastAsia="仿宋" w:hAnsi="仿宋"/>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sz w:val="18"/>
                <w:szCs w:val="18"/>
              </w:rPr>
            </w:pPr>
            <w:r w:rsidRPr="00D5317B">
              <w:rPr>
                <w:rFonts w:ascii="仿宋" w:eastAsia="仿宋" w:hAnsi="仿宋" w:hint="eastAsia"/>
                <w:sz w:val="18"/>
                <w:szCs w:val="18"/>
              </w:rPr>
              <w:t>《中华人民共和国行政处罚法》（2017年修正）、《公证员执业管理办法》</w:t>
            </w:r>
          </w:p>
        </w:tc>
        <w:tc>
          <w:tcPr>
            <w:tcW w:w="1193" w:type="dxa"/>
            <w:vAlign w:val="center"/>
          </w:tcPr>
          <w:p w:rsidR="00492D44" w:rsidRPr="00D5317B" w:rsidRDefault="005A09E6">
            <w:pPr>
              <w:jc w:val="left"/>
              <w:rPr>
                <w:rFonts w:ascii="仿宋" w:eastAsia="仿宋" w:hAnsi="仿宋"/>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492D44">
            <w:pPr>
              <w:jc w:val="center"/>
              <w:rPr>
                <w:rFonts w:ascii="仿宋" w:eastAsia="仿宋" w:hAnsi="仿宋"/>
                <w:sz w:val="18"/>
                <w:szCs w:val="18"/>
              </w:rPr>
            </w:pP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t>43</w:t>
            </w:r>
          </w:p>
        </w:tc>
        <w:tc>
          <w:tcPr>
            <w:tcW w:w="708"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t>公证</w:t>
            </w:r>
          </w:p>
        </w:tc>
        <w:tc>
          <w:tcPr>
            <w:tcW w:w="3544" w:type="dxa"/>
            <w:vAlign w:val="center"/>
          </w:tcPr>
          <w:p w:rsidR="00492D44" w:rsidRPr="00D5317B" w:rsidRDefault="005A09E6">
            <w:pPr>
              <w:jc w:val="left"/>
              <w:rPr>
                <w:rFonts w:ascii="仿宋" w:eastAsia="仿宋" w:hAnsi="仿宋"/>
                <w:sz w:val="18"/>
                <w:szCs w:val="18"/>
              </w:rPr>
            </w:pPr>
            <w:r w:rsidRPr="00D5317B">
              <w:rPr>
                <w:rFonts w:ascii="仿宋" w:eastAsia="仿宋" w:hAnsi="仿宋" w:hint="eastAsia"/>
                <w:sz w:val="18"/>
                <w:szCs w:val="18"/>
              </w:rPr>
              <w:t>对公证机构及其公证员私自出具公证书； 为不真实、不合法的事项出具公证书；侵占、挪用公证费或者侵占、盗窃公证专用物品；毁损、篡改公证文书或者公证档案；泄露在执业活动中知悉的国家秘密、商业秘密或者个人隐私；依照法律、行政法规的规定，应当给予处罚的其他行为的行政处罚</w:t>
            </w:r>
          </w:p>
        </w:tc>
        <w:tc>
          <w:tcPr>
            <w:tcW w:w="1134" w:type="dxa"/>
            <w:vAlign w:val="center"/>
          </w:tcPr>
          <w:p w:rsidR="00492D44" w:rsidRPr="00D5317B" w:rsidRDefault="005A09E6">
            <w:pPr>
              <w:jc w:val="left"/>
              <w:rPr>
                <w:rFonts w:ascii="仿宋" w:eastAsia="仿宋" w:hAnsi="仿宋"/>
                <w:sz w:val="18"/>
                <w:szCs w:val="18"/>
              </w:rPr>
            </w:pPr>
            <w:r w:rsidRPr="00D5317B">
              <w:rPr>
                <w:rFonts w:ascii="仿宋" w:eastAsia="仿宋" w:hAnsi="仿宋" w:hint="eastAsia"/>
                <w:sz w:val="18"/>
                <w:szCs w:val="18"/>
              </w:rPr>
              <w:t>行政处罚决定或行政处罚决定书</w:t>
            </w:r>
          </w:p>
        </w:tc>
        <w:tc>
          <w:tcPr>
            <w:tcW w:w="1276" w:type="dxa"/>
            <w:vAlign w:val="center"/>
          </w:tcPr>
          <w:p w:rsidR="00492D44" w:rsidRPr="00D5317B" w:rsidRDefault="005A09E6">
            <w:pPr>
              <w:jc w:val="left"/>
              <w:rPr>
                <w:rFonts w:ascii="仿宋" w:eastAsia="仿宋" w:hAnsi="仿宋"/>
                <w:sz w:val="18"/>
                <w:szCs w:val="18"/>
              </w:rPr>
            </w:pPr>
            <w:r w:rsidRPr="00D5317B">
              <w:rPr>
                <w:rFonts w:ascii="仿宋" w:eastAsia="仿宋" w:hAnsi="仿宋" w:hint="eastAsia"/>
                <w:sz w:val="18"/>
                <w:szCs w:val="18"/>
              </w:rPr>
              <w:t>《中华人民共和国行政处罚法》（2017年修正）</w:t>
            </w:r>
          </w:p>
        </w:tc>
        <w:tc>
          <w:tcPr>
            <w:tcW w:w="1193" w:type="dxa"/>
            <w:vAlign w:val="center"/>
          </w:tcPr>
          <w:p w:rsidR="00492D44" w:rsidRPr="00D5317B" w:rsidRDefault="005A09E6">
            <w:pPr>
              <w:jc w:val="left"/>
              <w:rPr>
                <w:rFonts w:ascii="仿宋" w:eastAsia="仿宋" w:hAnsi="仿宋"/>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t>√</w:t>
            </w:r>
          </w:p>
        </w:tc>
        <w:tc>
          <w:tcPr>
            <w:tcW w:w="600" w:type="dxa"/>
            <w:vAlign w:val="center"/>
          </w:tcPr>
          <w:p w:rsidR="00492D44" w:rsidRPr="00D5317B" w:rsidRDefault="00492D44">
            <w:pPr>
              <w:jc w:val="center"/>
              <w:rPr>
                <w:rFonts w:ascii="仿宋" w:eastAsia="仿宋" w:hAnsi="仿宋" w:cs="宋体"/>
                <w:sz w:val="18"/>
                <w:szCs w:val="18"/>
              </w:rPr>
            </w:pPr>
          </w:p>
        </w:tc>
        <w:tc>
          <w:tcPr>
            <w:tcW w:w="633"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492D44">
            <w:pPr>
              <w:jc w:val="center"/>
              <w:rPr>
                <w:rFonts w:ascii="仿宋" w:eastAsia="仿宋" w:hAnsi="仿宋"/>
                <w:sz w:val="18"/>
                <w:szCs w:val="18"/>
              </w:rPr>
            </w:pP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t>44</w:t>
            </w:r>
          </w:p>
        </w:tc>
        <w:tc>
          <w:tcPr>
            <w:tcW w:w="708"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t>公证</w:t>
            </w:r>
          </w:p>
        </w:tc>
        <w:tc>
          <w:tcPr>
            <w:tcW w:w="3544" w:type="dxa"/>
            <w:vAlign w:val="center"/>
          </w:tcPr>
          <w:p w:rsidR="00492D44" w:rsidRPr="00D5317B" w:rsidRDefault="005A09E6">
            <w:pPr>
              <w:widowControl/>
              <w:jc w:val="left"/>
              <w:textAlignment w:val="center"/>
              <w:rPr>
                <w:rFonts w:ascii="仿宋" w:eastAsia="仿宋" w:hAnsi="仿宋"/>
                <w:sz w:val="18"/>
                <w:szCs w:val="18"/>
              </w:rPr>
            </w:pPr>
            <w:r w:rsidRPr="00D5317B">
              <w:rPr>
                <w:rFonts w:ascii="仿宋" w:eastAsia="仿宋" w:hAnsi="仿宋" w:cs="宋体" w:hint="eastAsia"/>
                <w:color w:val="000000"/>
                <w:kern w:val="0"/>
                <w:sz w:val="18"/>
                <w:szCs w:val="18"/>
                <w:lang w:bidi="ar"/>
              </w:rPr>
              <w:t>公证机构负责人核准和备案</w:t>
            </w:r>
          </w:p>
        </w:tc>
        <w:tc>
          <w:tcPr>
            <w:tcW w:w="1134" w:type="dxa"/>
            <w:vAlign w:val="center"/>
          </w:tcPr>
          <w:p w:rsidR="00492D44" w:rsidRPr="00D5317B" w:rsidRDefault="005A09E6">
            <w:pPr>
              <w:widowControl/>
              <w:jc w:val="left"/>
              <w:textAlignment w:val="center"/>
              <w:rPr>
                <w:rFonts w:ascii="仿宋" w:eastAsia="仿宋" w:hAnsi="仿宋"/>
                <w:sz w:val="18"/>
                <w:szCs w:val="18"/>
              </w:rPr>
            </w:pPr>
            <w:r w:rsidRPr="00D5317B">
              <w:rPr>
                <w:rFonts w:ascii="仿宋" w:eastAsia="仿宋" w:hAnsi="仿宋" w:cs="宋体" w:hint="eastAsia"/>
                <w:color w:val="000000"/>
                <w:kern w:val="0"/>
                <w:sz w:val="18"/>
                <w:szCs w:val="18"/>
                <w:lang w:bidi="ar"/>
              </w:rPr>
              <w:t>审查（考核）意见</w:t>
            </w:r>
          </w:p>
        </w:tc>
        <w:tc>
          <w:tcPr>
            <w:tcW w:w="1276" w:type="dxa"/>
            <w:vAlign w:val="center"/>
          </w:tcPr>
          <w:p w:rsidR="00492D44" w:rsidRPr="00D5317B" w:rsidRDefault="005A09E6">
            <w:pPr>
              <w:widowControl/>
              <w:jc w:val="left"/>
              <w:textAlignment w:val="center"/>
              <w:rPr>
                <w:rFonts w:ascii="仿宋" w:eastAsia="仿宋" w:hAnsi="仿宋"/>
                <w:sz w:val="18"/>
                <w:szCs w:val="18"/>
              </w:rPr>
            </w:pPr>
            <w:r w:rsidRPr="00D5317B">
              <w:rPr>
                <w:rFonts w:ascii="仿宋" w:eastAsia="仿宋" w:hAnsi="仿宋" w:cs="宋体" w:hint="eastAsia"/>
                <w:color w:val="000000"/>
                <w:kern w:val="0"/>
                <w:sz w:val="18"/>
                <w:szCs w:val="18"/>
                <w:lang w:bidi="ar"/>
              </w:rPr>
              <w:t>《公证机构</w:t>
            </w:r>
            <w:r w:rsidRPr="00D5317B">
              <w:rPr>
                <w:rFonts w:ascii="仿宋" w:eastAsia="仿宋" w:hAnsi="仿宋" w:cs="宋体" w:hint="eastAsia"/>
                <w:color w:val="000000"/>
                <w:kern w:val="0"/>
                <w:sz w:val="18"/>
                <w:szCs w:val="18"/>
                <w:lang w:bidi="ar"/>
              </w:rPr>
              <w:br/>
              <w:t>执业管理办法》、《中华人民共和国公证法》</w:t>
            </w:r>
          </w:p>
        </w:tc>
        <w:tc>
          <w:tcPr>
            <w:tcW w:w="1193" w:type="dxa"/>
            <w:vAlign w:val="center"/>
          </w:tcPr>
          <w:p w:rsidR="00492D44" w:rsidRPr="00D5317B" w:rsidRDefault="005A09E6">
            <w:pPr>
              <w:widowControl/>
              <w:textAlignment w:val="center"/>
              <w:rPr>
                <w:rFonts w:ascii="仿宋" w:eastAsia="仿宋" w:hAnsi="仿宋"/>
                <w:color w:val="000000"/>
                <w:sz w:val="18"/>
                <w:szCs w:val="18"/>
              </w:rPr>
            </w:pPr>
            <w:r w:rsidRPr="00D5317B">
              <w:rPr>
                <w:rFonts w:ascii="仿宋" w:eastAsia="仿宋" w:hAnsi="仿宋" w:cs="宋体" w:hint="eastAsia"/>
                <w:color w:val="000000"/>
                <w:kern w:val="0"/>
                <w:sz w:val="18"/>
                <w:szCs w:val="18"/>
                <w:lang w:bidi="ar"/>
              </w:rPr>
              <w:t>自制作或获取该信息之日起20个工作日内公开</w:t>
            </w:r>
          </w:p>
        </w:tc>
        <w:tc>
          <w:tcPr>
            <w:tcW w:w="650" w:type="dxa"/>
            <w:vAlign w:val="center"/>
          </w:tcPr>
          <w:p w:rsidR="00492D44" w:rsidRPr="00D5317B" w:rsidRDefault="005A09E6">
            <w:pPr>
              <w:widowControl/>
              <w:jc w:val="left"/>
              <w:textAlignment w:val="center"/>
              <w:rPr>
                <w:rFonts w:ascii="仿宋" w:eastAsia="仿宋" w:hAnsi="仿宋"/>
                <w:sz w:val="18"/>
                <w:szCs w:val="18"/>
              </w:rPr>
            </w:pPr>
            <w:r w:rsidRPr="00D5317B">
              <w:rPr>
                <w:rFonts w:ascii="仿宋" w:eastAsia="仿宋" w:hAnsi="仿宋" w:cs="宋体" w:hint="eastAsia"/>
                <w:color w:val="000000"/>
                <w:kern w:val="0"/>
                <w:sz w:val="18"/>
                <w:szCs w:val="18"/>
                <w:lang w:bidi="ar"/>
              </w:rPr>
              <w:t>司法行政部门</w:t>
            </w:r>
          </w:p>
        </w:tc>
        <w:tc>
          <w:tcPr>
            <w:tcW w:w="1100" w:type="dxa"/>
            <w:vAlign w:val="center"/>
          </w:tcPr>
          <w:p w:rsidR="00492D44" w:rsidRPr="00D5317B" w:rsidRDefault="005A09E6">
            <w:pPr>
              <w:widowControl/>
              <w:textAlignment w:val="center"/>
              <w:rPr>
                <w:rFonts w:ascii="仿宋" w:eastAsia="仿宋" w:hAnsi="仿宋"/>
                <w:sz w:val="18"/>
                <w:szCs w:val="18"/>
              </w:rPr>
            </w:pPr>
            <w:r w:rsidRPr="00D5317B">
              <w:rPr>
                <w:rFonts w:ascii="仿宋" w:eastAsia="仿宋" w:hAnsi="仿宋" w:cs="宋体" w:hint="eastAsia"/>
                <w:color w:val="000000"/>
                <w:kern w:val="0"/>
                <w:sz w:val="18"/>
                <w:szCs w:val="18"/>
                <w:lang w:bidi="ar"/>
              </w:rPr>
              <w:t xml:space="preserve"> ■精准推送</w:t>
            </w:r>
          </w:p>
        </w:tc>
        <w:tc>
          <w:tcPr>
            <w:tcW w:w="867" w:type="dxa"/>
            <w:vAlign w:val="center"/>
          </w:tcPr>
          <w:p w:rsidR="00492D44" w:rsidRPr="00D5317B" w:rsidRDefault="00492D44">
            <w:pPr>
              <w:jc w:val="center"/>
              <w:rPr>
                <w:rFonts w:ascii="仿宋" w:eastAsia="仿宋" w:hAnsi="仿宋"/>
                <w:sz w:val="18"/>
                <w:szCs w:val="18"/>
              </w:rPr>
            </w:pPr>
          </w:p>
        </w:tc>
        <w:tc>
          <w:tcPr>
            <w:tcW w:w="600" w:type="dxa"/>
          </w:tcPr>
          <w:p w:rsidR="00492D44" w:rsidRPr="00D5317B" w:rsidRDefault="005A09E6">
            <w:pPr>
              <w:widowControl/>
              <w:textAlignment w:val="top"/>
              <w:rPr>
                <w:rFonts w:ascii="仿宋" w:eastAsia="仿宋" w:hAnsi="仿宋" w:cs="宋体"/>
                <w:sz w:val="18"/>
                <w:szCs w:val="18"/>
              </w:rPr>
            </w:pPr>
            <w:r w:rsidRPr="00D5317B">
              <w:rPr>
                <w:rFonts w:ascii="仿宋" w:eastAsia="仿宋" w:hAnsi="仿宋" w:cs="宋体" w:hint="eastAsia"/>
                <w:color w:val="000000"/>
                <w:kern w:val="0"/>
                <w:sz w:val="18"/>
                <w:szCs w:val="18"/>
                <w:lang w:bidi="ar"/>
              </w:rPr>
              <w:t>申请人</w:t>
            </w:r>
          </w:p>
        </w:tc>
        <w:tc>
          <w:tcPr>
            <w:tcW w:w="633" w:type="dxa"/>
          </w:tcPr>
          <w:p w:rsidR="00492D44" w:rsidRPr="00D5317B" w:rsidRDefault="005A09E6">
            <w:pPr>
              <w:widowControl/>
              <w:textAlignment w:val="top"/>
              <w:rPr>
                <w:rFonts w:ascii="仿宋" w:eastAsia="仿宋" w:hAnsi="仿宋"/>
                <w:sz w:val="18"/>
                <w:szCs w:val="18"/>
              </w:rPr>
            </w:pPr>
            <w:r w:rsidRPr="00D5317B">
              <w:rPr>
                <w:rFonts w:ascii="仿宋" w:eastAsia="仿宋" w:hAnsi="仿宋" w:cs="宋体" w:hint="eastAsia"/>
                <w:color w:val="000000"/>
                <w:kern w:val="0"/>
                <w:sz w:val="18"/>
                <w:szCs w:val="18"/>
                <w:lang w:bidi="ar"/>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492D44">
            <w:pPr>
              <w:jc w:val="center"/>
              <w:rPr>
                <w:rFonts w:ascii="仿宋" w:eastAsia="仿宋" w:hAnsi="仿宋"/>
                <w:sz w:val="18"/>
                <w:szCs w:val="18"/>
              </w:rPr>
            </w:pP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t>45</w:t>
            </w:r>
          </w:p>
        </w:tc>
        <w:tc>
          <w:tcPr>
            <w:tcW w:w="708" w:type="dxa"/>
            <w:vAlign w:val="center"/>
          </w:tcPr>
          <w:p w:rsidR="00492D44" w:rsidRPr="00D5317B" w:rsidRDefault="005A09E6">
            <w:pPr>
              <w:jc w:val="center"/>
              <w:rPr>
                <w:rFonts w:ascii="仿宋" w:eastAsia="仿宋" w:hAnsi="仿宋"/>
                <w:sz w:val="18"/>
                <w:szCs w:val="18"/>
              </w:rPr>
            </w:pPr>
            <w:r w:rsidRPr="00D5317B">
              <w:rPr>
                <w:rFonts w:ascii="仿宋" w:eastAsia="仿宋" w:hAnsi="仿宋" w:hint="eastAsia"/>
                <w:sz w:val="18"/>
                <w:szCs w:val="18"/>
              </w:rPr>
              <w:t>公证</w:t>
            </w:r>
          </w:p>
        </w:tc>
        <w:tc>
          <w:tcPr>
            <w:tcW w:w="3544" w:type="dxa"/>
            <w:vAlign w:val="center"/>
          </w:tcPr>
          <w:p w:rsidR="00492D44" w:rsidRPr="00D5317B" w:rsidRDefault="005A09E6">
            <w:pPr>
              <w:widowControl/>
              <w:jc w:val="left"/>
              <w:textAlignment w:val="center"/>
              <w:rPr>
                <w:rFonts w:ascii="仿宋" w:eastAsia="仿宋" w:hAnsi="仿宋"/>
                <w:sz w:val="18"/>
                <w:szCs w:val="18"/>
              </w:rPr>
            </w:pPr>
            <w:r w:rsidRPr="00D5317B">
              <w:rPr>
                <w:rFonts w:ascii="仿宋" w:eastAsia="仿宋" w:hAnsi="仿宋" w:cs="宋体" w:hint="eastAsia"/>
                <w:color w:val="000000"/>
                <w:kern w:val="0"/>
                <w:sz w:val="18"/>
                <w:szCs w:val="18"/>
                <w:lang w:bidi="ar"/>
              </w:rPr>
              <w:t>公证机构变更负责人核准和备案</w:t>
            </w:r>
          </w:p>
        </w:tc>
        <w:tc>
          <w:tcPr>
            <w:tcW w:w="1134" w:type="dxa"/>
            <w:vAlign w:val="center"/>
          </w:tcPr>
          <w:p w:rsidR="00492D44" w:rsidRPr="00D5317B" w:rsidRDefault="005A09E6">
            <w:pPr>
              <w:widowControl/>
              <w:jc w:val="left"/>
              <w:textAlignment w:val="center"/>
              <w:rPr>
                <w:rFonts w:ascii="仿宋" w:eastAsia="仿宋" w:hAnsi="仿宋"/>
                <w:sz w:val="18"/>
                <w:szCs w:val="18"/>
              </w:rPr>
            </w:pPr>
            <w:r w:rsidRPr="00D5317B">
              <w:rPr>
                <w:rFonts w:ascii="仿宋" w:eastAsia="仿宋" w:hAnsi="仿宋" w:cs="宋体" w:hint="eastAsia"/>
                <w:color w:val="000000"/>
                <w:kern w:val="0"/>
                <w:sz w:val="18"/>
                <w:szCs w:val="18"/>
                <w:lang w:bidi="ar"/>
              </w:rPr>
              <w:t>审查（考核）意见</w:t>
            </w:r>
          </w:p>
        </w:tc>
        <w:tc>
          <w:tcPr>
            <w:tcW w:w="1276" w:type="dxa"/>
            <w:vAlign w:val="center"/>
          </w:tcPr>
          <w:p w:rsidR="00492D44" w:rsidRPr="00D5317B" w:rsidRDefault="005A09E6">
            <w:pPr>
              <w:widowControl/>
              <w:jc w:val="left"/>
              <w:textAlignment w:val="center"/>
              <w:rPr>
                <w:rFonts w:ascii="仿宋" w:eastAsia="仿宋" w:hAnsi="仿宋"/>
                <w:sz w:val="18"/>
                <w:szCs w:val="18"/>
              </w:rPr>
            </w:pPr>
            <w:r w:rsidRPr="00D5317B">
              <w:rPr>
                <w:rFonts w:ascii="仿宋" w:eastAsia="仿宋" w:hAnsi="仿宋" w:cs="宋体" w:hint="eastAsia"/>
                <w:color w:val="000000"/>
                <w:kern w:val="0"/>
                <w:sz w:val="18"/>
                <w:szCs w:val="18"/>
                <w:lang w:bidi="ar"/>
              </w:rPr>
              <w:t>《公证机构执业管理办法》</w:t>
            </w:r>
          </w:p>
        </w:tc>
        <w:tc>
          <w:tcPr>
            <w:tcW w:w="1193" w:type="dxa"/>
            <w:vAlign w:val="center"/>
          </w:tcPr>
          <w:p w:rsidR="00492D44" w:rsidRPr="00D5317B" w:rsidRDefault="005A09E6">
            <w:pPr>
              <w:widowControl/>
              <w:textAlignment w:val="center"/>
              <w:rPr>
                <w:rFonts w:ascii="仿宋" w:eastAsia="仿宋" w:hAnsi="仿宋"/>
                <w:color w:val="000000"/>
                <w:sz w:val="18"/>
                <w:szCs w:val="18"/>
              </w:rPr>
            </w:pPr>
            <w:r w:rsidRPr="00D5317B">
              <w:rPr>
                <w:rFonts w:ascii="仿宋" w:eastAsia="仿宋" w:hAnsi="仿宋" w:cs="宋体" w:hint="eastAsia"/>
                <w:color w:val="000000"/>
                <w:kern w:val="0"/>
                <w:sz w:val="18"/>
                <w:szCs w:val="18"/>
                <w:lang w:bidi="ar"/>
              </w:rPr>
              <w:t>自制作或获取该信息之日起20个工作日内公开</w:t>
            </w:r>
          </w:p>
        </w:tc>
        <w:tc>
          <w:tcPr>
            <w:tcW w:w="650" w:type="dxa"/>
            <w:vAlign w:val="center"/>
          </w:tcPr>
          <w:p w:rsidR="00492D44" w:rsidRPr="00D5317B" w:rsidRDefault="005A09E6">
            <w:pPr>
              <w:widowControl/>
              <w:jc w:val="left"/>
              <w:textAlignment w:val="center"/>
              <w:rPr>
                <w:rFonts w:ascii="仿宋" w:eastAsia="仿宋" w:hAnsi="仿宋"/>
                <w:sz w:val="18"/>
                <w:szCs w:val="18"/>
              </w:rPr>
            </w:pPr>
            <w:r w:rsidRPr="00D5317B">
              <w:rPr>
                <w:rFonts w:ascii="仿宋" w:eastAsia="仿宋" w:hAnsi="仿宋" w:cs="宋体" w:hint="eastAsia"/>
                <w:color w:val="000000"/>
                <w:kern w:val="0"/>
                <w:sz w:val="18"/>
                <w:szCs w:val="18"/>
                <w:lang w:bidi="ar"/>
              </w:rPr>
              <w:t>司法行政部门</w:t>
            </w:r>
          </w:p>
        </w:tc>
        <w:tc>
          <w:tcPr>
            <w:tcW w:w="1100" w:type="dxa"/>
            <w:vAlign w:val="center"/>
          </w:tcPr>
          <w:p w:rsidR="00492D44" w:rsidRPr="00D5317B" w:rsidRDefault="005A09E6">
            <w:pPr>
              <w:widowControl/>
              <w:textAlignment w:val="center"/>
              <w:rPr>
                <w:rFonts w:ascii="仿宋" w:eastAsia="仿宋" w:hAnsi="仿宋"/>
                <w:sz w:val="18"/>
                <w:szCs w:val="18"/>
              </w:rPr>
            </w:pPr>
            <w:r w:rsidRPr="00D5317B">
              <w:rPr>
                <w:rFonts w:ascii="仿宋" w:eastAsia="仿宋" w:hAnsi="仿宋" w:cs="宋体" w:hint="eastAsia"/>
                <w:color w:val="000000"/>
                <w:kern w:val="0"/>
                <w:sz w:val="18"/>
                <w:szCs w:val="18"/>
                <w:lang w:bidi="ar"/>
              </w:rPr>
              <w:t xml:space="preserve"> ■精准推送</w:t>
            </w:r>
          </w:p>
        </w:tc>
        <w:tc>
          <w:tcPr>
            <w:tcW w:w="867" w:type="dxa"/>
            <w:vAlign w:val="center"/>
          </w:tcPr>
          <w:p w:rsidR="00492D44" w:rsidRPr="00D5317B" w:rsidRDefault="00492D44">
            <w:pPr>
              <w:jc w:val="center"/>
              <w:rPr>
                <w:rFonts w:ascii="仿宋" w:eastAsia="仿宋" w:hAnsi="仿宋"/>
                <w:sz w:val="18"/>
                <w:szCs w:val="18"/>
              </w:rPr>
            </w:pPr>
          </w:p>
        </w:tc>
        <w:tc>
          <w:tcPr>
            <w:tcW w:w="600" w:type="dxa"/>
          </w:tcPr>
          <w:p w:rsidR="00492D44" w:rsidRPr="00D5317B" w:rsidRDefault="005A09E6">
            <w:pPr>
              <w:widowControl/>
              <w:textAlignment w:val="top"/>
              <w:rPr>
                <w:rFonts w:ascii="仿宋" w:eastAsia="仿宋" w:hAnsi="仿宋" w:cs="宋体"/>
                <w:sz w:val="18"/>
                <w:szCs w:val="18"/>
              </w:rPr>
            </w:pPr>
            <w:r w:rsidRPr="00D5317B">
              <w:rPr>
                <w:rFonts w:ascii="仿宋" w:eastAsia="仿宋" w:hAnsi="仿宋" w:cs="宋体" w:hint="eastAsia"/>
                <w:color w:val="000000"/>
                <w:kern w:val="0"/>
                <w:sz w:val="18"/>
                <w:szCs w:val="18"/>
                <w:lang w:bidi="ar"/>
              </w:rPr>
              <w:t>申请人</w:t>
            </w:r>
          </w:p>
        </w:tc>
        <w:tc>
          <w:tcPr>
            <w:tcW w:w="633" w:type="dxa"/>
          </w:tcPr>
          <w:p w:rsidR="00492D44" w:rsidRPr="00D5317B" w:rsidRDefault="005A09E6">
            <w:pPr>
              <w:widowControl/>
              <w:textAlignment w:val="top"/>
              <w:rPr>
                <w:rFonts w:ascii="仿宋" w:eastAsia="仿宋" w:hAnsi="仿宋"/>
                <w:sz w:val="18"/>
                <w:szCs w:val="18"/>
              </w:rPr>
            </w:pPr>
            <w:r w:rsidRPr="00D5317B">
              <w:rPr>
                <w:rFonts w:ascii="仿宋" w:eastAsia="仿宋" w:hAnsi="仿宋" w:cs="宋体" w:hint="eastAsia"/>
                <w:color w:val="000000"/>
                <w:kern w:val="0"/>
                <w:sz w:val="18"/>
                <w:szCs w:val="18"/>
                <w:lang w:bidi="ar"/>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492D44">
            <w:pPr>
              <w:jc w:val="center"/>
              <w:rPr>
                <w:rFonts w:ascii="仿宋" w:eastAsia="仿宋" w:hAnsi="仿宋"/>
                <w:sz w:val="18"/>
                <w:szCs w:val="18"/>
              </w:rPr>
            </w:pP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r w:rsidR="00492D44">
        <w:tc>
          <w:tcPr>
            <w:tcW w:w="534"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lastRenderedPageBreak/>
              <w:t>46</w:t>
            </w:r>
          </w:p>
        </w:tc>
        <w:tc>
          <w:tcPr>
            <w:tcW w:w="708"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司法鉴定</w:t>
            </w:r>
          </w:p>
        </w:tc>
        <w:tc>
          <w:tcPr>
            <w:tcW w:w="354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对司法鉴定机构、司法鉴定人执业的监督检查</w:t>
            </w:r>
          </w:p>
        </w:tc>
        <w:tc>
          <w:tcPr>
            <w:tcW w:w="1134"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检查结果</w:t>
            </w:r>
          </w:p>
        </w:tc>
        <w:tc>
          <w:tcPr>
            <w:tcW w:w="1276"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《司法鉴定人登记管理办法》、《司法鉴定机构登记管理办法》、《司法鉴定程序通则》</w:t>
            </w:r>
          </w:p>
        </w:tc>
        <w:tc>
          <w:tcPr>
            <w:tcW w:w="1193" w:type="dxa"/>
            <w:vAlign w:val="center"/>
          </w:tcPr>
          <w:p w:rsidR="00492D44" w:rsidRPr="00D5317B" w:rsidRDefault="005A09E6">
            <w:pPr>
              <w:jc w:val="left"/>
              <w:rPr>
                <w:rFonts w:ascii="仿宋" w:eastAsia="仿宋" w:hAnsi="仿宋" w:cs="宋体"/>
                <w:color w:val="000000"/>
                <w:sz w:val="18"/>
                <w:szCs w:val="18"/>
              </w:rPr>
            </w:pPr>
            <w:r w:rsidRPr="00D5317B">
              <w:rPr>
                <w:rFonts w:ascii="仿宋" w:eastAsia="仿宋" w:hAnsi="仿宋" w:hint="eastAsia"/>
                <w:color w:val="000000"/>
                <w:sz w:val="18"/>
                <w:szCs w:val="18"/>
              </w:rPr>
              <w:t>自制作或获取该信息之日起20个工作日内公开</w:t>
            </w:r>
          </w:p>
        </w:tc>
        <w:tc>
          <w:tcPr>
            <w:tcW w:w="65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司法行政部门</w:t>
            </w:r>
          </w:p>
        </w:tc>
        <w:tc>
          <w:tcPr>
            <w:tcW w:w="1100" w:type="dxa"/>
            <w:vAlign w:val="center"/>
          </w:tcPr>
          <w:p w:rsidR="00492D44" w:rsidRPr="00D5317B" w:rsidRDefault="005A09E6">
            <w:pPr>
              <w:jc w:val="left"/>
              <w:rPr>
                <w:rFonts w:ascii="仿宋" w:eastAsia="仿宋" w:hAnsi="仿宋" w:cs="宋体"/>
                <w:sz w:val="18"/>
                <w:szCs w:val="18"/>
              </w:rPr>
            </w:pPr>
            <w:r w:rsidRPr="00D5317B">
              <w:rPr>
                <w:rFonts w:ascii="仿宋" w:eastAsia="仿宋" w:hAnsi="仿宋" w:hint="eastAsia"/>
                <w:sz w:val="18"/>
                <w:szCs w:val="18"/>
              </w:rPr>
              <w:t>■广东省行政执法信息公示平台</w:t>
            </w:r>
          </w:p>
        </w:tc>
        <w:tc>
          <w:tcPr>
            <w:tcW w:w="8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00"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33"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627" w:type="dxa"/>
            <w:vAlign w:val="center"/>
          </w:tcPr>
          <w:p w:rsidR="00492D44" w:rsidRPr="00D5317B" w:rsidRDefault="00492D44">
            <w:pPr>
              <w:jc w:val="center"/>
              <w:rPr>
                <w:rFonts w:ascii="仿宋" w:eastAsia="仿宋" w:hAnsi="仿宋" w:cs="宋体"/>
                <w:sz w:val="18"/>
                <w:szCs w:val="18"/>
              </w:rPr>
            </w:pPr>
          </w:p>
        </w:tc>
        <w:tc>
          <w:tcPr>
            <w:tcW w:w="567" w:type="dxa"/>
            <w:vAlign w:val="center"/>
          </w:tcPr>
          <w:p w:rsidR="00492D44" w:rsidRPr="00D5317B" w:rsidRDefault="005A09E6">
            <w:pPr>
              <w:jc w:val="center"/>
              <w:rPr>
                <w:rFonts w:ascii="仿宋" w:eastAsia="仿宋" w:hAnsi="仿宋" w:cs="宋体"/>
                <w:sz w:val="18"/>
                <w:szCs w:val="18"/>
              </w:rPr>
            </w:pPr>
            <w:r w:rsidRPr="00D5317B">
              <w:rPr>
                <w:rFonts w:ascii="仿宋" w:eastAsia="仿宋" w:hAnsi="仿宋" w:hint="eastAsia"/>
                <w:sz w:val="18"/>
                <w:szCs w:val="18"/>
              </w:rPr>
              <w:t>√</w:t>
            </w:r>
          </w:p>
        </w:tc>
        <w:tc>
          <w:tcPr>
            <w:tcW w:w="709" w:type="dxa"/>
            <w:vAlign w:val="center"/>
          </w:tcPr>
          <w:p w:rsidR="00492D44" w:rsidRPr="00D5317B" w:rsidRDefault="00492D44">
            <w:pPr>
              <w:jc w:val="center"/>
              <w:rPr>
                <w:rFonts w:ascii="仿宋" w:eastAsia="仿宋" w:hAnsi="仿宋" w:cs="宋体"/>
                <w:sz w:val="18"/>
                <w:szCs w:val="18"/>
              </w:rPr>
            </w:pPr>
          </w:p>
        </w:tc>
        <w:tc>
          <w:tcPr>
            <w:tcW w:w="708" w:type="dxa"/>
            <w:vAlign w:val="center"/>
          </w:tcPr>
          <w:p w:rsidR="00492D44" w:rsidRPr="00D5317B" w:rsidRDefault="00492D44">
            <w:pPr>
              <w:jc w:val="center"/>
              <w:rPr>
                <w:rFonts w:ascii="仿宋" w:eastAsia="仿宋" w:hAnsi="仿宋" w:cs="宋体"/>
                <w:sz w:val="18"/>
                <w:szCs w:val="18"/>
              </w:rPr>
            </w:pPr>
          </w:p>
        </w:tc>
      </w:tr>
    </w:tbl>
    <w:p w:rsidR="00492D44" w:rsidRDefault="00492D44"/>
    <w:sectPr w:rsidR="00492D44">
      <w:pgSz w:w="16838" w:h="11906" w:orient="landscape"/>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1D1"/>
    <w:rsid w:val="000E782F"/>
    <w:rsid w:val="00293348"/>
    <w:rsid w:val="00492D44"/>
    <w:rsid w:val="004D5A55"/>
    <w:rsid w:val="005A09E6"/>
    <w:rsid w:val="007611D1"/>
    <w:rsid w:val="00936175"/>
    <w:rsid w:val="00D5317B"/>
    <w:rsid w:val="00EE5DD9"/>
    <w:rsid w:val="1EB7736D"/>
    <w:rsid w:val="22E25ECF"/>
    <w:rsid w:val="2AEE734B"/>
    <w:rsid w:val="41325857"/>
    <w:rsid w:val="45606DE2"/>
    <w:rsid w:val="538742B7"/>
    <w:rsid w:val="6A3836BF"/>
    <w:rsid w:val="769C1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d.gov.cn/zwgk/wjk/zcfgk/content/post_2524279.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dzwfw.gov.cn/portal/guide/11440700007062853F34405090010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1111</Words>
  <Characters>6335</Characters>
  <Application>Microsoft Office Word</Application>
  <DocSecurity>0</DocSecurity>
  <Lines>52</Lines>
  <Paragraphs>14</Paragraphs>
  <ScaleCrop>false</ScaleCrop>
  <Company>Microsoft</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政法委</dc:creator>
  <cp:lastModifiedBy>jm1</cp:lastModifiedBy>
  <cp:revision>3</cp:revision>
  <dcterms:created xsi:type="dcterms:W3CDTF">2020-11-19T07:41:00Z</dcterms:created>
  <dcterms:modified xsi:type="dcterms:W3CDTF">2020-11-19T07:42:00Z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