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开平市仁亲片区控制性详细规划局部调整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（方案）公示简介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一、规划范围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本项目位</w:t>
      </w:r>
      <w:r>
        <w:t>于开平市中心城区西南部</w:t>
      </w:r>
      <w:r>
        <w:rPr>
          <w:rFonts w:hint="eastAsia"/>
        </w:rPr>
        <w:t>、</w:t>
      </w:r>
      <w:r>
        <w:t>潭江南侧</w:t>
      </w:r>
      <w:r>
        <w:rPr>
          <w:rFonts w:hint="eastAsia"/>
        </w:rPr>
        <w:t>，北至</w:t>
      </w:r>
      <w:r>
        <w:t>开平市快速干线（西环路）</w:t>
      </w:r>
      <w:r>
        <w:rPr>
          <w:rFonts w:hint="eastAsia"/>
        </w:rPr>
        <w:t>，南至</w:t>
      </w:r>
      <w:r>
        <w:rPr>
          <w:rFonts w:hint="eastAsia"/>
          <w:lang w:val="en-US" w:eastAsia="zh-CN"/>
        </w:rPr>
        <w:t>仁亲村</w:t>
      </w:r>
      <w:r>
        <w:rPr>
          <w:rFonts w:hint="eastAsia"/>
        </w:rPr>
        <w:t>，西至台山市白沙镇，东至</w:t>
      </w:r>
      <w:r>
        <w:rPr>
          <w:rFonts w:hint="eastAsia"/>
          <w:lang w:val="en-US" w:eastAsia="zh-CN"/>
        </w:rPr>
        <w:t>南山村</w:t>
      </w:r>
      <w:r>
        <w:rPr>
          <w:rFonts w:hint="eastAsia"/>
        </w:rPr>
        <w:t>，规划总面积</w:t>
      </w:r>
      <w:r>
        <w:t>107.69</w:t>
      </w:r>
      <w:r>
        <w:rPr>
          <w:rFonts w:hint="eastAsia"/>
        </w:rPr>
        <w:t>公顷（约</w:t>
      </w:r>
      <w:r>
        <w:t>1615</w:t>
      </w:r>
      <w:r>
        <w:rPr>
          <w:rFonts w:hint="eastAsia"/>
        </w:rPr>
        <w:t>亩）。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二、功能定位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t>根据上层次规划要求与相关规划的衔接，结合当地需求，综合考虑规划区的区域位置和现状条件，确定功能定位为</w:t>
      </w:r>
      <w:r>
        <w:rPr>
          <w:rFonts w:hint="eastAsia"/>
          <w:lang w:eastAsia="zh-CN"/>
        </w:rPr>
        <w:t>：</w:t>
      </w:r>
      <w:r>
        <w:t>利用环城快速干线以及靠近南部开平南站的交通优势，完善片区公共配套设施，加快生态宜居片区建设步伐，带动城镇化发展，利用交通优势提升片区品质</w:t>
      </w:r>
      <w:r>
        <w:rPr>
          <w:rFonts w:hint="eastAsia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三、规划方案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hint="eastAsia" w:ascii="黑体" w:hAnsi="黑体" w:eastAsia="黑体" w:cs="黑体"/>
        </w:rPr>
        <w:t>1、用地布局及规划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规划范围总面积约</w:t>
      </w:r>
      <w:r>
        <w:t>107.69</w:t>
      </w:r>
      <w:r>
        <w:rPr>
          <w:rFonts w:hint="eastAsia"/>
        </w:rPr>
        <w:t>公顷，其中建设用地（H）</w:t>
      </w:r>
      <w:r>
        <w:t>71.38</w:t>
      </w:r>
      <w:r>
        <w:rPr>
          <w:rFonts w:hint="eastAsia"/>
        </w:rPr>
        <w:t>公顷，主要为城市建设用地（H</w:t>
      </w:r>
      <w:r>
        <w:t>11</w:t>
      </w:r>
      <w:r>
        <w:rPr>
          <w:rFonts w:hint="eastAsia"/>
        </w:rPr>
        <w:t>）</w:t>
      </w:r>
      <w:r>
        <w:t>42.10</w:t>
      </w:r>
      <w:r>
        <w:rPr>
          <w:rFonts w:hint="eastAsia"/>
        </w:rPr>
        <w:t>公顷，非建设用地（E）</w:t>
      </w:r>
      <w:r>
        <w:t>36.31</w:t>
      </w:r>
      <w:r>
        <w:rPr>
          <w:rFonts w:hint="eastAsia"/>
        </w:rPr>
        <w:t>公顷。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在城市建设用地（H</w:t>
      </w:r>
      <w:r>
        <w:t>11</w:t>
      </w:r>
      <w:r>
        <w:rPr>
          <w:rFonts w:hint="eastAsia"/>
        </w:rPr>
        <w:t>）中，商业用地（B</w:t>
      </w:r>
      <w:r>
        <w:t>1</w:t>
      </w:r>
      <w:r>
        <w:rPr>
          <w:rFonts w:hint="eastAsia"/>
        </w:rPr>
        <w:t>）1</w:t>
      </w:r>
      <w:r>
        <w:t>4.83</w:t>
      </w:r>
      <w:r>
        <w:rPr>
          <w:rFonts w:hint="eastAsia"/>
        </w:rPr>
        <w:t>公顷、二类工业用地（M2）</w:t>
      </w:r>
      <w:r>
        <w:t>9.90</w:t>
      </w:r>
      <w:r>
        <w:rPr>
          <w:rFonts w:hint="eastAsia"/>
        </w:rPr>
        <w:t>公顷、公园绿地（G</w:t>
      </w:r>
      <w:r>
        <w:t>1</w:t>
      </w:r>
      <w:r>
        <w:rPr>
          <w:rFonts w:hint="eastAsia"/>
        </w:rPr>
        <w:t>）0</w:t>
      </w:r>
      <w:r>
        <w:t>.85</w:t>
      </w:r>
      <w:r>
        <w:rPr>
          <w:rFonts w:hint="eastAsia"/>
        </w:rPr>
        <w:t>公顷、防护绿地（G</w:t>
      </w:r>
      <w:r>
        <w:t>2</w:t>
      </w:r>
      <w:r>
        <w:rPr>
          <w:rFonts w:hint="eastAsia"/>
        </w:rPr>
        <w:t>）1</w:t>
      </w:r>
      <w:r>
        <w:t>.46</w:t>
      </w:r>
      <w:r>
        <w:rPr>
          <w:rFonts w:hint="eastAsia"/>
        </w:rPr>
        <w:t>公顷、城市道路用地（S1）1</w:t>
      </w:r>
      <w:r>
        <w:t>5.06</w:t>
      </w:r>
      <w:r>
        <w:rPr>
          <w:rFonts w:hint="eastAsia"/>
        </w:rPr>
        <w:t>公顷。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ascii="黑体" w:hAnsi="黑体" w:eastAsia="黑体" w:cs="黑体"/>
        </w:rPr>
      </w:pPr>
      <w:r>
        <w:rPr>
          <w:rStyle w:val="10"/>
          <w:rFonts w:hint="eastAsia" w:ascii="黑体" w:hAnsi="黑体" w:eastAsia="黑体" w:cs="黑体"/>
          <w:lang w:val="en-US" w:eastAsia="zh-CN"/>
        </w:rPr>
        <w:t>2</w:t>
      </w:r>
      <w:r>
        <w:rPr>
          <w:rStyle w:val="10"/>
          <w:rFonts w:hint="eastAsia" w:ascii="黑体" w:hAnsi="黑体" w:eastAsia="黑体" w:cs="黑体"/>
        </w:rPr>
        <w:t>、道路交通系统规划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t>本次规划道路交通系统分为对外交通和内部交通</w:t>
      </w:r>
      <w:r>
        <w:rPr>
          <w:rFonts w:hint="eastAsia"/>
        </w:rPr>
        <w:t>。</w:t>
      </w:r>
      <w:r>
        <w:t>其中，对外交通为快速路（开平快速干线）和省道（S274）</w:t>
      </w:r>
      <w:r>
        <w:rPr>
          <w:rFonts w:hint="eastAsia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t>内部交通分三个等级设置：主干路—次干路—支</w:t>
      </w:r>
      <w:bookmarkStart w:id="0" w:name="_GoBack"/>
      <w:bookmarkEnd w:id="0"/>
      <w:r>
        <w:t>路。主干路：S533省道；次干路：规划纵一路等；支路：片区其他生活性道路。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ascii="黑体" w:hAnsi="黑体" w:eastAsia="黑体" w:cs="黑体"/>
        </w:rPr>
      </w:pPr>
      <w:r>
        <w:rPr>
          <w:rStyle w:val="10"/>
          <w:rFonts w:hint="eastAsia" w:ascii="黑体" w:hAnsi="黑体" w:eastAsia="黑体" w:cs="黑体"/>
          <w:lang w:val="en-US" w:eastAsia="zh-CN"/>
        </w:rPr>
        <w:t>3</w:t>
      </w:r>
      <w:r>
        <w:rPr>
          <w:rStyle w:val="10"/>
          <w:rFonts w:hint="eastAsia" w:ascii="黑体" w:hAnsi="黑体" w:eastAsia="黑体" w:cs="黑体"/>
        </w:rPr>
        <w:t>、</w:t>
      </w:r>
      <w:r>
        <w:rPr>
          <w:rStyle w:val="10"/>
          <w:rFonts w:hint="eastAsia" w:ascii="黑体" w:hAnsi="黑体" w:eastAsia="黑体" w:cs="黑体"/>
          <w:lang w:val="en-US" w:eastAsia="zh-CN"/>
        </w:rPr>
        <w:t>公共服务设施</w:t>
      </w:r>
      <w:r>
        <w:rPr>
          <w:rStyle w:val="10"/>
          <w:rFonts w:hint="eastAsia" w:ascii="黑体" w:hAnsi="黑体" w:eastAsia="黑体" w:cs="黑体"/>
        </w:rPr>
        <w:t>规划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南环路南侧规划一处加油站，片区西侧结合公园绿地规划一处社会停车场。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ascii="黑体" w:hAnsi="黑体" w:eastAsia="黑体" w:cs="黑体"/>
        </w:rPr>
      </w:pPr>
      <w:r>
        <w:rPr>
          <w:rStyle w:val="10"/>
          <w:rFonts w:hint="eastAsia" w:ascii="黑体" w:hAnsi="黑体" w:eastAsia="黑体" w:cs="黑体"/>
          <w:lang w:val="en-US" w:eastAsia="zh-CN"/>
        </w:rPr>
        <w:t>4</w:t>
      </w:r>
      <w:r>
        <w:rPr>
          <w:rStyle w:val="10"/>
          <w:rFonts w:hint="eastAsia" w:ascii="黑体" w:hAnsi="黑体" w:eastAsia="黑体" w:cs="黑体"/>
        </w:rPr>
        <w:t>、</w:t>
      </w:r>
      <w:r>
        <w:rPr>
          <w:rStyle w:val="10"/>
          <w:rFonts w:hint="eastAsia" w:ascii="黑体" w:hAnsi="黑体" w:eastAsia="黑体" w:cs="黑体"/>
          <w:lang w:val="en-US" w:eastAsia="zh-CN"/>
        </w:rPr>
        <w:t>绿地景观</w:t>
      </w:r>
      <w:r>
        <w:rPr>
          <w:rStyle w:val="10"/>
          <w:rFonts w:hint="eastAsia" w:ascii="黑体" w:hAnsi="黑体" w:eastAsia="黑体" w:cs="黑体"/>
        </w:rPr>
        <w:t>规划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  <w:lang w:val="en-US" w:eastAsia="zh-CN"/>
        </w:rPr>
        <w:t>规划范围西侧沿河地段，规划一处公园绿地，占地面积0.85公顷。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527EF"/>
    <w:multiLevelType w:val="multilevel"/>
    <w:tmpl w:val="3ED527EF"/>
    <w:lvl w:ilvl="0" w:tentative="0">
      <w:start w:val="1"/>
      <w:numFmt w:val="decimal"/>
      <w:lvlText w:val="第%1章"/>
      <w:lvlJc w:val="left"/>
      <w:pPr>
        <w:tabs>
          <w:tab w:val="left" w:pos="1440"/>
        </w:tabs>
        <w:ind w:left="432" w:hanging="432"/>
      </w:pPr>
      <w:rPr>
        <w:rFonts w:hint="eastAsia"/>
        <w:color w:val="auto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 w:ascii="黑体" w:eastAsia="黑体"/>
      </w:rPr>
    </w:lvl>
    <w:lvl w:ilvl="3" w:tentative="0">
      <w:start w:val="1"/>
      <w:numFmt w:val="decimal"/>
      <w:lvlText w:val="%1.%2.%3.%4"/>
      <w:lvlJc w:val="left"/>
      <w:pPr>
        <w:tabs>
          <w:tab w:val="left" w:pos="540"/>
        </w:tabs>
        <w:ind w:left="54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0OWM5N2MxYzYwMmMwMDk4ZDBlYTY3NmMxN2EzNGQifQ=="/>
  </w:docVars>
  <w:rsids>
    <w:rsidRoot w:val="00172A27"/>
    <w:rsid w:val="000063F7"/>
    <w:rsid w:val="00007492"/>
    <w:rsid w:val="00071561"/>
    <w:rsid w:val="00093B06"/>
    <w:rsid w:val="000B7AC9"/>
    <w:rsid w:val="000E5FA5"/>
    <w:rsid w:val="001321AE"/>
    <w:rsid w:val="00172A27"/>
    <w:rsid w:val="0017392A"/>
    <w:rsid w:val="00185B01"/>
    <w:rsid w:val="001C1E8C"/>
    <w:rsid w:val="001C29EC"/>
    <w:rsid w:val="001D14A0"/>
    <w:rsid w:val="00240EC0"/>
    <w:rsid w:val="002825CF"/>
    <w:rsid w:val="002A60F3"/>
    <w:rsid w:val="002B4C4A"/>
    <w:rsid w:val="002D7191"/>
    <w:rsid w:val="00305306"/>
    <w:rsid w:val="003157B1"/>
    <w:rsid w:val="0031773B"/>
    <w:rsid w:val="00365655"/>
    <w:rsid w:val="00371EE6"/>
    <w:rsid w:val="003A09F0"/>
    <w:rsid w:val="003B7945"/>
    <w:rsid w:val="003C2DDC"/>
    <w:rsid w:val="003E757E"/>
    <w:rsid w:val="00462331"/>
    <w:rsid w:val="00480876"/>
    <w:rsid w:val="00485194"/>
    <w:rsid w:val="004876E1"/>
    <w:rsid w:val="004A2469"/>
    <w:rsid w:val="004B6620"/>
    <w:rsid w:val="004E2B81"/>
    <w:rsid w:val="004E6A8A"/>
    <w:rsid w:val="004E73E2"/>
    <w:rsid w:val="005021B4"/>
    <w:rsid w:val="00555721"/>
    <w:rsid w:val="00577F56"/>
    <w:rsid w:val="00582C31"/>
    <w:rsid w:val="00590BBA"/>
    <w:rsid w:val="00592C85"/>
    <w:rsid w:val="005B2417"/>
    <w:rsid w:val="005C6455"/>
    <w:rsid w:val="0060507B"/>
    <w:rsid w:val="00635128"/>
    <w:rsid w:val="00645D5E"/>
    <w:rsid w:val="0065565B"/>
    <w:rsid w:val="006747D4"/>
    <w:rsid w:val="0067641A"/>
    <w:rsid w:val="0069579A"/>
    <w:rsid w:val="006C3EAC"/>
    <w:rsid w:val="006E2171"/>
    <w:rsid w:val="007024AA"/>
    <w:rsid w:val="007824E0"/>
    <w:rsid w:val="00787A6B"/>
    <w:rsid w:val="007C59BB"/>
    <w:rsid w:val="007D1224"/>
    <w:rsid w:val="007E7C90"/>
    <w:rsid w:val="008101DF"/>
    <w:rsid w:val="008152F8"/>
    <w:rsid w:val="00817518"/>
    <w:rsid w:val="008266D4"/>
    <w:rsid w:val="00843A36"/>
    <w:rsid w:val="00860DE9"/>
    <w:rsid w:val="00862424"/>
    <w:rsid w:val="008831A9"/>
    <w:rsid w:val="00912DBF"/>
    <w:rsid w:val="009232FA"/>
    <w:rsid w:val="00934901"/>
    <w:rsid w:val="00960DB9"/>
    <w:rsid w:val="00964F1F"/>
    <w:rsid w:val="00967C84"/>
    <w:rsid w:val="009733AB"/>
    <w:rsid w:val="00981EF4"/>
    <w:rsid w:val="009A0877"/>
    <w:rsid w:val="009B2350"/>
    <w:rsid w:val="009C62C6"/>
    <w:rsid w:val="009E6FFA"/>
    <w:rsid w:val="009F0951"/>
    <w:rsid w:val="00A015CE"/>
    <w:rsid w:val="00A12143"/>
    <w:rsid w:val="00A132A1"/>
    <w:rsid w:val="00A21DA7"/>
    <w:rsid w:val="00A41939"/>
    <w:rsid w:val="00A77CD0"/>
    <w:rsid w:val="00AA2F90"/>
    <w:rsid w:val="00AC55AF"/>
    <w:rsid w:val="00AE6D35"/>
    <w:rsid w:val="00B163AF"/>
    <w:rsid w:val="00B23599"/>
    <w:rsid w:val="00B5733D"/>
    <w:rsid w:val="00B86724"/>
    <w:rsid w:val="00BD0917"/>
    <w:rsid w:val="00C0276D"/>
    <w:rsid w:val="00C454E8"/>
    <w:rsid w:val="00C719B7"/>
    <w:rsid w:val="00C931D1"/>
    <w:rsid w:val="00CC7A7F"/>
    <w:rsid w:val="00CE4561"/>
    <w:rsid w:val="00D12911"/>
    <w:rsid w:val="00D22B66"/>
    <w:rsid w:val="00D34BC1"/>
    <w:rsid w:val="00D428EB"/>
    <w:rsid w:val="00D76B36"/>
    <w:rsid w:val="00D84F7D"/>
    <w:rsid w:val="00DB0B32"/>
    <w:rsid w:val="00DB5701"/>
    <w:rsid w:val="00DD1145"/>
    <w:rsid w:val="00DE7382"/>
    <w:rsid w:val="00E36C0F"/>
    <w:rsid w:val="00E61763"/>
    <w:rsid w:val="00EE1C99"/>
    <w:rsid w:val="00F35DE4"/>
    <w:rsid w:val="00F37E12"/>
    <w:rsid w:val="00F55078"/>
    <w:rsid w:val="00F61547"/>
    <w:rsid w:val="00F64A75"/>
    <w:rsid w:val="00FC2145"/>
    <w:rsid w:val="00FF5F5F"/>
    <w:rsid w:val="0132783D"/>
    <w:rsid w:val="01C1717D"/>
    <w:rsid w:val="04CC0DDB"/>
    <w:rsid w:val="05017C52"/>
    <w:rsid w:val="058E0F4E"/>
    <w:rsid w:val="05BA7CE5"/>
    <w:rsid w:val="071F5D44"/>
    <w:rsid w:val="07A3318D"/>
    <w:rsid w:val="07E261C8"/>
    <w:rsid w:val="0844667A"/>
    <w:rsid w:val="08906613"/>
    <w:rsid w:val="095500B9"/>
    <w:rsid w:val="09A55C9F"/>
    <w:rsid w:val="0B0A45CF"/>
    <w:rsid w:val="0B1930FF"/>
    <w:rsid w:val="0C025D63"/>
    <w:rsid w:val="0C4F530A"/>
    <w:rsid w:val="0C615323"/>
    <w:rsid w:val="0CF946A3"/>
    <w:rsid w:val="0D37257E"/>
    <w:rsid w:val="0F7D7F68"/>
    <w:rsid w:val="1049459D"/>
    <w:rsid w:val="11287D75"/>
    <w:rsid w:val="12955380"/>
    <w:rsid w:val="13BB3E42"/>
    <w:rsid w:val="156D72B5"/>
    <w:rsid w:val="15A563D8"/>
    <w:rsid w:val="167504A0"/>
    <w:rsid w:val="16E476FB"/>
    <w:rsid w:val="1703491F"/>
    <w:rsid w:val="171E59F7"/>
    <w:rsid w:val="17732C32"/>
    <w:rsid w:val="1780648E"/>
    <w:rsid w:val="17E354C7"/>
    <w:rsid w:val="17F3026C"/>
    <w:rsid w:val="18ED25C4"/>
    <w:rsid w:val="19DA2399"/>
    <w:rsid w:val="1CAA7D0E"/>
    <w:rsid w:val="1D896FFF"/>
    <w:rsid w:val="1DA6352A"/>
    <w:rsid w:val="1DF17F20"/>
    <w:rsid w:val="1EBA2EF4"/>
    <w:rsid w:val="1FA1680A"/>
    <w:rsid w:val="20563F43"/>
    <w:rsid w:val="210C4BBF"/>
    <w:rsid w:val="227D2897"/>
    <w:rsid w:val="231C1463"/>
    <w:rsid w:val="23924F38"/>
    <w:rsid w:val="23F368E4"/>
    <w:rsid w:val="23F86B47"/>
    <w:rsid w:val="241100FB"/>
    <w:rsid w:val="24976047"/>
    <w:rsid w:val="274837EC"/>
    <w:rsid w:val="28254389"/>
    <w:rsid w:val="28C7297B"/>
    <w:rsid w:val="29062E20"/>
    <w:rsid w:val="2A474F95"/>
    <w:rsid w:val="2BFD474A"/>
    <w:rsid w:val="2C70289B"/>
    <w:rsid w:val="2CA671FF"/>
    <w:rsid w:val="2CD74FB6"/>
    <w:rsid w:val="2D2B4397"/>
    <w:rsid w:val="2D3E7C65"/>
    <w:rsid w:val="2D62768D"/>
    <w:rsid w:val="2ED07348"/>
    <w:rsid w:val="30401CC2"/>
    <w:rsid w:val="304822A2"/>
    <w:rsid w:val="309A638A"/>
    <w:rsid w:val="30BD2A45"/>
    <w:rsid w:val="314F2D5E"/>
    <w:rsid w:val="32C14DF4"/>
    <w:rsid w:val="33FB0E60"/>
    <w:rsid w:val="34057613"/>
    <w:rsid w:val="344D0586"/>
    <w:rsid w:val="345D45F6"/>
    <w:rsid w:val="34823AEE"/>
    <w:rsid w:val="35422FD1"/>
    <w:rsid w:val="35B768E3"/>
    <w:rsid w:val="362E2ACD"/>
    <w:rsid w:val="36421DF0"/>
    <w:rsid w:val="364B043D"/>
    <w:rsid w:val="374321EA"/>
    <w:rsid w:val="39B657E8"/>
    <w:rsid w:val="39BE1C2F"/>
    <w:rsid w:val="39DA55F2"/>
    <w:rsid w:val="3B963EB7"/>
    <w:rsid w:val="3BBF16F2"/>
    <w:rsid w:val="3BC84730"/>
    <w:rsid w:val="3C642299"/>
    <w:rsid w:val="3D655A23"/>
    <w:rsid w:val="3E170230"/>
    <w:rsid w:val="3E2221C7"/>
    <w:rsid w:val="3E847A96"/>
    <w:rsid w:val="3F5E1F0E"/>
    <w:rsid w:val="3F8268D6"/>
    <w:rsid w:val="3F92684D"/>
    <w:rsid w:val="410700D7"/>
    <w:rsid w:val="41A5277B"/>
    <w:rsid w:val="42103BBC"/>
    <w:rsid w:val="4236283F"/>
    <w:rsid w:val="42A83CBB"/>
    <w:rsid w:val="42B75CBB"/>
    <w:rsid w:val="43022295"/>
    <w:rsid w:val="433B795F"/>
    <w:rsid w:val="4471480B"/>
    <w:rsid w:val="44C87895"/>
    <w:rsid w:val="44F22B38"/>
    <w:rsid w:val="454D5FC1"/>
    <w:rsid w:val="4630493A"/>
    <w:rsid w:val="46B11D72"/>
    <w:rsid w:val="470E0525"/>
    <w:rsid w:val="48792F92"/>
    <w:rsid w:val="48BD345D"/>
    <w:rsid w:val="49CD7D3C"/>
    <w:rsid w:val="49D750DE"/>
    <w:rsid w:val="4A004CC2"/>
    <w:rsid w:val="4A0D2E3C"/>
    <w:rsid w:val="4A6F3CB4"/>
    <w:rsid w:val="4ABA150B"/>
    <w:rsid w:val="4AC408E4"/>
    <w:rsid w:val="4C0268C5"/>
    <w:rsid w:val="4C6B2115"/>
    <w:rsid w:val="4C6D0CF6"/>
    <w:rsid w:val="4E21623C"/>
    <w:rsid w:val="4F014F1D"/>
    <w:rsid w:val="4FED75BD"/>
    <w:rsid w:val="504F6C68"/>
    <w:rsid w:val="506E3F2C"/>
    <w:rsid w:val="5097059F"/>
    <w:rsid w:val="5167171C"/>
    <w:rsid w:val="522B34DF"/>
    <w:rsid w:val="5274194E"/>
    <w:rsid w:val="53645BF0"/>
    <w:rsid w:val="536E3F07"/>
    <w:rsid w:val="54134C00"/>
    <w:rsid w:val="54702F19"/>
    <w:rsid w:val="548C6C80"/>
    <w:rsid w:val="55054F72"/>
    <w:rsid w:val="55FB150F"/>
    <w:rsid w:val="56434F6C"/>
    <w:rsid w:val="56AB2B47"/>
    <w:rsid w:val="57F329F7"/>
    <w:rsid w:val="584626E6"/>
    <w:rsid w:val="58703A05"/>
    <w:rsid w:val="596152C1"/>
    <w:rsid w:val="597E0E84"/>
    <w:rsid w:val="5AFC09D3"/>
    <w:rsid w:val="5B666BE3"/>
    <w:rsid w:val="5BED72C4"/>
    <w:rsid w:val="5BF512A7"/>
    <w:rsid w:val="5DA114A2"/>
    <w:rsid w:val="5DBA5609"/>
    <w:rsid w:val="5EB4745D"/>
    <w:rsid w:val="5ED10CEF"/>
    <w:rsid w:val="5F341B65"/>
    <w:rsid w:val="60956D42"/>
    <w:rsid w:val="60CF77E6"/>
    <w:rsid w:val="614D41B8"/>
    <w:rsid w:val="617D3332"/>
    <w:rsid w:val="61D26486"/>
    <w:rsid w:val="632061D8"/>
    <w:rsid w:val="635F53E5"/>
    <w:rsid w:val="63E83611"/>
    <w:rsid w:val="64504D2E"/>
    <w:rsid w:val="646F7F94"/>
    <w:rsid w:val="65DA3FCB"/>
    <w:rsid w:val="67074A64"/>
    <w:rsid w:val="67510220"/>
    <w:rsid w:val="67B527CF"/>
    <w:rsid w:val="682A0ED5"/>
    <w:rsid w:val="6A2C3370"/>
    <w:rsid w:val="6BB105E8"/>
    <w:rsid w:val="6CDA5336"/>
    <w:rsid w:val="6D44575D"/>
    <w:rsid w:val="6D5A13F5"/>
    <w:rsid w:val="6DCD7F9E"/>
    <w:rsid w:val="6E3028AA"/>
    <w:rsid w:val="6F3A7AFB"/>
    <w:rsid w:val="705D7F1C"/>
    <w:rsid w:val="70DB07DA"/>
    <w:rsid w:val="713A478E"/>
    <w:rsid w:val="71763CE1"/>
    <w:rsid w:val="726C0FAD"/>
    <w:rsid w:val="7308096E"/>
    <w:rsid w:val="734C0482"/>
    <w:rsid w:val="738E20E0"/>
    <w:rsid w:val="74152BA4"/>
    <w:rsid w:val="76BA781F"/>
    <w:rsid w:val="78936A05"/>
    <w:rsid w:val="79320E48"/>
    <w:rsid w:val="794D64D7"/>
    <w:rsid w:val="7BB649DE"/>
    <w:rsid w:val="7BD0027A"/>
    <w:rsid w:val="7C125430"/>
    <w:rsid w:val="7C2B5F0B"/>
    <w:rsid w:val="7CA659DB"/>
    <w:rsid w:val="7E36112B"/>
    <w:rsid w:val="7E64072F"/>
    <w:rsid w:val="7F073E97"/>
    <w:rsid w:val="7F3E639F"/>
    <w:rsid w:val="7F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1440"/>
      </w:tabs>
      <w:spacing w:line="480" w:lineRule="auto"/>
      <w:ind w:firstLine="0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98D7-AA1F-4D30-9B67-53E2879C6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642</Characters>
  <Lines>5</Lines>
  <Paragraphs>1</Paragraphs>
  <TotalTime>17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2020-09-14T07:48:00Z</dcterms:created>
  <dc:creator>mayn</dc:creator>
  <cp:lastModifiedBy>全萍</cp:lastModifiedBy>
  <dcterms:modified xsi:type="dcterms:W3CDTF">2023-10-24T09:23:25Z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773832B4768C4278854B9D38AE305B15_13</vt:lpwstr>
  </property>
</Properties>
</file>