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right="0"/>
        <w:jc w:val="center"/>
        <w:rPr>
          <w:rFonts w:hint="eastAsia" w:ascii="黑体" w:hAnsi="宋体" w:eastAsia="微软雅黑" w:cs="黑体"/>
          <w:b w:val="0"/>
          <w:bCs w:val="0"/>
          <w:i w:val="0"/>
          <w:iCs w:val="0"/>
          <w:caps w:val="0"/>
          <w:color w:val="333333"/>
          <w:spacing w:val="0"/>
          <w:sz w:val="32"/>
          <w:szCs w:val="32"/>
          <w:shd w:val="clear" w:fill="FFFFFF"/>
          <w:lang w:eastAsia="zh-CN"/>
        </w:rPr>
      </w:pPr>
      <w:r>
        <w:rPr>
          <w:rFonts w:hint="eastAsia" w:ascii="微软雅黑" w:hAnsi="微软雅黑" w:eastAsia="微软雅黑" w:cs="微软雅黑"/>
          <w:b/>
          <w:bCs/>
          <w:i w:val="0"/>
          <w:iCs w:val="0"/>
          <w:caps w:val="0"/>
          <w:color w:val="333333"/>
          <w:spacing w:val="0"/>
          <w:sz w:val="45"/>
          <w:szCs w:val="45"/>
          <w:shd w:val="clear" w:fill="FFFFFF"/>
        </w:rPr>
        <w:t>开平市医保局办公楼网络及安防系统建设</w:t>
      </w:r>
      <w:r>
        <w:rPr>
          <w:rFonts w:hint="eastAsia" w:ascii="微软雅黑" w:hAnsi="微软雅黑" w:eastAsia="微软雅黑" w:cs="微软雅黑"/>
          <w:b/>
          <w:bCs/>
          <w:i w:val="0"/>
          <w:iCs w:val="0"/>
          <w:caps w:val="0"/>
          <w:color w:val="333333"/>
          <w:spacing w:val="0"/>
          <w:sz w:val="45"/>
          <w:szCs w:val="45"/>
          <w:shd w:val="clear" w:fill="FFFFFF"/>
          <w:lang w:val="en-US" w:eastAsia="zh-CN"/>
        </w:rPr>
        <w:t>项目</w:t>
      </w:r>
      <w:r>
        <w:rPr>
          <w:rFonts w:hint="eastAsia" w:ascii="微软雅黑" w:hAnsi="微软雅黑" w:eastAsia="微软雅黑" w:cs="微软雅黑"/>
          <w:b/>
          <w:bCs/>
          <w:i w:val="0"/>
          <w:iCs w:val="0"/>
          <w:caps w:val="0"/>
          <w:color w:val="333333"/>
          <w:spacing w:val="0"/>
          <w:sz w:val="45"/>
          <w:szCs w:val="45"/>
          <w:shd w:val="clear" w:fill="FFFFFF"/>
          <w:lang w:eastAsia="zh-CN"/>
        </w:rPr>
        <w:t>设计方案</w:t>
      </w:r>
    </w:p>
    <w:p>
      <w:pPr>
        <w:pStyle w:val="3"/>
        <w:bidi w:val="0"/>
        <w:spacing w:before="156" w:beforeLines="50" w:after="156" w:afterLines="50" w:line="360" w:lineRule="auto"/>
        <w:rPr>
          <w:rFonts w:hint="eastAsia" w:ascii="宋体" w:hAnsi="宋体" w:eastAsia="宋体" w:cs="Times New Roman"/>
          <w:b/>
          <w:bCs/>
          <w:sz w:val="28"/>
          <w:szCs w:val="28"/>
          <w:lang w:val="en-US" w:eastAsia="zh-CN"/>
        </w:rPr>
      </w:pPr>
      <w:bookmarkStart w:id="0" w:name="_Toc259699755"/>
      <w:bookmarkStart w:id="1" w:name="_Toc271639573"/>
      <w:bookmarkStart w:id="2" w:name="_Toc271641175"/>
      <w:bookmarkStart w:id="3" w:name="_Toc271580628"/>
      <w:bookmarkStart w:id="4" w:name="_Toc31007"/>
      <w:r>
        <w:rPr>
          <w:rFonts w:hint="eastAsia" w:ascii="宋体" w:hAnsi="宋体" w:eastAsia="宋体" w:cs="Times New Roman"/>
          <w:b/>
          <w:bCs/>
          <w:sz w:val="28"/>
          <w:szCs w:val="28"/>
          <w:lang w:val="en-US" w:eastAsia="zh-CN"/>
        </w:rPr>
        <w:t>1.1综合布线系统</w:t>
      </w:r>
      <w:bookmarkEnd w:id="0"/>
      <w:bookmarkEnd w:id="1"/>
      <w:bookmarkEnd w:id="2"/>
      <w:bookmarkEnd w:id="3"/>
      <w:bookmarkEnd w:id="4"/>
    </w:p>
    <w:p>
      <w:pPr>
        <w:pStyle w:val="4"/>
        <w:bidi w:val="0"/>
        <w:spacing w:before="156" w:beforeLines="50" w:after="156" w:afterLines="50" w:line="360" w:lineRule="auto"/>
        <w:rPr>
          <w:rFonts w:hint="eastAsia" w:ascii="宋体" w:hAnsi="宋体"/>
          <w:sz w:val="28"/>
          <w:szCs w:val="28"/>
        </w:rPr>
      </w:pPr>
      <w:bookmarkStart w:id="5" w:name="_Toc271580630"/>
      <w:bookmarkStart w:id="6" w:name="_Toc271639575"/>
      <w:bookmarkStart w:id="7" w:name="_Toc271641177"/>
      <w:bookmarkStart w:id="8" w:name="_Toc27183"/>
      <w:r>
        <w:rPr>
          <w:rFonts w:hint="eastAsia" w:ascii="宋体" w:hAnsi="宋体"/>
          <w:sz w:val="28"/>
          <w:szCs w:val="28"/>
          <w:lang w:val="en-US" w:eastAsia="zh-CN"/>
        </w:rPr>
        <w:t>1.1.1</w:t>
      </w:r>
      <w:r>
        <w:rPr>
          <w:rFonts w:hint="eastAsia" w:ascii="宋体" w:hAnsi="宋体"/>
          <w:sz w:val="28"/>
          <w:szCs w:val="28"/>
        </w:rPr>
        <w:t>需求分析</w:t>
      </w:r>
      <w:bookmarkEnd w:id="5"/>
      <w:bookmarkEnd w:id="6"/>
      <w:bookmarkEnd w:id="7"/>
      <w:bookmarkEnd w:id="8"/>
    </w:p>
    <w:p>
      <w:pPr>
        <w:bidi w:val="0"/>
        <w:spacing w:before="156" w:beforeLines="50" w:after="156" w:afterLines="50" w:line="400" w:lineRule="exact"/>
        <w:ind w:firstLine="480" w:firstLineChars="200"/>
        <w:rPr>
          <w:rFonts w:hint="eastAsia" w:ascii="宋体" w:hAnsi="宋体"/>
          <w:sz w:val="24"/>
        </w:rPr>
      </w:pPr>
      <w:r>
        <w:rPr>
          <w:rFonts w:hint="eastAsia" w:ascii="宋体" w:hAnsi="宋体"/>
          <w:sz w:val="24"/>
          <w:lang w:val="en-US" w:eastAsia="zh-CN"/>
        </w:rPr>
        <w:t>开平市医保局</w:t>
      </w:r>
      <w:r>
        <w:rPr>
          <w:rFonts w:ascii="宋体" w:hAnsi="宋体"/>
          <w:sz w:val="24"/>
        </w:rPr>
        <w:t>办公楼在日常的应用中，有大量的一定格式的文件流转、审批、统计图表、决策支持、政令行文，包括文字信息、动态与静态图像信息、语音信息的传输，及多媒体系统的大量应用。综合布线系统是一个模块化、灵活化要求较高的智能型布线网络</w:t>
      </w:r>
      <w:r>
        <w:rPr>
          <w:rFonts w:hint="eastAsia" w:ascii="宋体" w:hAnsi="宋体"/>
          <w:sz w:val="24"/>
        </w:rPr>
        <w:t>，是</w:t>
      </w:r>
      <w:r>
        <w:rPr>
          <w:rFonts w:ascii="宋体" w:hAnsi="宋体"/>
          <w:sz w:val="24"/>
        </w:rPr>
        <w:t>大楼内信息流通的神经枢纽</w:t>
      </w:r>
      <w:r>
        <w:rPr>
          <w:rFonts w:hint="eastAsia" w:ascii="宋体" w:hAnsi="宋体"/>
          <w:sz w:val="24"/>
        </w:rPr>
        <w:t>。</w:t>
      </w:r>
    </w:p>
    <w:p>
      <w:pPr>
        <w:pStyle w:val="4"/>
        <w:bidi w:val="0"/>
        <w:spacing w:before="156" w:beforeLines="50" w:after="156" w:afterLines="50" w:line="360" w:lineRule="auto"/>
        <w:rPr>
          <w:rFonts w:hint="eastAsia" w:ascii="宋体" w:hAnsi="宋体"/>
          <w:sz w:val="28"/>
          <w:szCs w:val="28"/>
        </w:rPr>
      </w:pPr>
      <w:bookmarkStart w:id="9" w:name="_Toc271641178"/>
      <w:bookmarkStart w:id="10" w:name="_Toc271639576"/>
      <w:bookmarkStart w:id="11" w:name="_Toc12805"/>
      <w:bookmarkStart w:id="12" w:name="_Toc271580631"/>
      <w:r>
        <w:rPr>
          <w:rFonts w:hint="eastAsia" w:ascii="宋体" w:hAnsi="宋体"/>
          <w:sz w:val="28"/>
          <w:szCs w:val="28"/>
          <w:lang w:val="en-US" w:eastAsia="zh-CN"/>
        </w:rPr>
        <w:t>1.1.2</w:t>
      </w:r>
      <w:r>
        <w:rPr>
          <w:rFonts w:hint="eastAsia" w:ascii="宋体" w:hAnsi="宋体"/>
          <w:sz w:val="28"/>
          <w:szCs w:val="28"/>
        </w:rPr>
        <w:t>设计方案</w:t>
      </w:r>
      <w:bookmarkEnd w:id="9"/>
      <w:bookmarkEnd w:id="10"/>
      <w:bookmarkEnd w:id="11"/>
      <w:bookmarkEnd w:id="12"/>
    </w:p>
    <w:p>
      <w:pPr>
        <w:bidi w:val="0"/>
        <w:spacing w:before="156" w:beforeLines="50" w:after="156" w:afterLines="50" w:line="400" w:lineRule="exact"/>
        <w:ind w:firstLine="480" w:firstLineChars="200"/>
        <w:rPr>
          <w:rFonts w:hint="eastAsia" w:ascii="宋体" w:hAnsi="宋体"/>
          <w:sz w:val="24"/>
        </w:rPr>
      </w:pPr>
      <w:r>
        <w:rPr>
          <w:rFonts w:ascii="宋体" w:hAnsi="宋体"/>
          <w:sz w:val="24"/>
        </w:rPr>
        <w:t>根据标准架构，将</w:t>
      </w:r>
      <w:r>
        <w:rPr>
          <w:rFonts w:hint="eastAsia" w:ascii="宋体" w:hAnsi="宋体"/>
          <w:sz w:val="24"/>
          <w:lang w:val="en-US" w:eastAsia="zh-CN"/>
        </w:rPr>
        <w:t>医保局办公大楼</w:t>
      </w:r>
      <w:r>
        <w:rPr>
          <w:rFonts w:ascii="宋体" w:hAnsi="宋体"/>
          <w:sz w:val="24"/>
        </w:rPr>
        <w:t>整个综合布线系统分为以下几个组成部分：工作区子系统、水平区子系统、垂直干线子系统、管理间子系统、设备间子系统，各子系统详见后述方案。</w:t>
      </w:r>
    </w:p>
    <w:p>
      <w:pPr>
        <w:pStyle w:val="5"/>
        <w:bidi w:val="0"/>
        <w:spacing w:before="156" w:beforeLines="50" w:after="156" w:afterLines="50" w:line="360" w:lineRule="auto"/>
        <w:rPr>
          <w:rFonts w:ascii="宋体" w:hAnsi="宋体" w:eastAsia="宋体"/>
          <w:sz w:val="24"/>
          <w:szCs w:val="24"/>
        </w:rPr>
      </w:pPr>
      <w:bookmarkStart w:id="13" w:name="_Toc32469"/>
      <w:bookmarkStart w:id="14" w:name="_Toc271639577"/>
      <w:bookmarkStart w:id="15" w:name="_Toc271641179"/>
      <w:r>
        <w:rPr>
          <w:rFonts w:hint="eastAsia" w:ascii="宋体" w:hAnsi="宋体" w:eastAsia="宋体"/>
          <w:sz w:val="24"/>
          <w:szCs w:val="24"/>
          <w:lang w:val="en-US" w:eastAsia="zh-CN"/>
        </w:rPr>
        <w:t>1.1.2.1</w:t>
      </w:r>
      <w:r>
        <w:rPr>
          <w:rFonts w:ascii="宋体" w:hAnsi="宋体" w:eastAsia="宋体"/>
          <w:sz w:val="24"/>
          <w:szCs w:val="24"/>
        </w:rPr>
        <w:t>确定布线拓扑结构</w:t>
      </w:r>
      <w:bookmarkEnd w:id="13"/>
      <w:bookmarkEnd w:id="14"/>
      <w:bookmarkEnd w:id="15"/>
    </w:p>
    <w:p>
      <w:pPr>
        <w:bidi w:val="0"/>
        <w:spacing w:before="156" w:beforeLines="50" w:after="156" w:afterLines="50" w:line="400" w:lineRule="exact"/>
        <w:ind w:firstLine="480" w:firstLineChars="200"/>
        <w:rPr>
          <w:rFonts w:ascii="宋体" w:hAnsi="宋体"/>
          <w:sz w:val="24"/>
        </w:rPr>
      </w:pPr>
      <w:r>
        <w:rPr>
          <w:rFonts w:hint="eastAsia" w:ascii="宋体" w:hAnsi="宋体"/>
          <w:sz w:val="24"/>
          <w:lang w:val="en-US" w:eastAsia="zh-CN"/>
        </w:rPr>
        <w:t>医保局办公大楼</w:t>
      </w:r>
      <w:r>
        <w:rPr>
          <w:rFonts w:ascii="宋体" w:hAnsi="宋体"/>
          <w:sz w:val="24"/>
        </w:rPr>
        <w:t>综合布线系统的结构和网络体系结构的关系十分密切，网络体系结构基本确定，布线系统的结构才能确定，网络采用什么体系结构，采用何种传输介质都将对布线系统的设计造成影响。同样，综合布线系统星型或环形的拓扑结构也使得网络的基本拓扑结构为星型或环型。</w:t>
      </w:r>
    </w:p>
    <w:p>
      <w:pPr>
        <w:bidi w:val="0"/>
        <w:spacing w:before="156" w:beforeLines="50" w:after="156" w:afterLines="50" w:line="400" w:lineRule="exact"/>
        <w:ind w:firstLine="480" w:firstLineChars="200"/>
        <w:rPr>
          <w:rFonts w:ascii="宋体" w:hAnsi="宋体"/>
          <w:sz w:val="24"/>
        </w:rPr>
      </w:pPr>
      <w:r>
        <w:rPr>
          <w:rFonts w:ascii="宋体" w:hAnsi="宋体"/>
          <w:sz w:val="24"/>
        </w:rPr>
        <w:t>本次设计将</w:t>
      </w:r>
      <w:r>
        <w:rPr>
          <w:rFonts w:hint="eastAsia" w:ascii="宋体" w:hAnsi="宋体"/>
          <w:sz w:val="24"/>
          <w:lang w:eastAsia="zh-CN"/>
        </w:rPr>
        <w:t>医保局办公楼</w:t>
      </w:r>
      <w:r>
        <w:rPr>
          <w:rFonts w:ascii="宋体" w:hAnsi="宋体"/>
          <w:sz w:val="24"/>
        </w:rPr>
        <w:t>的网络结构采用星型拓扑结构。结构分为二级模式，设计如下：</w:t>
      </w:r>
    </w:p>
    <w:p>
      <w:pPr>
        <w:widowControl/>
        <w:numPr>
          <w:ilvl w:val="0"/>
          <w:numId w:val="1"/>
        </w:numPr>
        <w:tabs>
          <w:tab w:val="left" w:pos="780"/>
          <w:tab w:val="left" w:pos="988"/>
        </w:tabs>
        <w:bidi w:val="0"/>
        <w:adjustRightInd w:val="0"/>
        <w:spacing w:before="156" w:beforeLines="50" w:after="156" w:afterLines="50"/>
        <w:ind w:left="420" w:leftChars="200"/>
        <w:jc w:val="left"/>
        <w:rPr>
          <w:rFonts w:ascii="宋体" w:hAnsi="宋体"/>
          <w:sz w:val="24"/>
        </w:rPr>
      </w:pPr>
      <w:r>
        <w:rPr>
          <w:rFonts w:ascii="宋体" w:hAnsi="宋体"/>
          <w:sz w:val="24"/>
        </w:rPr>
        <w:t>第一级是核心层计算机网络中心，为中心节点。网络中心布置了网络的核心设备，如路由器、</w:t>
      </w:r>
      <w:r>
        <w:rPr>
          <w:rFonts w:hint="eastAsia" w:ascii="宋体" w:hAnsi="宋体"/>
          <w:sz w:val="24"/>
          <w:lang w:val="en-US" w:eastAsia="zh-CN"/>
        </w:rPr>
        <w:t>防火墙、</w:t>
      </w:r>
      <w:r>
        <w:rPr>
          <w:rFonts w:ascii="宋体" w:hAnsi="宋体"/>
          <w:sz w:val="24"/>
        </w:rPr>
        <w:t>交换机等，并预留了对外的通信接口。</w:t>
      </w:r>
    </w:p>
    <w:p>
      <w:pPr>
        <w:widowControl/>
        <w:numPr>
          <w:ilvl w:val="0"/>
          <w:numId w:val="1"/>
        </w:numPr>
        <w:tabs>
          <w:tab w:val="left" w:pos="780"/>
          <w:tab w:val="left" w:pos="988"/>
        </w:tabs>
        <w:bidi w:val="0"/>
        <w:adjustRightInd w:val="0"/>
        <w:spacing w:before="156" w:beforeLines="50" w:after="156" w:afterLines="50"/>
        <w:ind w:left="420" w:leftChars="200"/>
        <w:jc w:val="left"/>
        <w:rPr>
          <w:rFonts w:ascii="宋体" w:hAnsi="宋体"/>
          <w:sz w:val="24"/>
        </w:rPr>
      </w:pPr>
      <w:r>
        <w:rPr>
          <w:rFonts w:ascii="宋体" w:hAnsi="宋体"/>
          <w:sz w:val="24"/>
        </w:rPr>
        <w:t>第二级是按楼层划分的接入层弱电间，为二级节点。设置</w:t>
      </w:r>
      <w:r>
        <w:rPr>
          <w:rFonts w:hint="eastAsia" w:ascii="宋体" w:hAnsi="宋体"/>
          <w:sz w:val="24"/>
        </w:rPr>
        <w:t>千</w:t>
      </w:r>
      <w:r>
        <w:rPr>
          <w:rFonts w:ascii="宋体" w:hAnsi="宋体"/>
          <w:sz w:val="24"/>
        </w:rPr>
        <w:t>兆光纤主干作为数据传输干线，交换机可以采用接入层以太网交换机，它与</w:t>
      </w:r>
      <w:r>
        <w:rPr>
          <w:rFonts w:hint="eastAsia" w:ascii="宋体" w:hAnsi="宋体"/>
          <w:sz w:val="24"/>
          <w:lang w:val="en-US" w:eastAsia="zh-CN"/>
        </w:rPr>
        <w:t>4</w:t>
      </w:r>
      <w:r>
        <w:rPr>
          <w:rFonts w:ascii="宋体" w:hAnsi="宋体"/>
          <w:sz w:val="24"/>
        </w:rPr>
        <w:t>层计算机</w:t>
      </w:r>
      <w:r>
        <w:rPr>
          <w:rFonts w:hint="eastAsia" w:ascii="宋体" w:hAnsi="宋体"/>
          <w:sz w:val="24"/>
        </w:rPr>
        <w:t>机房</w:t>
      </w:r>
      <w:r>
        <w:rPr>
          <w:rFonts w:ascii="宋体" w:hAnsi="宋体"/>
          <w:sz w:val="24"/>
        </w:rPr>
        <w:t>的核心层交换机相连，</w:t>
      </w:r>
      <w:r>
        <w:rPr>
          <w:rFonts w:hint="eastAsia" w:ascii="宋体" w:hAnsi="宋体"/>
          <w:sz w:val="24"/>
        </w:rPr>
        <w:t>又</w:t>
      </w:r>
      <w:r>
        <w:rPr>
          <w:rFonts w:ascii="宋体" w:hAnsi="宋体"/>
          <w:sz w:val="24"/>
        </w:rPr>
        <w:t>与桌面终端点连接。</w:t>
      </w:r>
    </w:p>
    <w:p>
      <w:pPr>
        <w:widowControl/>
        <w:numPr>
          <w:ilvl w:val="0"/>
          <w:numId w:val="1"/>
        </w:numPr>
        <w:tabs>
          <w:tab w:val="left" w:pos="780"/>
          <w:tab w:val="left" w:pos="988"/>
        </w:tabs>
        <w:bidi w:val="0"/>
        <w:adjustRightInd w:val="0"/>
        <w:spacing w:before="156" w:beforeLines="50" w:after="156" w:afterLines="50"/>
        <w:ind w:left="420" w:leftChars="200"/>
        <w:jc w:val="left"/>
        <w:rPr>
          <w:rFonts w:ascii="宋体" w:hAnsi="宋体"/>
          <w:sz w:val="24"/>
        </w:rPr>
      </w:pPr>
      <w:r>
        <w:rPr>
          <w:rFonts w:hint="eastAsia" w:ascii="宋体" w:hAnsi="宋体"/>
          <w:sz w:val="24"/>
          <w:lang w:val="en-US" w:eastAsia="zh-CN"/>
        </w:rPr>
        <w:t>办公大楼网络分办公网络及安防网络，增加网络安全性及性能。</w:t>
      </w:r>
      <w:r>
        <w:rPr>
          <w:rFonts w:hint="eastAsia" w:ascii="宋体" w:hAnsi="宋体"/>
          <w:sz w:val="24"/>
        </w:rPr>
        <w:t xml:space="preserve"> </w:t>
      </w:r>
    </w:p>
    <w:p>
      <w:pPr>
        <w:pStyle w:val="5"/>
        <w:bidi w:val="0"/>
        <w:spacing w:before="156" w:beforeLines="50" w:after="156" w:afterLines="50" w:line="360" w:lineRule="auto"/>
        <w:rPr>
          <w:rFonts w:ascii="宋体" w:hAnsi="宋体" w:eastAsia="宋体"/>
          <w:sz w:val="24"/>
          <w:szCs w:val="24"/>
        </w:rPr>
      </w:pPr>
      <w:bookmarkStart w:id="16" w:name="_Toc271639578"/>
      <w:bookmarkStart w:id="17" w:name="_Toc271641180"/>
      <w:bookmarkStart w:id="18" w:name="_Toc14174"/>
      <w:r>
        <w:rPr>
          <w:rFonts w:hint="eastAsia" w:ascii="宋体" w:hAnsi="宋体" w:eastAsia="宋体"/>
          <w:sz w:val="24"/>
          <w:szCs w:val="24"/>
          <w:lang w:val="en-US" w:eastAsia="zh-CN"/>
        </w:rPr>
        <w:t>1.1.2.</w:t>
      </w:r>
      <w:r>
        <w:rPr>
          <w:rFonts w:ascii="宋体" w:hAnsi="宋体" w:eastAsia="宋体"/>
          <w:sz w:val="24"/>
          <w:szCs w:val="24"/>
        </w:rPr>
        <w:t>2针对</w:t>
      </w:r>
      <w:r>
        <w:rPr>
          <w:rFonts w:hint="eastAsia" w:ascii="宋体" w:hAnsi="宋体" w:eastAsia="宋体"/>
          <w:sz w:val="24"/>
          <w:szCs w:val="24"/>
          <w:lang w:val="en-US" w:eastAsia="zh-CN"/>
        </w:rPr>
        <w:t>办公大楼</w:t>
      </w:r>
      <w:r>
        <w:rPr>
          <w:rFonts w:ascii="宋体" w:hAnsi="宋体" w:eastAsia="宋体"/>
          <w:sz w:val="24"/>
          <w:szCs w:val="24"/>
        </w:rPr>
        <w:t>各区域的功能进行点位的合理设置</w:t>
      </w:r>
      <w:bookmarkEnd w:id="16"/>
      <w:bookmarkEnd w:id="17"/>
      <w:bookmarkEnd w:id="18"/>
    </w:p>
    <w:p>
      <w:pPr>
        <w:bidi w:val="0"/>
        <w:spacing w:before="156" w:beforeLines="50" w:after="156" w:afterLines="50" w:line="400" w:lineRule="exact"/>
        <w:ind w:firstLine="480" w:firstLineChars="200"/>
        <w:rPr>
          <w:rFonts w:ascii="宋体" w:hAnsi="宋体"/>
          <w:sz w:val="24"/>
        </w:rPr>
      </w:pPr>
      <w:r>
        <w:rPr>
          <w:rFonts w:ascii="宋体" w:hAnsi="宋体"/>
          <w:sz w:val="24"/>
        </w:rPr>
        <w:t>结合办公楼应用系统的需求,对各区域的信息点进行合理设置时充分考虑,如在办公室</w:t>
      </w:r>
      <w:r>
        <w:rPr>
          <w:rFonts w:hint="eastAsia" w:ascii="宋体" w:hAnsi="宋体"/>
          <w:sz w:val="24"/>
        </w:rPr>
        <w:t>工作位上</w:t>
      </w:r>
      <w:r>
        <w:rPr>
          <w:rFonts w:ascii="宋体" w:hAnsi="宋体"/>
          <w:sz w:val="24"/>
        </w:rPr>
        <w:t>设置</w:t>
      </w:r>
      <w:r>
        <w:rPr>
          <w:rFonts w:hint="eastAsia" w:ascii="宋体" w:hAnsi="宋体"/>
          <w:sz w:val="24"/>
        </w:rPr>
        <w:t>两</w:t>
      </w:r>
      <w:r>
        <w:rPr>
          <w:rFonts w:ascii="宋体" w:hAnsi="宋体"/>
          <w:sz w:val="24"/>
        </w:rPr>
        <w:t>组点，每组点包括</w:t>
      </w:r>
      <w:r>
        <w:rPr>
          <w:rFonts w:hint="eastAsia" w:ascii="宋体" w:hAnsi="宋体"/>
          <w:sz w:val="24"/>
        </w:rPr>
        <w:t>网络</w:t>
      </w:r>
      <w:r>
        <w:rPr>
          <w:rFonts w:ascii="宋体" w:hAnsi="宋体"/>
          <w:sz w:val="24"/>
        </w:rPr>
        <w:t>、语音。（信息点随业主需求，可以在弱电井内进行</w:t>
      </w:r>
      <w:r>
        <w:rPr>
          <w:rFonts w:hint="eastAsia" w:ascii="宋体" w:hAnsi="宋体"/>
          <w:sz w:val="24"/>
        </w:rPr>
        <w:t>网络</w:t>
      </w:r>
      <w:r>
        <w:rPr>
          <w:rFonts w:ascii="宋体" w:hAnsi="宋体"/>
          <w:sz w:val="24"/>
        </w:rPr>
        <w:t>、语音之间的互相跳</w:t>
      </w:r>
      <w:r>
        <w:rPr>
          <w:rFonts w:hint="eastAsia" w:ascii="宋体" w:hAnsi="宋体"/>
          <w:sz w:val="24"/>
        </w:rPr>
        <w:t>）</w:t>
      </w:r>
      <w:r>
        <w:rPr>
          <w:rFonts w:ascii="宋体" w:hAnsi="宋体"/>
          <w:sz w:val="24"/>
        </w:rPr>
        <w:t>同时考虑的移动终端的使用，并作为有线网络的补充，</w:t>
      </w:r>
      <w:r>
        <w:rPr>
          <w:rFonts w:hint="eastAsia" w:ascii="宋体" w:hAnsi="宋体"/>
          <w:sz w:val="24"/>
          <w:lang w:val="en-US" w:eastAsia="zh-CN"/>
        </w:rPr>
        <w:t>全楼</w:t>
      </w:r>
      <w:r>
        <w:rPr>
          <w:rFonts w:ascii="宋体" w:hAnsi="宋体"/>
          <w:sz w:val="24"/>
        </w:rPr>
        <w:t>作到无线网络覆盖。</w:t>
      </w:r>
    </w:p>
    <w:tbl>
      <w:tblPr>
        <w:tblStyle w:val="10"/>
        <w:tblW w:w="8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9"/>
        <w:gridCol w:w="1147"/>
        <w:gridCol w:w="1724"/>
        <w:gridCol w:w="1724"/>
        <w:gridCol w:w="1220"/>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8415"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信息点分布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55" w:type="dxa"/>
            <w:tcBorders>
              <w:top w:val="single" w:color="000000" w:sz="8" w:space="0"/>
              <w:left w:val="single" w:color="000000" w:sz="8" w:space="0"/>
              <w:bottom w:val="single" w:color="000000" w:sz="4" w:space="0"/>
              <w:right w:val="single" w:color="000000" w:sz="4" w:space="0"/>
              <w:tl2br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类型</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楼层</w:t>
            </w:r>
          </w:p>
        </w:tc>
        <w:tc>
          <w:tcPr>
            <w:tcW w:w="0" w:type="auto"/>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摄像机</w:t>
            </w:r>
          </w:p>
        </w:tc>
        <w:tc>
          <w:tcPr>
            <w:tcW w:w="0" w:type="auto"/>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网络信息点</w:t>
            </w:r>
          </w:p>
        </w:tc>
        <w:tc>
          <w:tcPr>
            <w:tcW w:w="0" w:type="auto"/>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电话信息点</w:t>
            </w:r>
          </w:p>
        </w:tc>
        <w:tc>
          <w:tcPr>
            <w:tcW w:w="0" w:type="auto"/>
            <w:tcBorders>
              <w:top w:val="single" w:color="000000" w:sz="8"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吸顶AP</w:t>
            </w:r>
          </w:p>
        </w:tc>
        <w:tc>
          <w:tcPr>
            <w:tcW w:w="0" w:type="auto"/>
            <w:tcBorders>
              <w:top w:val="single" w:color="000000" w:sz="8"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面板AP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r>
    </w:tbl>
    <w:p>
      <w:pPr>
        <w:bidi w:val="0"/>
        <w:spacing w:before="156" w:beforeLines="50" w:after="156" w:afterLines="50" w:line="400" w:lineRule="exact"/>
        <w:rPr>
          <w:rFonts w:hint="eastAsia" w:ascii="宋体" w:hAnsi="宋体"/>
          <w:sz w:val="24"/>
        </w:rPr>
      </w:pPr>
    </w:p>
    <w:p>
      <w:pPr>
        <w:pStyle w:val="4"/>
        <w:bidi w:val="0"/>
        <w:spacing w:before="156" w:beforeLines="50" w:after="156" w:afterLines="50" w:line="360" w:lineRule="auto"/>
        <w:rPr>
          <w:rFonts w:hint="eastAsia" w:ascii="宋体" w:hAnsi="宋体"/>
          <w:sz w:val="28"/>
          <w:szCs w:val="28"/>
        </w:rPr>
      </w:pPr>
      <w:bookmarkStart w:id="19" w:name="_Toc24834"/>
      <w:bookmarkStart w:id="20" w:name="_Toc271580632"/>
      <w:bookmarkStart w:id="21" w:name="_Toc271641185"/>
      <w:bookmarkStart w:id="22" w:name="_Toc271639583"/>
      <w:r>
        <w:rPr>
          <w:rFonts w:hint="eastAsia" w:ascii="宋体" w:hAnsi="宋体"/>
          <w:sz w:val="28"/>
          <w:szCs w:val="28"/>
          <w:lang w:val="en-US" w:eastAsia="zh-CN"/>
        </w:rPr>
        <w:t>1.1.3</w:t>
      </w:r>
      <w:r>
        <w:rPr>
          <w:rFonts w:hint="eastAsia" w:ascii="宋体" w:hAnsi="宋体"/>
          <w:sz w:val="28"/>
          <w:szCs w:val="28"/>
        </w:rPr>
        <w:t>建成后系统实现的主要功能</w:t>
      </w:r>
      <w:bookmarkEnd w:id="19"/>
      <w:bookmarkEnd w:id="20"/>
      <w:bookmarkEnd w:id="21"/>
      <w:bookmarkEnd w:id="22"/>
    </w:p>
    <w:p>
      <w:pPr>
        <w:bidi w:val="0"/>
        <w:spacing w:before="156" w:beforeLines="50" w:after="156" w:afterLines="50" w:line="400" w:lineRule="exact"/>
        <w:ind w:firstLine="480" w:firstLineChars="200"/>
        <w:rPr>
          <w:rFonts w:hint="eastAsia" w:ascii="宋体" w:hAnsi="宋体"/>
          <w:sz w:val="24"/>
        </w:rPr>
      </w:pPr>
      <w:r>
        <w:rPr>
          <w:rFonts w:hint="eastAsia" w:ascii="宋体" w:hAnsi="宋体"/>
          <w:sz w:val="24"/>
          <w:lang w:val="en-US" w:eastAsia="zh-CN"/>
        </w:rPr>
        <w:t>医保局办公楼</w:t>
      </w:r>
      <w:r>
        <w:rPr>
          <w:rFonts w:ascii="宋体" w:hAnsi="宋体"/>
          <w:sz w:val="24"/>
        </w:rPr>
        <w:t>的综合布线系统为该建筑提供高性能的数据和语音通信的传输媒质，支持电话、数据、图文、图像等多媒体业务，满足语音、数字及</w:t>
      </w:r>
      <w:r>
        <w:rPr>
          <w:rFonts w:hint="eastAsia" w:ascii="宋体" w:hAnsi="宋体"/>
          <w:sz w:val="24"/>
        </w:rPr>
        <w:t>其他智能化</w:t>
      </w:r>
      <w:r>
        <w:rPr>
          <w:rFonts w:ascii="宋体" w:hAnsi="宋体"/>
          <w:sz w:val="24"/>
        </w:rPr>
        <w:t>系统等信号传输的需要，并能适应今后不断发展的计算机网络的需求；可实现资源共享、综合信息数据库管理、电子邮件、个人数据库、报表处理、财务管理、电话会议、电视会议等；在数据信息点上能够任意连接计算机、打印机、传真机等设备，在语音信息点上应能任意连接各类型的电话、内部通讯终端等设备，系统具备开放性、灵活性和可扩性。</w:t>
      </w:r>
    </w:p>
    <w:p>
      <w:pPr>
        <w:pStyle w:val="3"/>
        <w:bidi w:val="0"/>
        <w:spacing w:before="156" w:beforeLines="50" w:after="156" w:afterLines="50" w:line="360" w:lineRule="auto"/>
        <w:rPr>
          <w:rFonts w:hint="eastAsia" w:ascii="宋体" w:hAnsi="宋体" w:eastAsia="宋体" w:cs="Times New Roman"/>
          <w:b/>
          <w:bCs/>
          <w:sz w:val="28"/>
          <w:szCs w:val="28"/>
          <w:lang w:val="en-US" w:eastAsia="zh-CN"/>
        </w:rPr>
      </w:pPr>
      <w:bookmarkStart w:id="23" w:name="_Toc30458"/>
      <w:bookmarkStart w:id="24" w:name="_Toc271641186"/>
      <w:bookmarkStart w:id="25" w:name="_Toc259699756"/>
      <w:bookmarkStart w:id="26" w:name="_Toc271580633"/>
      <w:bookmarkStart w:id="27" w:name="_Toc271639584"/>
      <w:r>
        <w:rPr>
          <w:rFonts w:hint="eastAsia" w:ascii="宋体" w:hAnsi="宋体" w:eastAsia="宋体" w:cs="Times New Roman"/>
          <w:b/>
          <w:bCs/>
          <w:sz w:val="28"/>
          <w:szCs w:val="28"/>
          <w:lang w:val="en-US" w:eastAsia="zh-CN"/>
        </w:rPr>
        <w:t>1.2计算机网络系统</w:t>
      </w:r>
      <w:bookmarkEnd w:id="23"/>
      <w:bookmarkEnd w:id="24"/>
      <w:bookmarkEnd w:id="25"/>
      <w:bookmarkEnd w:id="26"/>
      <w:bookmarkEnd w:id="27"/>
    </w:p>
    <w:p>
      <w:pPr>
        <w:pStyle w:val="4"/>
        <w:bidi w:val="0"/>
        <w:spacing w:before="156" w:beforeLines="50" w:after="156" w:afterLines="50" w:line="360" w:lineRule="auto"/>
        <w:rPr>
          <w:rFonts w:hint="eastAsia" w:ascii="宋体" w:hAnsi="宋体"/>
          <w:sz w:val="28"/>
          <w:szCs w:val="28"/>
        </w:rPr>
      </w:pPr>
      <w:bookmarkStart w:id="28" w:name="_Toc271580635"/>
      <w:bookmarkStart w:id="29" w:name="_Toc271639586"/>
      <w:bookmarkStart w:id="30" w:name="_Toc271641188"/>
      <w:bookmarkStart w:id="31" w:name="_Toc21338"/>
      <w:r>
        <w:rPr>
          <w:rFonts w:hint="eastAsia" w:ascii="宋体" w:hAnsi="宋体"/>
          <w:sz w:val="28"/>
          <w:szCs w:val="28"/>
          <w:lang w:val="en-US" w:eastAsia="zh-CN"/>
        </w:rPr>
        <w:t>1.2.1</w:t>
      </w:r>
      <w:r>
        <w:rPr>
          <w:rFonts w:hint="eastAsia" w:ascii="宋体" w:hAnsi="宋体"/>
          <w:sz w:val="28"/>
          <w:szCs w:val="28"/>
        </w:rPr>
        <w:t>需求分析</w:t>
      </w:r>
      <w:bookmarkEnd w:id="28"/>
      <w:bookmarkEnd w:id="29"/>
      <w:bookmarkEnd w:id="30"/>
      <w:bookmarkEnd w:id="31"/>
    </w:p>
    <w:p>
      <w:pPr>
        <w:bidi w:val="0"/>
        <w:spacing w:before="156" w:beforeLines="50" w:after="156" w:afterLines="50" w:line="400" w:lineRule="exact"/>
        <w:ind w:firstLine="480" w:firstLineChars="200"/>
        <w:rPr>
          <w:rFonts w:hint="eastAsia" w:ascii="宋体" w:hAnsi="宋体"/>
          <w:sz w:val="24"/>
        </w:rPr>
      </w:pPr>
      <w:r>
        <w:rPr>
          <w:rFonts w:hint="eastAsia" w:ascii="宋体" w:hAnsi="宋体"/>
          <w:sz w:val="24"/>
          <w:lang w:val="en-US" w:eastAsia="zh-CN"/>
        </w:rPr>
        <w:t>医保局</w:t>
      </w:r>
      <w:r>
        <w:rPr>
          <w:rFonts w:ascii="宋体" w:hAnsi="宋体"/>
          <w:sz w:val="24"/>
        </w:rPr>
        <w:t>计算机网络系统是</w:t>
      </w:r>
      <w:r>
        <w:rPr>
          <w:rFonts w:hint="eastAsia" w:ascii="宋体" w:hAnsi="宋体"/>
          <w:sz w:val="24"/>
        </w:rPr>
        <w:t>与外部</w:t>
      </w:r>
      <w:r>
        <w:rPr>
          <w:rFonts w:ascii="宋体" w:hAnsi="宋体"/>
          <w:sz w:val="24"/>
        </w:rPr>
        <w:t>进行信息流转、业务相关应用、视频应用、信息传输与交换的</w:t>
      </w:r>
      <w:r>
        <w:rPr>
          <w:rFonts w:hint="eastAsia" w:ascii="宋体" w:hAnsi="宋体"/>
          <w:sz w:val="24"/>
        </w:rPr>
        <w:t>基础，是内部交流和与外部沟通的重要通道。</w:t>
      </w:r>
    </w:p>
    <w:p>
      <w:pPr>
        <w:pStyle w:val="4"/>
        <w:bidi w:val="0"/>
        <w:spacing w:before="156" w:beforeLines="50" w:after="156" w:afterLines="50" w:line="360" w:lineRule="auto"/>
        <w:rPr>
          <w:rFonts w:ascii="宋体" w:hAnsi="宋体"/>
          <w:sz w:val="28"/>
          <w:szCs w:val="28"/>
        </w:rPr>
      </w:pPr>
      <w:bookmarkStart w:id="32" w:name="_Toc18893"/>
      <w:bookmarkStart w:id="33" w:name="_Toc271641189"/>
      <w:bookmarkStart w:id="34" w:name="_Toc271639587"/>
      <w:bookmarkStart w:id="35" w:name="_Toc271580636"/>
      <w:r>
        <w:rPr>
          <w:rFonts w:hint="eastAsia" w:ascii="宋体" w:hAnsi="宋体"/>
          <w:sz w:val="28"/>
          <w:szCs w:val="28"/>
          <w:lang w:val="en-US" w:eastAsia="zh-CN"/>
        </w:rPr>
        <w:t>1.2.2</w:t>
      </w:r>
      <w:r>
        <w:rPr>
          <w:rFonts w:hint="eastAsia" w:ascii="宋体" w:hAnsi="宋体"/>
          <w:sz w:val="28"/>
          <w:szCs w:val="28"/>
        </w:rPr>
        <w:t>设计方案</w:t>
      </w:r>
      <w:bookmarkEnd w:id="32"/>
      <w:bookmarkEnd w:id="33"/>
      <w:bookmarkEnd w:id="34"/>
      <w:bookmarkEnd w:id="35"/>
    </w:p>
    <w:p>
      <w:pPr>
        <w:pStyle w:val="5"/>
        <w:bidi w:val="0"/>
        <w:spacing w:before="156" w:beforeLines="50" w:after="156" w:afterLines="50" w:line="360" w:lineRule="auto"/>
        <w:rPr>
          <w:rFonts w:hint="eastAsia" w:ascii="宋体" w:hAnsi="宋体" w:eastAsia="宋体"/>
          <w:sz w:val="24"/>
          <w:szCs w:val="24"/>
        </w:rPr>
      </w:pPr>
      <w:bookmarkStart w:id="36" w:name="_Toc241288159"/>
      <w:bookmarkStart w:id="37" w:name="_Toc271641190"/>
      <w:bookmarkStart w:id="38" w:name="_Toc8622"/>
      <w:bookmarkStart w:id="39" w:name="_Toc271639588"/>
      <w:r>
        <w:rPr>
          <w:rFonts w:hint="eastAsia" w:ascii="宋体" w:hAnsi="宋体" w:eastAsia="宋体"/>
          <w:sz w:val="24"/>
          <w:szCs w:val="24"/>
          <w:lang w:val="en-US" w:eastAsia="zh-CN"/>
        </w:rPr>
        <w:t>1.2.2.</w:t>
      </w:r>
      <w:r>
        <w:rPr>
          <w:rFonts w:ascii="宋体" w:hAnsi="宋体" w:eastAsia="宋体"/>
          <w:sz w:val="24"/>
          <w:szCs w:val="24"/>
        </w:rPr>
        <w:t>1系统</w:t>
      </w:r>
      <w:bookmarkEnd w:id="36"/>
      <w:r>
        <w:rPr>
          <w:rFonts w:hint="eastAsia" w:ascii="宋体" w:hAnsi="宋体" w:eastAsia="宋体"/>
          <w:sz w:val="24"/>
          <w:szCs w:val="24"/>
        </w:rPr>
        <w:t>整体规划</w:t>
      </w:r>
      <w:bookmarkEnd w:id="37"/>
      <w:bookmarkEnd w:id="38"/>
      <w:bookmarkEnd w:id="39"/>
    </w:p>
    <w:p>
      <w:pPr>
        <w:bidi w:val="0"/>
        <w:spacing w:before="156" w:beforeLines="50" w:after="156" w:afterLines="50" w:line="400" w:lineRule="exact"/>
        <w:ind w:firstLine="480" w:firstLineChars="200"/>
        <w:rPr>
          <w:rFonts w:ascii="宋体" w:hAnsi="宋体"/>
          <w:sz w:val="24"/>
        </w:rPr>
      </w:pPr>
      <w:bookmarkStart w:id="40" w:name="_Toc241288160"/>
      <w:r>
        <w:rPr>
          <w:rFonts w:hint="eastAsia" w:ascii="宋体" w:hAnsi="宋体"/>
          <w:sz w:val="24"/>
          <w:lang w:val="en-US" w:eastAsia="zh-CN"/>
        </w:rPr>
        <w:t>政务网络接入</w:t>
      </w:r>
      <w:r>
        <w:rPr>
          <w:rFonts w:ascii="宋体" w:hAnsi="宋体"/>
          <w:sz w:val="24"/>
        </w:rPr>
        <w:t>，用于</w:t>
      </w:r>
      <w:r>
        <w:rPr>
          <w:rFonts w:hint="eastAsia" w:ascii="宋体" w:hAnsi="宋体"/>
          <w:sz w:val="24"/>
          <w:lang w:val="en-US" w:eastAsia="zh-CN"/>
        </w:rPr>
        <w:t>医保局办公楼</w:t>
      </w:r>
      <w:r>
        <w:rPr>
          <w:rFonts w:ascii="宋体" w:hAnsi="宋体"/>
          <w:sz w:val="24"/>
        </w:rPr>
        <w:t>工作人员的</w:t>
      </w:r>
      <w:r>
        <w:rPr>
          <w:rFonts w:hint="eastAsia" w:ascii="宋体" w:hAnsi="宋体"/>
          <w:sz w:val="24"/>
          <w:lang w:val="en-US" w:eastAsia="zh-CN"/>
        </w:rPr>
        <w:t>OA登录、</w:t>
      </w:r>
      <w:r>
        <w:rPr>
          <w:rFonts w:ascii="宋体" w:hAnsi="宋体"/>
          <w:sz w:val="24"/>
        </w:rPr>
        <w:t>新闻浏览、资料查询和下载、信息发布等应用。采用星型二级结构，主干采用光纤以太网主干交换方式，水平非屏蔽交换到桌面，各接入交换机通过百兆光纤链路与核心交换机</w:t>
      </w:r>
      <w:r>
        <w:rPr>
          <w:rFonts w:hint="eastAsia" w:ascii="宋体" w:hAnsi="宋体"/>
          <w:sz w:val="24"/>
        </w:rPr>
        <w:t>（由业主提供）</w:t>
      </w:r>
      <w:r>
        <w:rPr>
          <w:rFonts w:ascii="宋体" w:hAnsi="宋体"/>
          <w:sz w:val="24"/>
        </w:rPr>
        <w:t>高速互连。互联网服务器组通过百兆光纤、快速以太网连接交换机接入网络。</w:t>
      </w:r>
    </w:p>
    <w:p>
      <w:pPr>
        <w:pStyle w:val="5"/>
        <w:bidi w:val="0"/>
        <w:spacing w:before="156" w:beforeLines="50" w:after="156" w:afterLines="50" w:line="360" w:lineRule="auto"/>
        <w:rPr>
          <w:rFonts w:ascii="宋体" w:hAnsi="宋体" w:eastAsia="宋体"/>
          <w:sz w:val="24"/>
          <w:szCs w:val="24"/>
        </w:rPr>
      </w:pPr>
      <w:bookmarkStart w:id="41" w:name="_Toc9226"/>
      <w:bookmarkStart w:id="42" w:name="_Toc271641191"/>
      <w:bookmarkStart w:id="43" w:name="_Toc271639589"/>
      <w:r>
        <w:rPr>
          <w:rFonts w:hint="eastAsia" w:ascii="宋体" w:hAnsi="宋体" w:eastAsia="宋体"/>
          <w:sz w:val="24"/>
          <w:szCs w:val="24"/>
          <w:lang w:val="en-US" w:eastAsia="zh-CN"/>
        </w:rPr>
        <w:t>1.2.2.</w:t>
      </w:r>
      <w:r>
        <w:rPr>
          <w:rFonts w:ascii="宋体" w:hAnsi="宋体" w:eastAsia="宋体"/>
          <w:sz w:val="24"/>
          <w:szCs w:val="24"/>
        </w:rPr>
        <w:t>2总体设计</w:t>
      </w:r>
      <w:bookmarkEnd w:id="40"/>
      <w:bookmarkEnd w:id="41"/>
      <w:bookmarkEnd w:id="42"/>
      <w:bookmarkEnd w:id="43"/>
    </w:p>
    <w:p>
      <w:pPr>
        <w:bidi w:val="0"/>
        <w:spacing w:before="156" w:beforeLines="50" w:after="156" w:afterLines="50" w:line="400" w:lineRule="exact"/>
        <w:ind w:firstLine="480" w:firstLineChars="200"/>
        <w:rPr>
          <w:rFonts w:ascii="宋体" w:hAnsi="宋体"/>
          <w:sz w:val="24"/>
        </w:rPr>
      </w:pPr>
      <w:r>
        <w:rPr>
          <w:rFonts w:ascii="宋体" w:hAnsi="宋体"/>
          <w:sz w:val="24"/>
        </w:rPr>
        <w:t>一般网络逻辑结构为：</w:t>
      </w:r>
      <w:r>
        <w:rPr>
          <w:rFonts w:hint="eastAsia" w:ascii="宋体" w:hAnsi="宋体"/>
          <w:sz w:val="24"/>
          <w:lang w:val="en-US" w:eastAsia="zh-CN"/>
        </w:rPr>
        <w:t>路由器、防火墙、</w:t>
      </w:r>
      <w:r>
        <w:rPr>
          <w:rFonts w:ascii="宋体" w:hAnsi="宋体"/>
          <w:sz w:val="24"/>
        </w:rPr>
        <w:t>核心层、汇聚层和接入层。考虑局域网覆盖区域在一栋大楼内，信息点分布集中，建议将核心层和汇聚层在物理上合二为一。网络物理结构为接入层＋核心层的二层结构，采用两层扁平化的结构，网络结构更清晰、扩展性好、便于管理维护、节省投资成本。</w:t>
      </w:r>
    </w:p>
    <w:p>
      <w:pPr>
        <w:bidi w:val="0"/>
        <w:spacing w:before="156" w:beforeLines="50" w:after="156" w:afterLines="50" w:line="400" w:lineRule="exact"/>
        <w:ind w:firstLine="480" w:firstLineChars="200"/>
        <w:rPr>
          <w:rFonts w:ascii="宋体" w:hAnsi="宋体"/>
          <w:sz w:val="24"/>
        </w:rPr>
      </w:pPr>
      <w:r>
        <w:rPr>
          <w:rFonts w:ascii="宋体" w:hAnsi="宋体"/>
          <w:sz w:val="24"/>
        </w:rPr>
        <w:t>接入层：采用24/8端口的智能可管理交换机。接入层到核心层采用</w:t>
      </w:r>
      <w:r>
        <w:rPr>
          <w:rFonts w:hint="eastAsia" w:ascii="宋体" w:hAnsi="宋体"/>
          <w:sz w:val="24"/>
          <w:lang w:val="en-US" w:eastAsia="zh-CN"/>
        </w:rPr>
        <w:t>单</w:t>
      </w:r>
      <w:r>
        <w:rPr>
          <w:rFonts w:ascii="宋体" w:hAnsi="宋体"/>
          <w:sz w:val="24"/>
        </w:rPr>
        <w:t>模光纤连接，以楼层弱电间为单位，每个楼层弱电间配置若干台接入交换机，多台接入交换机采用千兆堆叠互联构成一个堆叠组；每个堆叠组千兆</w:t>
      </w:r>
      <w:r>
        <w:rPr>
          <w:rFonts w:hint="eastAsia" w:ascii="宋体" w:hAnsi="宋体"/>
          <w:sz w:val="24"/>
          <w:lang w:val="en-US" w:eastAsia="zh-CN"/>
        </w:rPr>
        <w:t>单</w:t>
      </w:r>
      <w:r>
        <w:rPr>
          <w:rFonts w:ascii="宋体" w:hAnsi="宋体"/>
          <w:sz w:val="24"/>
        </w:rPr>
        <w:t>模光纤连接核心交换机，构成星型千兆骨干的高速局域网。</w:t>
      </w:r>
    </w:p>
    <w:p>
      <w:pPr>
        <w:bidi w:val="0"/>
        <w:spacing w:before="156" w:beforeLines="50" w:after="156" w:afterLines="50" w:line="400" w:lineRule="exact"/>
        <w:ind w:firstLine="480" w:firstLineChars="200"/>
        <w:rPr>
          <w:rFonts w:hint="default" w:ascii="宋体" w:hAnsi="宋体" w:eastAsia="宋体"/>
          <w:sz w:val="24"/>
          <w:lang w:val="en-US" w:eastAsia="zh-CN"/>
        </w:rPr>
      </w:pPr>
      <w:r>
        <w:rPr>
          <w:rFonts w:hint="eastAsia" w:ascii="宋体" w:hAnsi="宋体"/>
          <w:sz w:val="24"/>
          <w:lang w:val="en-US" w:eastAsia="zh-CN"/>
        </w:rPr>
        <w:t>结合项目实际情况及未来信息化需求，医保局办公大楼实现全区域无线覆盖，采用目前先进的无线AP建网方式，实现wifi信号无缝切换，提升用户使用体验，也便于后续网络管理维护。</w:t>
      </w:r>
    </w:p>
    <w:p>
      <w:pPr>
        <w:pStyle w:val="4"/>
        <w:bidi w:val="0"/>
        <w:spacing w:before="156" w:beforeLines="50" w:after="156" w:afterLines="50" w:line="360" w:lineRule="auto"/>
        <w:rPr>
          <w:rFonts w:hint="eastAsia" w:ascii="宋体" w:hAnsi="宋体"/>
          <w:sz w:val="28"/>
          <w:szCs w:val="28"/>
        </w:rPr>
      </w:pPr>
      <w:bookmarkStart w:id="44" w:name="_Toc271641195"/>
      <w:bookmarkStart w:id="45" w:name="_Toc271639593"/>
      <w:bookmarkStart w:id="46" w:name="_Toc29202"/>
      <w:bookmarkStart w:id="47" w:name="_Toc271580637"/>
      <w:r>
        <w:rPr>
          <w:rFonts w:hint="eastAsia" w:ascii="宋体" w:hAnsi="宋体"/>
          <w:sz w:val="28"/>
          <w:szCs w:val="28"/>
          <w:lang w:val="en-US" w:eastAsia="zh-CN"/>
        </w:rPr>
        <w:t>1.2.3</w:t>
      </w:r>
      <w:r>
        <w:rPr>
          <w:rFonts w:hint="eastAsia" w:ascii="宋体" w:hAnsi="宋体"/>
          <w:sz w:val="28"/>
          <w:szCs w:val="28"/>
        </w:rPr>
        <w:t>建成后系统实现的主要功能</w:t>
      </w:r>
      <w:bookmarkEnd w:id="44"/>
      <w:bookmarkEnd w:id="45"/>
      <w:bookmarkEnd w:id="46"/>
      <w:bookmarkEnd w:id="47"/>
    </w:p>
    <w:p>
      <w:pPr>
        <w:bidi w:val="0"/>
        <w:spacing w:before="156" w:beforeLines="50" w:after="156" w:afterLines="50" w:line="400" w:lineRule="exact"/>
        <w:ind w:firstLine="480" w:firstLineChars="200"/>
        <w:rPr>
          <w:rFonts w:ascii="宋体" w:hAnsi="宋体"/>
          <w:sz w:val="24"/>
        </w:rPr>
      </w:pPr>
      <w:r>
        <w:rPr>
          <w:rFonts w:ascii="宋体" w:hAnsi="宋体"/>
          <w:sz w:val="24"/>
        </w:rPr>
        <w:t>计算机网络系统是</w:t>
      </w:r>
      <w:r>
        <w:rPr>
          <w:rFonts w:hint="eastAsia" w:ascii="宋体" w:hAnsi="宋体"/>
          <w:sz w:val="24"/>
          <w:lang w:eastAsia="zh-CN"/>
        </w:rPr>
        <w:t>医保局办公楼</w:t>
      </w:r>
      <w:r>
        <w:rPr>
          <w:rFonts w:ascii="宋体" w:hAnsi="宋体"/>
          <w:sz w:val="24"/>
        </w:rPr>
        <w:t>办公楼智能化系统的重要组成，是以综合布线为基础的现代化的网络系统，为信息智能化系统的应用提供基础服务。</w:t>
      </w:r>
      <w:r>
        <w:rPr>
          <w:rFonts w:hint="eastAsia" w:ascii="宋体" w:hAnsi="宋体"/>
          <w:sz w:val="24"/>
          <w:lang w:val="en-US" w:eastAsia="zh-CN"/>
        </w:rPr>
        <w:t>建成后的技术网络系统实现</w:t>
      </w:r>
      <w:r>
        <w:rPr>
          <w:rFonts w:hint="eastAsia" w:ascii="宋体" w:hAnsi="宋体"/>
          <w:sz w:val="24"/>
        </w:rPr>
        <w:t>办公楼</w:t>
      </w:r>
      <w:r>
        <w:rPr>
          <w:rFonts w:ascii="宋体" w:hAnsi="宋体"/>
          <w:sz w:val="24"/>
        </w:rPr>
        <w:t>内部</w:t>
      </w:r>
      <w:r>
        <w:rPr>
          <w:rFonts w:hint="eastAsia" w:ascii="宋体" w:hAnsi="宋体"/>
          <w:sz w:val="24"/>
        </w:rPr>
        <w:t>之间</w:t>
      </w:r>
      <w:r>
        <w:rPr>
          <w:rFonts w:ascii="宋体" w:hAnsi="宋体"/>
          <w:sz w:val="24"/>
        </w:rPr>
        <w:t>、</w:t>
      </w:r>
      <w:r>
        <w:rPr>
          <w:rFonts w:hint="eastAsia" w:ascii="宋体" w:hAnsi="宋体"/>
          <w:sz w:val="24"/>
          <w:lang w:val="en-US" w:eastAsia="zh-CN"/>
        </w:rPr>
        <w:t>办公楼与外部互联网的之间的快速互联互通，同时实现无线全覆盖</w:t>
      </w:r>
      <w:r>
        <w:rPr>
          <w:rFonts w:ascii="宋体" w:hAnsi="宋体"/>
          <w:sz w:val="24"/>
        </w:rPr>
        <w:t>。</w:t>
      </w:r>
    </w:p>
    <w:p>
      <w:pPr>
        <w:pStyle w:val="3"/>
        <w:bidi w:val="0"/>
        <w:spacing w:before="156" w:beforeLines="50" w:after="156" w:afterLines="50" w:line="360" w:lineRule="auto"/>
        <w:rPr>
          <w:rFonts w:hint="eastAsia" w:ascii="宋体" w:hAnsi="宋体" w:eastAsia="宋体" w:cs="Times New Roman"/>
          <w:b/>
          <w:bCs/>
          <w:sz w:val="28"/>
          <w:szCs w:val="28"/>
          <w:lang w:val="en-US" w:eastAsia="zh-CN"/>
        </w:rPr>
      </w:pPr>
      <w:bookmarkStart w:id="48" w:name="_Toc263236040"/>
      <w:bookmarkStart w:id="49" w:name="_Toc258228596"/>
      <w:bookmarkStart w:id="50" w:name="_Toc271610909"/>
      <w:bookmarkStart w:id="51" w:name="_Toc257797839"/>
      <w:bookmarkStart w:id="52" w:name="_Toc271641206"/>
      <w:bookmarkStart w:id="53" w:name="_Toc263259136"/>
      <w:bookmarkStart w:id="54" w:name="_Toc271580643"/>
      <w:bookmarkStart w:id="55" w:name="_Toc271639604"/>
      <w:bookmarkStart w:id="56" w:name="_Toc12773"/>
      <w:r>
        <w:rPr>
          <w:rFonts w:hint="eastAsia" w:ascii="宋体" w:hAnsi="宋体" w:eastAsia="宋体" w:cs="Times New Roman"/>
          <w:b/>
          <w:bCs/>
          <w:sz w:val="28"/>
          <w:szCs w:val="28"/>
          <w:lang w:val="en-US" w:eastAsia="zh-CN"/>
        </w:rPr>
        <w:t>1.3安全防范系统</w:t>
      </w:r>
      <w:bookmarkEnd w:id="48"/>
      <w:bookmarkEnd w:id="49"/>
      <w:bookmarkEnd w:id="50"/>
      <w:bookmarkEnd w:id="51"/>
      <w:bookmarkEnd w:id="52"/>
      <w:bookmarkEnd w:id="53"/>
      <w:bookmarkEnd w:id="54"/>
      <w:bookmarkEnd w:id="55"/>
      <w:bookmarkEnd w:id="56"/>
    </w:p>
    <w:p>
      <w:pPr>
        <w:pStyle w:val="4"/>
        <w:bidi w:val="0"/>
        <w:spacing w:before="156" w:beforeLines="50" w:after="156" w:afterLines="50" w:line="360" w:lineRule="auto"/>
        <w:rPr>
          <w:rFonts w:ascii="宋体" w:hAnsi="宋体"/>
          <w:sz w:val="28"/>
          <w:szCs w:val="28"/>
        </w:rPr>
      </w:pPr>
      <w:bookmarkStart w:id="57" w:name="_Toc206729634"/>
      <w:bookmarkStart w:id="58" w:name="_Toc271610910"/>
      <w:bookmarkStart w:id="59" w:name="_Toc263236041"/>
      <w:bookmarkStart w:id="60" w:name="_Toc257797840"/>
      <w:bookmarkStart w:id="61" w:name="_Toc258228597"/>
      <w:bookmarkStart w:id="62" w:name="_Toc271641207"/>
      <w:bookmarkStart w:id="63" w:name="_Toc28044"/>
      <w:bookmarkStart w:id="64" w:name="_Toc271639605"/>
      <w:bookmarkStart w:id="65" w:name="_Toc263259137"/>
      <w:bookmarkStart w:id="66" w:name="_Toc271580644"/>
      <w:r>
        <w:rPr>
          <w:rFonts w:hint="eastAsia" w:ascii="宋体" w:hAnsi="宋体"/>
          <w:sz w:val="28"/>
          <w:szCs w:val="28"/>
          <w:lang w:val="en-US" w:eastAsia="zh-CN"/>
        </w:rPr>
        <w:t>1.3.1</w:t>
      </w:r>
      <w:r>
        <w:rPr>
          <w:rFonts w:ascii="宋体" w:hAnsi="宋体"/>
          <w:sz w:val="28"/>
          <w:szCs w:val="28"/>
        </w:rPr>
        <w:t>系统概述</w:t>
      </w:r>
      <w:bookmarkEnd w:id="57"/>
      <w:bookmarkEnd w:id="58"/>
      <w:bookmarkEnd w:id="59"/>
      <w:bookmarkEnd w:id="60"/>
      <w:bookmarkEnd w:id="61"/>
      <w:bookmarkEnd w:id="62"/>
      <w:bookmarkEnd w:id="63"/>
      <w:bookmarkEnd w:id="64"/>
      <w:bookmarkEnd w:id="65"/>
      <w:bookmarkEnd w:id="66"/>
    </w:p>
    <w:p>
      <w:pPr>
        <w:bidi w:val="0"/>
        <w:spacing w:before="156" w:beforeLines="50" w:after="156" w:afterLines="50" w:line="400" w:lineRule="exact"/>
        <w:ind w:firstLine="480" w:firstLineChars="200"/>
        <w:rPr>
          <w:rFonts w:ascii="宋体" w:hAnsi="宋体"/>
          <w:sz w:val="24"/>
        </w:rPr>
      </w:pPr>
      <w:r>
        <w:rPr>
          <w:rFonts w:hint="eastAsia" w:ascii="宋体" w:hAnsi="宋体"/>
          <w:sz w:val="24"/>
          <w:lang w:val="en-US" w:eastAsia="zh-CN"/>
        </w:rPr>
        <w:t>根据医保局办公楼</w:t>
      </w:r>
      <w:r>
        <w:rPr>
          <w:rFonts w:ascii="宋体" w:hAnsi="宋体"/>
          <w:sz w:val="24"/>
        </w:rPr>
        <w:t>实际需求出发，通过严谨的设计，建立起高效的、全方位的、立体化的安全防范网络，使整个</w:t>
      </w:r>
      <w:r>
        <w:rPr>
          <w:rFonts w:hint="eastAsia" w:ascii="宋体" w:hAnsi="宋体"/>
          <w:sz w:val="24"/>
        </w:rPr>
        <w:t>大楼</w:t>
      </w:r>
      <w:r>
        <w:rPr>
          <w:rFonts w:ascii="宋体" w:hAnsi="宋体"/>
          <w:sz w:val="24"/>
        </w:rPr>
        <w:t>公</w:t>
      </w:r>
      <w:r>
        <w:rPr>
          <w:rFonts w:hint="eastAsia" w:ascii="宋体" w:hAnsi="宋体"/>
          <w:sz w:val="24"/>
        </w:rPr>
        <w:t>共</w:t>
      </w:r>
      <w:r>
        <w:rPr>
          <w:rFonts w:ascii="宋体" w:hAnsi="宋体"/>
          <w:sz w:val="24"/>
        </w:rPr>
        <w:t>部位（主要出入口、大厅、走</w:t>
      </w:r>
      <w:r>
        <w:rPr>
          <w:rFonts w:hint="eastAsia" w:ascii="宋体" w:hAnsi="宋体"/>
          <w:sz w:val="24"/>
        </w:rPr>
        <w:t>道</w:t>
      </w:r>
      <w:r>
        <w:rPr>
          <w:rFonts w:ascii="宋体" w:hAnsi="宋体"/>
          <w:sz w:val="24"/>
        </w:rPr>
        <w:t>、车库</w:t>
      </w:r>
      <w:r>
        <w:rPr>
          <w:rFonts w:hint="eastAsia" w:ascii="宋体" w:hAnsi="宋体"/>
          <w:sz w:val="24"/>
        </w:rPr>
        <w:t>、电梯厅</w:t>
      </w:r>
      <w:r>
        <w:rPr>
          <w:rFonts w:ascii="宋体" w:hAnsi="宋体"/>
          <w:sz w:val="24"/>
        </w:rPr>
        <w:t>等）、要害部位（机房、财务、档案室等）、设施部位等处在严密监控之中。安全管理人员通过此高科技手段，能实时掌握</w:t>
      </w:r>
      <w:r>
        <w:rPr>
          <w:rFonts w:hint="eastAsia" w:ascii="宋体" w:hAnsi="宋体"/>
          <w:sz w:val="24"/>
        </w:rPr>
        <w:t>大楼</w:t>
      </w:r>
      <w:r>
        <w:rPr>
          <w:rFonts w:ascii="宋体" w:hAnsi="宋体"/>
          <w:sz w:val="24"/>
        </w:rPr>
        <w:t>内部及出入口走道区域人流、物流的动态变化，能随时记录、调用有关信息，能进行有针对性的管理。</w:t>
      </w:r>
    </w:p>
    <w:p>
      <w:pPr>
        <w:pStyle w:val="4"/>
        <w:bidi w:val="0"/>
        <w:spacing w:before="156" w:beforeLines="50" w:after="156" w:afterLines="50" w:line="360" w:lineRule="auto"/>
        <w:rPr>
          <w:rFonts w:ascii="宋体" w:hAnsi="宋体"/>
          <w:sz w:val="28"/>
          <w:szCs w:val="28"/>
        </w:rPr>
      </w:pPr>
      <w:bookmarkStart w:id="67" w:name="_Toc271610911"/>
      <w:bookmarkStart w:id="68" w:name="_Toc271641208"/>
      <w:bookmarkStart w:id="69" w:name="_Toc263236042"/>
      <w:bookmarkStart w:id="70" w:name="_Toc271639606"/>
      <w:bookmarkStart w:id="71" w:name="_Toc257797841"/>
      <w:bookmarkStart w:id="72" w:name="_Toc16740"/>
      <w:bookmarkStart w:id="73" w:name="_Toc271580645"/>
      <w:bookmarkStart w:id="74" w:name="_Toc263259138"/>
      <w:bookmarkStart w:id="75" w:name="_Toc258228598"/>
      <w:r>
        <w:rPr>
          <w:rFonts w:hint="eastAsia" w:ascii="宋体" w:hAnsi="宋体"/>
          <w:sz w:val="28"/>
          <w:szCs w:val="28"/>
          <w:lang w:val="en-US" w:eastAsia="zh-CN"/>
        </w:rPr>
        <w:t>1.3.2</w:t>
      </w:r>
      <w:r>
        <w:rPr>
          <w:rFonts w:ascii="宋体" w:hAnsi="宋体"/>
          <w:sz w:val="28"/>
          <w:szCs w:val="28"/>
        </w:rPr>
        <w:t>需求分析</w:t>
      </w:r>
      <w:bookmarkEnd w:id="67"/>
      <w:bookmarkEnd w:id="68"/>
      <w:bookmarkEnd w:id="69"/>
      <w:bookmarkEnd w:id="70"/>
      <w:bookmarkEnd w:id="71"/>
      <w:bookmarkEnd w:id="72"/>
      <w:bookmarkEnd w:id="73"/>
      <w:bookmarkEnd w:id="74"/>
      <w:bookmarkEnd w:id="75"/>
    </w:p>
    <w:p>
      <w:pPr>
        <w:bidi w:val="0"/>
        <w:spacing w:before="156" w:beforeLines="50" w:after="156" w:afterLines="50" w:line="400" w:lineRule="exact"/>
        <w:ind w:firstLine="480" w:firstLineChars="200"/>
        <w:rPr>
          <w:rFonts w:ascii="宋体" w:hAnsi="宋体"/>
          <w:sz w:val="24"/>
        </w:rPr>
      </w:pPr>
      <w:r>
        <w:rPr>
          <w:rFonts w:hint="eastAsia" w:ascii="宋体" w:hAnsi="宋体"/>
          <w:sz w:val="24"/>
          <w:lang w:val="en-US" w:eastAsia="zh-CN"/>
        </w:rPr>
        <w:t>医保局办公楼</w:t>
      </w:r>
      <w:r>
        <w:rPr>
          <w:rFonts w:ascii="宋体" w:hAnsi="宋体"/>
          <w:sz w:val="24"/>
        </w:rPr>
        <w:t>安全防范系统建设将充分体现系统的整体性</w:t>
      </w:r>
      <w:r>
        <w:rPr>
          <w:rFonts w:hint="eastAsia" w:ascii="宋体" w:hAnsi="宋体"/>
          <w:sz w:val="24"/>
        </w:rPr>
        <w:t>及人防、物防、技防相结合的理念。</w:t>
      </w:r>
      <w:r>
        <w:rPr>
          <w:rFonts w:ascii="宋体" w:hAnsi="宋体"/>
          <w:sz w:val="24"/>
        </w:rPr>
        <w:t>闭路电视监控子系统，不片面追求某一个子系统的无死角防范，我们将结合</w:t>
      </w:r>
      <w:r>
        <w:rPr>
          <w:rFonts w:hint="eastAsia" w:ascii="宋体" w:hAnsi="宋体"/>
          <w:sz w:val="24"/>
          <w:lang w:val="en-US" w:eastAsia="zh-CN"/>
        </w:rPr>
        <w:t>医保局办公楼</w:t>
      </w:r>
      <w:r>
        <w:rPr>
          <w:rFonts w:ascii="宋体" w:hAnsi="宋体"/>
          <w:sz w:val="24"/>
        </w:rPr>
        <w:t>的安全管理模式，充分利用各个子系统之间的互补以及联动实现对</w:t>
      </w:r>
      <w:r>
        <w:rPr>
          <w:rFonts w:hint="eastAsia" w:ascii="宋体" w:hAnsi="宋体"/>
          <w:sz w:val="24"/>
        </w:rPr>
        <w:t>大楼</w:t>
      </w:r>
      <w:r>
        <w:rPr>
          <w:rFonts w:ascii="宋体" w:hAnsi="宋体"/>
          <w:sz w:val="24"/>
        </w:rPr>
        <w:t>的严密监控，这也是系统高性价比的体现。两个子系统从“点、线、面”三个层次对大楼进行安全防范系统的建设。具体如下：</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ascii="宋体" w:hAnsi="宋体"/>
          <w:sz w:val="24"/>
        </w:rPr>
        <w:t>由监控子系统实现对</w:t>
      </w:r>
      <w:r>
        <w:rPr>
          <w:rFonts w:hint="eastAsia" w:ascii="宋体" w:hAnsi="宋体"/>
          <w:sz w:val="24"/>
        </w:rPr>
        <w:t>大楼</w:t>
      </w:r>
      <w:r>
        <w:rPr>
          <w:rFonts w:ascii="宋体" w:hAnsi="宋体"/>
          <w:sz w:val="24"/>
        </w:rPr>
        <w:t>“面”的防范，如在</w:t>
      </w:r>
      <w:r>
        <w:rPr>
          <w:rFonts w:hint="eastAsia" w:ascii="宋体" w:hAnsi="宋体"/>
          <w:sz w:val="24"/>
          <w:lang w:val="en-US" w:eastAsia="zh-CN"/>
        </w:rPr>
        <w:t>服务</w:t>
      </w:r>
      <w:r>
        <w:rPr>
          <w:rFonts w:ascii="宋体" w:hAnsi="宋体"/>
          <w:sz w:val="24"/>
        </w:rPr>
        <w:t>大厅、</w:t>
      </w:r>
      <w:r>
        <w:rPr>
          <w:rFonts w:hint="eastAsia" w:ascii="宋体" w:hAnsi="宋体"/>
          <w:sz w:val="24"/>
          <w:lang w:val="en-US" w:eastAsia="zh-CN"/>
        </w:rPr>
        <w:t>停车场、</w:t>
      </w:r>
      <w:r>
        <w:rPr>
          <w:rFonts w:ascii="宋体" w:hAnsi="宋体"/>
          <w:sz w:val="24"/>
        </w:rPr>
        <w:t>公共走道等位置设置监控点，同时重点区域进行点对点监控，如</w:t>
      </w:r>
      <w:r>
        <w:rPr>
          <w:rFonts w:hint="eastAsia" w:ascii="宋体" w:hAnsi="宋体"/>
          <w:sz w:val="24"/>
          <w:lang w:val="en-US" w:eastAsia="zh-CN"/>
        </w:rPr>
        <w:t>厨房</w:t>
      </w:r>
      <w:r>
        <w:rPr>
          <w:rFonts w:ascii="宋体" w:hAnsi="宋体"/>
          <w:sz w:val="24"/>
        </w:rPr>
        <w:t>、楼层关键区域出入口等</w:t>
      </w:r>
      <w:r>
        <w:rPr>
          <w:rFonts w:hint="eastAsia" w:ascii="宋体" w:hAnsi="宋体"/>
          <w:sz w:val="24"/>
        </w:rPr>
        <w:t>，</w:t>
      </w:r>
      <w:r>
        <w:rPr>
          <w:rFonts w:ascii="宋体" w:hAnsi="宋体"/>
          <w:sz w:val="24"/>
        </w:rPr>
        <w:t>掌握大楼的整体安全情况，同时重点监控重点区域；</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ascii="宋体" w:hAnsi="宋体"/>
          <w:sz w:val="24"/>
        </w:rPr>
        <w:t>门禁子系统本身也具有安全防范的意义，门禁子系统与监控子系统的联动，一旦发生非法入侵，可及时报警。</w:t>
      </w:r>
    </w:p>
    <w:p>
      <w:pPr>
        <w:bidi w:val="0"/>
        <w:spacing w:before="156" w:beforeLines="50" w:after="156" w:afterLines="50" w:line="400" w:lineRule="exact"/>
        <w:ind w:firstLine="480" w:firstLineChars="200"/>
        <w:rPr>
          <w:rFonts w:ascii="宋体" w:hAnsi="宋体"/>
          <w:sz w:val="24"/>
        </w:rPr>
      </w:pPr>
      <w:r>
        <w:rPr>
          <w:rFonts w:ascii="宋体" w:hAnsi="宋体"/>
          <w:sz w:val="24"/>
        </w:rPr>
        <w:t>围绕着以上</w:t>
      </w:r>
      <w:r>
        <w:rPr>
          <w:rFonts w:hint="eastAsia" w:ascii="宋体" w:hAnsi="宋体"/>
          <w:sz w:val="24"/>
          <w:lang w:val="en-US" w:eastAsia="zh-CN"/>
        </w:rPr>
        <w:t>2</w:t>
      </w:r>
      <w:r>
        <w:rPr>
          <w:rFonts w:ascii="宋体" w:hAnsi="宋体"/>
          <w:sz w:val="24"/>
        </w:rPr>
        <w:t>点原则，</w:t>
      </w:r>
      <w:r>
        <w:rPr>
          <w:rFonts w:hint="eastAsia" w:ascii="宋体" w:hAnsi="宋体"/>
          <w:sz w:val="24"/>
          <w:lang w:val="en-US" w:eastAsia="zh-CN"/>
        </w:rPr>
        <w:t>医保局办公楼</w:t>
      </w:r>
      <w:r>
        <w:rPr>
          <w:rFonts w:ascii="宋体" w:hAnsi="宋体"/>
          <w:sz w:val="24"/>
        </w:rPr>
        <w:t>安全防范系统将是一个有机结合“人防、物防、技防”三防合一的真正意义上智能化的安全防范系统。下面我们从各个子系统入手对安</w:t>
      </w:r>
      <w:r>
        <w:rPr>
          <w:rFonts w:hint="eastAsia" w:ascii="宋体" w:hAnsi="宋体"/>
          <w:sz w:val="24"/>
          <w:lang w:val="en-US" w:eastAsia="zh-CN"/>
        </w:rPr>
        <w:t>医保局办公楼</w:t>
      </w:r>
      <w:r>
        <w:rPr>
          <w:rFonts w:ascii="宋体" w:hAnsi="宋体"/>
          <w:sz w:val="24"/>
        </w:rPr>
        <w:t>安全防范系统进行详细设计。</w:t>
      </w:r>
    </w:p>
    <w:p>
      <w:pPr>
        <w:pStyle w:val="4"/>
        <w:bidi w:val="0"/>
        <w:spacing w:before="156" w:beforeLines="50" w:after="156" w:afterLines="50" w:line="360" w:lineRule="auto"/>
        <w:rPr>
          <w:rFonts w:ascii="宋体" w:hAnsi="宋体"/>
          <w:sz w:val="28"/>
          <w:szCs w:val="28"/>
        </w:rPr>
      </w:pPr>
      <w:bookmarkStart w:id="76" w:name="_Toc263259139"/>
      <w:bookmarkStart w:id="77" w:name="_Toc271641209"/>
      <w:bookmarkStart w:id="78" w:name="_Toc258228600"/>
      <w:bookmarkStart w:id="79" w:name="_Toc257797843"/>
      <w:bookmarkStart w:id="80" w:name="_Toc2272"/>
      <w:bookmarkStart w:id="81" w:name="_Toc271580646"/>
      <w:bookmarkStart w:id="82" w:name="_Toc271610912"/>
      <w:bookmarkStart w:id="83" w:name="_Toc271639607"/>
      <w:bookmarkStart w:id="84" w:name="_Toc263236043"/>
      <w:bookmarkStart w:id="85" w:name="_Toc206729636"/>
      <w:r>
        <w:rPr>
          <w:rFonts w:hint="eastAsia" w:ascii="宋体" w:hAnsi="宋体"/>
          <w:sz w:val="28"/>
          <w:szCs w:val="28"/>
          <w:lang w:val="en-US" w:eastAsia="zh-CN"/>
        </w:rPr>
        <w:t>1.3.3</w:t>
      </w:r>
      <w:r>
        <w:rPr>
          <w:rFonts w:ascii="宋体" w:hAnsi="宋体"/>
          <w:sz w:val="28"/>
          <w:szCs w:val="28"/>
        </w:rPr>
        <w:t>设计方案</w:t>
      </w:r>
      <w:bookmarkEnd w:id="76"/>
      <w:bookmarkEnd w:id="77"/>
      <w:bookmarkEnd w:id="78"/>
      <w:bookmarkEnd w:id="79"/>
      <w:bookmarkEnd w:id="80"/>
      <w:bookmarkEnd w:id="81"/>
      <w:bookmarkEnd w:id="82"/>
      <w:bookmarkEnd w:id="83"/>
      <w:bookmarkEnd w:id="84"/>
      <w:bookmarkEnd w:id="85"/>
    </w:p>
    <w:p>
      <w:pPr>
        <w:pStyle w:val="5"/>
        <w:bidi w:val="0"/>
        <w:spacing w:before="156" w:beforeLines="50" w:after="156" w:afterLines="50" w:line="360" w:lineRule="auto"/>
        <w:rPr>
          <w:rFonts w:ascii="宋体" w:hAnsi="宋体" w:eastAsia="宋体"/>
          <w:sz w:val="24"/>
          <w:szCs w:val="24"/>
        </w:rPr>
      </w:pPr>
      <w:bookmarkStart w:id="86" w:name="_Toc271641210"/>
      <w:bookmarkStart w:id="87" w:name="_Toc258228601"/>
      <w:bookmarkStart w:id="88" w:name="_Toc271610913"/>
      <w:bookmarkStart w:id="89" w:name="_Toc263236044"/>
      <w:bookmarkStart w:id="90" w:name="_Toc257797844"/>
      <w:bookmarkStart w:id="91" w:name="_Toc271639608"/>
      <w:bookmarkStart w:id="92" w:name="_Toc8981"/>
      <w:r>
        <w:rPr>
          <w:rFonts w:hint="eastAsia" w:ascii="宋体" w:hAnsi="宋体" w:eastAsia="宋体"/>
          <w:sz w:val="24"/>
          <w:szCs w:val="24"/>
          <w:lang w:val="en-US" w:eastAsia="zh-CN"/>
        </w:rPr>
        <w:t>1.3.</w:t>
      </w:r>
      <w:r>
        <w:rPr>
          <w:rFonts w:hint="eastAsia" w:ascii="宋体" w:hAnsi="宋体" w:eastAsia="宋体"/>
          <w:sz w:val="24"/>
          <w:szCs w:val="24"/>
        </w:rPr>
        <w:t>3</w:t>
      </w:r>
      <w:r>
        <w:rPr>
          <w:rFonts w:ascii="宋体" w:hAnsi="宋体" w:eastAsia="宋体"/>
          <w:sz w:val="24"/>
          <w:szCs w:val="24"/>
        </w:rPr>
        <w:t>.1 系统核心构架设计</w:t>
      </w:r>
      <w:bookmarkEnd w:id="86"/>
      <w:bookmarkEnd w:id="87"/>
      <w:bookmarkEnd w:id="88"/>
      <w:bookmarkEnd w:id="89"/>
      <w:bookmarkEnd w:id="90"/>
      <w:bookmarkEnd w:id="91"/>
      <w:bookmarkEnd w:id="92"/>
    </w:p>
    <w:p>
      <w:pPr>
        <w:bidi w:val="0"/>
        <w:spacing w:before="156" w:beforeLines="50" w:after="156" w:afterLines="50" w:line="400" w:lineRule="exact"/>
        <w:ind w:firstLine="480" w:firstLineChars="200"/>
        <w:rPr>
          <w:rFonts w:ascii="宋体" w:hAnsi="宋体"/>
          <w:sz w:val="24"/>
        </w:rPr>
      </w:pPr>
      <w:r>
        <w:rPr>
          <w:rFonts w:hint="eastAsia" w:ascii="宋体" w:hAnsi="宋体"/>
          <w:sz w:val="24"/>
          <w:lang w:val="en-US" w:eastAsia="zh-CN"/>
        </w:rPr>
        <w:t>医保局办公楼</w:t>
      </w:r>
      <w:r>
        <w:rPr>
          <w:rFonts w:ascii="宋体" w:hAnsi="宋体"/>
          <w:sz w:val="24"/>
        </w:rPr>
        <w:t>安全防范系统整体构架突出先进性、可扩展性，以获得长期的投资价值</w:t>
      </w:r>
      <w:r>
        <w:rPr>
          <w:rFonts w:hint="eastAsia" w:ascii="宋体" w:hAnsi="宋体"/>
          <w:sz w:val="24"/>
          <w:lang w:eastAsia="zh-CN"/>
        </w:rPr>
        <w:t>，</w:t>
      </w:r>
      <w:r>
        <w:rPr>
          <w:rFonts w:ascii="宋体" w:hAnsi="宋体"/>
          <w:sz w:val="24"/>
        </w:rPr>
        <w:t>可扩展性体现系统不能仅仅以短期需要为目标，必须满足</w:t>
      </w:r>
      <w:r>
        <w:rPr>
          <w:rFonts w:hint="eastAsia" w:ascii="宋体" w:hAnsi="宋体"/>
          <w:sz w:val="24"/>
        </w:rPr>
        <w:t>大楼</w:t>
      </w:r>
      <w:r>
        <w:rPr>
          <w:rFonts w:ascii="宋体" w:hAnsi="宋体"/>
          <w:sz w:val="24"/>
        </w:rPr>
        <w:t>智能化建设的发展需求。</w:t>
      </w:r>
    </w:p>
    <w:p>
      <w:pPr>
        <w:pStyle w:val="5"/>
        <w:bidi w:val="0"/>
        <w:spacing w:before="156" w:beforeLines="50" w:after="156" w:afterLines="50" w:line="360" w:lineRule="auto"/>
        <w:rPr>
          <w:rFonts w:ascii="宋体" w:hAnsi="宋体" w:eastAsia="宋体"/>
          <w:sz w:val="24"/>
          <w:szCs w:val="24"/>
        </w:rPr>
      </w:pPr>
      <w:bookmarkStart w:id="93" w:name="_Toc257797845"/>
      <w:bookmarkStart w:id="94" w:name="_Toc271639609"/>
      <w:bookmarkStart w:id="95" w:name="_Toc258228602"/>
      <w:bookmarkStart w:id="96" w:name="_Toc263236045"/>
      <w:bookmarkStart w:id="97" w:name="_Toc271641211"/>
      <w:bookmarkStart w:id="98" w:name="_Toc5486"/>
      <w:bookmarkStart w:id="99" w:name="_Toc271610914"/>
      <w:r>
        <w:rPr>
          <w:rFonts w:hint="eastAsia" w:ascii="宋体" w:hAnsi="宋体" w:eastAsia="宋体"/>
          <w:sz w:val="24"/>
          <w:szCs w:val="24"/>
          <w:lang w:val="en-US" w:eastAsia="zh-CN"/>
        </w:rPr>
        <w:t>1.3.</w:t>
      </w:r>
      <w:r>
        <w:rPr>
          <w:rFonts w:hint="eastAsia" w:ascii="宋体" w:hAnsi="宋体" w:eastAsia="宋体"/>
          <w:sz w:val="24"/>
          <w:szCs w:val="24"/>
        </w:rPr>
        <w:t>3</w:t>
      </w:r>
      <w:r>
        <w:rPr>
          <w:rFonts w:ascii="宋体" w:hAnsi="宋体" w:eastAsia="宋体"/>
          <w:sz w:val="24"/>
          <w:szCs w:val="24"/>
        </w:rPr>
        <w:t>.2 闭路电视监控子系统</w:t>
      </w:r>
      <w:bookmarkEnd w:id="93"/>
      <w:bookmarkEnd w:id="94"/>
      <w:bookmarkEnd w:id="95"/>
      <w:bookmarkEnd w:id="96"/>
      <w:bookmarkEnd w:id="97"/>
      <w:bookmarkEnd w:id="98"/>
      <w:bookmarkEnd w:id="99"/>
    </w:p>
    <w:p>
      <w:pPr>
        <w:bidi w:val="0"/>
        <w:spacing w:before="156" w:beforeLines="50" w:after="156" w:afterLines="50" w:line="400" w:lineRule="exact"/>
        <w:ind w:firstLine="480" w:firstLineChars="200"/>
        <w:rPr>
          <w:rFonts w:ascii="宋体" w:hAnsi="宋体"/>
          <w:sz w:val="24"/>
        </w:rPr>
      </w:pPr>
      <w:r>
        <w:rPr>
          <w:rFonts w:ascii="宋体" w:hAnsi="宋体"/>
          <w:sz w:val="24"/>
        </w:rPr>
        <w:t>闭路电视监控子系统是</w:t>
      </w:r>
      <w:r>
        <w:rPr>
          <w:rFonts w:hint="eastAsia" w:ascii="宋体" w:hAnsi="宋体"/>
          <w:sz w:val="24"/>
          <w:lang w:val="en-US" w:eastAsia="zh-CN"/>
        </w:rPr>
        <w:t>医保局办公楼</w:t>
      </w:r>
      <w:r>
        <w:rPr>
          <w:rFonts w:ascii="宋体" w:hAnsi="宋体"/>
          <w:sz w:val="24"/>
        </w:rPr>
        <w:t>安全防范系统中技防的核心系统，负责对</w:t>
      </w:r>
      <w:r>
        <w:rPr>
          <w:rFonts w:hint="eastAsia" w:ascii="宋体" w:hAnsi="宋体"/>
          <w:sz w:val="24"/>
        </w:rPr>
        <w:t>大楼</w:t>
      </w:r>
      <w:r>
        <w:rPr>
          <w:rFonts w:ascii="宋体" w:hAnsi="宋体"/>
          <w:sz w:val="24"/>
        </w:rPr>
        <w:t>进行面的防范，同时对重点区域实行严密监控，从系统的先进性以及可扩展性考虑，确定采用模拟传输结构。下面我们从系统的前端信号采集、信号传输及控制中心三大组成部分的详细设计中体现系统的稳定性、适用性以及高性价比性。系统的整体网络结构如下：</w:t>
      </w:r>
    </w:p>
    <w:p>
      <w:pPr>
        <w:bidi w:val="0"/>
        <w:rPr>
          <w:rFonts w:ascii="宋体" w:hAnsi="宋体"/>
          <w:b/>
          <w:sz w:val="24"/>
        </w:rPr>
      </w:pPr>
      <w:bookmarkStart w:id="100" w:name="_Toc258228603"/>
      <w:bookmarkStart w:id="101" w:name="_Toc263236046"/>
      <w:r>
        <w:rPr>
          <w:rFonts w:hint="eastAsia" w:ascii="宋体" w:hAnsi="宋体"/>
          <w:b/>
          <w:sz w:val="24"/>
        </w:rPr>
        <w:t>1、</w:t>
      </w:r>
      <w:r>
        <w:rPr>
          <w:rFonts w:ascii="宋体" w:hAnsi="宋体"/>
          <w:b/>
          <w:sz w:val="24"/>
        </w:rPr>
        <w:t>前端信号采集部分</w:t>
      </w:r>
      <w:bookmarkEnd w:id="100"/>
      <w:bookmarkEnd w:id="101"/>
    </w:p>
    <w:p>
      <w:pPr>
        <w:bidi w:val="0"/>
        <w:spacing w:line="500" w:lineRule="exact"/>
        <w:ind w:firstLine="480" w:firstLineChars="200"/>
        <w:rPr>
          <w:rFonts w:ascii="宋体" w:hAnsi="宋体"/>
          <w:sz w:val="24"/>
        </w:rPr>
      </w:pPr>
      <w:r>
        <w:rPr>
          <w:rFonts w:ascii="宋体" w:hAnsi="宋体"/>
          <w:sz w:val="24"/>
        </w:rPr>
        <w:t>前端信号采集部分设计主要包括摄像机摆放位置即点位的设计和摄像机的选型设计：</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hint="eastAsia" w:ascii="宋体" w:hAnsi="宋体"/>
          <w:sz w:val="24"/>
          <w:lang w:val="en-US" w:eastAsia="zh-CN"/>
        </w:rPr>
        <w:t>医保局办公楼服务大厅对外提供服务，</w:t>
      </w:r>
      <w:r>
        <w:rPr>
          <w:rFonts w:ascii="宋体" w:hAnsi="宋体"/>
          <w:sz w:val="24"/>
        </w:rPr>
        <w:t>属于人流量大、流动性强的公共场所、因此那样对进出人员实行严密控制，很难在事前通过对人员的控制实现安全防范，其安全防范难度更大，因此在不侵害人身隐私的前提下，应在</w:t>
      </w:r>
      <w:r>
        <w:rPr>
          <w:rFonts w:hint="eastAsia" w:ascii="宋体" w:hAnsi="宋体"/>
          <w:sz w:val="24"/>
        </w:rPr>
        <w:t>大楼</w:t>
      </w:r>
      <w:r>
        <w:rPr>
          <w:rFonts w:ascii="宋体" w:hAnsi="宋体"/>
          <w:sz w:val="24"/>
        </w:rPr>
        <w:t>每个有需要的公共区域设置监控摄像机，如大厅、走道、主要出入口等公共区域；</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ascii="宋体" w:hAnsi="宋体"/>
          <w:sz w:val="24"/>
        </w:rPr>
        <w:t>除公共区域外，内部的重点区域需要设置摄像机进行严密监控，确保重点区域的安全，如</w:t>
      </w:r>
      <w:r>
        <w:rPr>
          <w:rFonts w:hint="eastAsia" w:ascii="宋体" w:hAnsi="宋体"/>
          <w:sz w:val="24"/>
          <w:lang w:val="en-US" w:eastAsia="zh-CN"/>
        </w:rPr>
        <w:t>电梯出入口、楼层入口等</w:t>
      </w:r>
      <w:r>
        <w:rPr>
          <w:rFonts w:ascii="宋体" w:hAnsi="宋体"/>
          <w:sz w:val="24"/>
        </w:rPr>
        <w:t>；</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hint="eastAsia" w:ascii="宋体" w:hAnsi="宋体"/>
          <w:sz w:val="24"/>
          <w:lang w:val="en-US" w:eastAsia="zh-CN"/>
        </w:rPr>
        <w:t>另外响应明厨亮灶，对五楼厨房增加视频监控。</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ascii="宋体" w:hAnsi="宋体"/>
          <w:sz w:val="24"/>
        </w:rPr>
        <w:t>摄像机具体安装位置、镜头的方向设计以封锁出口为核心思路，即摄像机镜头的方向主要考虑非法入侵人员离开的路径和朝向为准；</w:t>
      </w:r>
    </w:p>
    <w:p>
      <w:pPr>
        <w:widowControl/>
        <w:numPr>
          <w:ilvl w:val="0"/>
          <w:numId w:val="2"/>
        </w:numPr>
        <w:tabs>
          <w:tab w:val="left" w:pos="720"/>
          <w:tab w:val="left" w:pos="988"/>
          <w:tab w:val="left" w:pos="7083"/>
        </w:tabs>
        <w:bidi w:val="0"/>
        <w:spacing w:before="156" w:beforeLines="50" w:after="156" w:afterLines="50" w:line="400" w:lineRule="exact"/>
        <w:ind w:left="987"/>
        <w:jc w:val="left"/>
        <w:rPr>
          <w:rFonts w:ascii="宋体" w:hAnsi="宋体"/>
          <w:sz w:val="24"/>
        </w:rPr>
      </w:pPr>
      <w:r>
        <w:rPr>
          <w:rFonts w:ascii="宋体" w:hAnsi="宋体"/>
          <w:sz w:val="24"/>
        </w:rPr>
        <w:t>摄像机的选型充分考虑适用性、高性价比性，需要综合考虑包括建筑空间环境、装饰环境和照明环境不同的环境因素来进行设计：</w:t>
      </w:r>
    </w:p>
    <w:p>
      <w:pPr>
        <w:bidi w:val="0"/>
        <w:rPr>
          <w:rFonts w:hint="eastAsia" w:ascii="宋体" w:hAnsi="宋体"/>
          <w:b/>
          <w:sz w:val="24"/>
        </w:rPr>
      </w:pPr>
      <w:bookmarkStart w:id="102" w:name="_Toc263236047"/>
      <w:bookmarkStart w:id="103" w:name="_Toc258228604"/>
      <w:r>
        <w:rPr>
          <w:rFonts w:hint="eastAsia" w:ascii="宋体" w:hAnsi="宋体"/>
          <w:b/>
          <w:sz w:val="24"/>
          <w:lang w:val="en-US" w:eastAsia="zh-CN"/>
        </w:rPr>
        <w:t>2</w:t>
      </w:r>
      <w:r>
        <w:rPr>
          <w:rFonts w:hint="eastAsia" w:ascii="宋体" w:hAnsi="宋体"/>
          <w:b/>
          <w:sz w:val="24"/>
        </w:rPr>
        <w:t>、</w:t>
      </w:r>
      <w:r>
        <w:rPr>
          <w:rFonts w:ascii="宋体" w:hAnsi="宋体"/>
          <w:b/>
          <w:sz w:val="24"/>
        </w:rPr>
        <w:t>信号传输方式</w:t>
      </w:r>
      <w:bookmarkEnd w:id="102"/>
      <w:bookmarkEnd w:id="103"/>
    </w:p>
    <w:p>
      <w:pPr>
        <w:bidi w:val="0"/>
        <w:spacing w:before="156" w:beforeLines="50" w:after="156" w:afterLines="50" w:line="400" w:lineRule="exact"/>
        <w:ind w:firstLine="480" w:firstLineChars="200"/>
        <w:rPr>
          <w:rFonts w:ascii="宋体" w:hAnsi="宋体"/>
          <w:sz w:val="24"/>
        </w:rPr>
      </w:pPr>
      <w:r>
        <w:rPr>
          <w:rFonts w:ascii="宋体" w:hAnsi="宋体"/>
          <w:sz w:val="24"/>
        </w:rPr>
        <w:t>前端监控摄像机采集的视频信号，</w:t>
      </w:r>
      <w:r>
        <w:rPr>
          <w:rFonts w:hint="eastAsia" w:ascii="宋体" w:hAnsi="宋体"/>
          <w:sz w:val="24"/>
          <w:lang w:val="en-US" w:eastAsia="zh-CN"/>
        </w:rPr>
        <w:t>通过网线传输至接入交换机，接入交换机传输到视频核心交换机，然后传输到监控录像机</w:t>
      </w:r>
      <w:r>
        <w:rPr>
          <w:rFonts w:ascii="宋体" w:hAnsi="宋体"/>
          <w:sz w:val="24"/>
        </w:rPr>
        <w:t xml:space="preserve">。 </w:t>
      </w:r>
    </w:p>
    <w:p>
      <w:pPr>
        <w:bidi w:val="0"/>
        <w:rPr>
          <w:rFonts w:hint="eastAsia" w:ascii="宋体" w:hAnsi="宋体"/>
          <w:b/>
          <w:sz w:val="24"/>
        </w:rPr>
      </w:pPr>
      <w:bookmarkStart w:id="104" w:name="_Toc258228605"/>
      <w:bookmarkStart w:id="105" w:name="_Toc263236048"/>
      <w:r>
        <w:rPr>
          <w:rFonts w:hint="eastAsia" w:ascii="宋体" w:hAnsi="宋体"/>
          <w:b/>
          <w:sz w:val="24"/>
          <w:lang w:val="en-US" w:eastAsia="zh-CN"/>
        </w:rPr>
        <w:t>3</w:t>
      </w:r>
      <w:r>
        <w:rPr>
          <w:rFonts w:hint="eastAsia" w:ascii="宋体" w:hAnsi="宋体"/>
          <w:b/>
          <w:sz w:val="24"/>
        </w:rPr>
        <w:t>、</w:t>
      </w:r>
      <w:r>
        <w:rPr>
          <w:rFonts w:ascii="宋体" w:hAnsi="宋体"/>
          <w:b/>
          <w:sz w:val="24"/>
        </w:rPr>
        <w:t>控制中心</w:t>
      </w:r>
      <w:bookmarkEnd w:id="104"/>
      <w:bookmarkEnd w:id="105"/>
    </w:p>
    <w:p>
      <w:pPr>
        <w:bidi w:val="0"/>
        <w:spacing w:before="156" w:beforeLines="50" w:after="156" w:afterLines="50" w:line="400" w:lineRule="exact"/>
        <w:ind w:firstLine="480" w:firstLineChars="200"/>
        <w:rPr>
          <w:rFonts w:ascii="宋体" w:hAnsi="宋体"/>
          <w:sz w:val="24"/>
        </w:rPr>
      </w:pPr>
      <w:r>
        <w:rPr>
          <w:rFonts w:hint="eastAsia" w:ascii="宋体" w:hAnsi="宋体"/>
          <w:sz w:val="24"/>
          <w:lang w:val="en-US" w:eastAsia="zh-CN"/>
        </w:rPr>
        <w:t>控制中心设置在保安室，</w:t>
      </w:r>
      <w:r>
        <w:rPr>
          <w:rFonts w:hint="eastAsia" w:ascii="宋体" w:hAnsi="宋体"/>
          <w:sz w:val="24"/>
        </w:rPr>
        <w:t>分管安保</w:t>
      </w:r>
      <w:r>
        <w:rPr>
          <w:rFonts w:ascii="宋体" w:hAnsi="宋体"/>
          <w:sz w:val="24"/>
        </w:rPr>
        <w:t>领导和有关管理人员</w:t>
      </w:r>
      <w:r>
        <w:rPr>
          <w:rFonts w:hint="eastAsia" w:ascii="宋体" w:hAnsi="宋体"/>
          <w:sz w:val="24"/>
        </w:rPr>
        <w:t>可</w:t>
      </w:r>
      <w:r>
        <w:rPr>
          <w:rFonts w:ascii="宋体" w:hAnsi="宋体"/>
          <w:sz w:val="24"/>
        </w:rPr>
        <w:t>通过联网电脑安装客户授权软件即可查看在其授权范围内监控点的实时图像或录像画面。</w:t>
      </w:r>
    </w:p>
    <w:p>
      <w:pPr>
        <w:bidi w:val="0"/>
        <w:rPr>
          <w:rFonts w:hint="eastAsia" w:ascii="宋体" w:hAnsi="宋体"/>
          <w:b/>
          <w:sz w:val="24"/>
        </w:rPr>
      </w:pPr>
      <w:bookmarkStart w:id="106" w:name="_Toc258228606"/>
      <w:bookmarkStart w:id="107" w:name="_Toc263236049"/>
      <w:r>
        <w:rPr>
          <w:rFonts w:hint="eastAsia" w:ascii="宋体" w:hAnsi="宋体"/>
          <w:b/>
          <w:sz w:val="24"/>
          <w:lang w:val="en-US" w:eastAsia="zh-CN"/>
        </w:rPr>
        <w:t>4</w:t>
      </w:r>
      <w:r>
        <w:rPr>
          <w:rFonts w:hint="eastAsia" w:ascii="宋体" w:hAnsi="宋体"/>
          <w:b/>
          <w:sz w:val="24"/>
        </w:rPr>
        <w:t>、</w:t>
      </w:r>
      <w:r>
        <w:rPr>
          <w:rFonts w:ascii="宋体" w:hAnsi="宋体"/>
          <w:b/>
          <w:sz w:val="24"/>
        </w:rPr>
        <w:t>系统供电方式</w:t>
      </w:r>
      <w:bookmarkEnd w:id="106"/>
      <w:bookmarkEnd w:id="107"/>
    </w:p>
    <w:p>
      <w:pPr>
        <w:bidi w:val="0"/>
        <w:spacing w:before="156" w:beforeLines="50" w:after="156" w:afterLines="50" w:line="400" w:lineRule="exact"/>
        <w:ind w:firstLine="480" w:firstLineChars="200"/>
        <w:rPr>
          <w:rFonts w:ascii="宋体" w:hAnsi="宋体"/>
          <w:sz w:val="24"/>
        </w:rPr>
      </w:pPr>
      <w:r>
        <w:rPr>
          <w:rFonts w:ascii="宋体" w:hAnsi="宋体"/>
          <w:sz w:val="24"/>
        </w:rPr>
        <w:t>视频基带传输方式本身的供电级别较高，通常采用双回路供电方式，重点区域设置UPS作为备用电源。安全</w:t>
      </w:r>
      <w:r>
        <w:rPr>
          <w:rFonts w:hint="eastAsia" w:ascii="宋体" w:hAnsi="宋体"/>
          <w:sz w:val="24"/>
        </w:rPr>
        <w:t>技术</w:t>
      </w:r>
      <w:r>
        <w:rPr>
          <w:rFonts w:ascii="宋体" w:hAnsi="宋体"/>
          <w:sz w:val="24"/>
        </w:rPr>
        <w:t>防范系统的供电要求也非常高，因此建议本系统采用单独的UPS供电，确保系统用电稳定，前端设备采</w:t>
      </w:r>
      <w:r>
        <w:rPr>
          <w:rFonts w:hint="eastAsia" w:ascii="宋体" w:hAnsi="宋体"/>
          <w:sz w:val="24"/>
          <w:lang w:val="en-US" w:eastAsia="zh-CN"/>
        </w:rPr>
        <w:t>POE供电</w:t>
      </w:r>
      <w:r>
        <w:rPr>
          <w:rFonts w:ascii="宋体" w:hAnsi="宋体"/>
          <w:sz w:val="24"/>
        </w:rPr>
        <w:t>。</w:t>
      </w:r>
    </w:p>
    <w:p>
      <w:pPr>
        <w:pStyle w:val="5"/>
        <w:bidi w:val="0"/>
        <w:spacing w:before="156" w:beforeLines="50" w:after="156" w:afterLines="50" w:line="360" w:lineRule="auto"/>
        <w:rPr>
          <w:rFonts w:hint="default" w:ascii="宋体" w:hAnsi="宋体" w:eastAsia="宋体"/>
          <w:sz w:val="24"/>
          <w:szCs w:val="24"/>
          <w:lang w:val="en-US" w:eastAsia="zh-CN"/>
        </w:rPr>
      </w:pPr>
      <w:bookmarkStart w:id="108" w:name="_Toc682"/>
      <w:r>
        <w:rPr>
          <w:rFonts w:hint="eastAsia" w:ascii="宋体" w:hAnsi="宋体" w:eastAsia="宋体"/>
          <w:sz w:val="24"/>
          <w:szCs w:val="24"/>
          <w:lang w:val="en-US" w:eastAsia="zh-CN"/>
        </w:rPr>
        <w:t>1.3.</w:t>
      </w: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lang w:val="en-US" w:eastAsia="zh-CN"/>
        </w:rPr>
        <w:t>笔录室监控系统</w:t>
      </w:r>
      <w:bookmarkEnd w:id="108"/>
    </w:p>
    <w:p>
      <w:pPr>
        <w:bidi w:val="0"/>
        <w:spacing w:before="156" w:beforeLines="50" w:after="156" w:afterLines="50" w:line="400" w:lineRule="exact"/>
        <w:ind w:firstLine="480" w:firstLineChars="200"/>
        <w:rPr>
          <w:rFonts w:hint="default" w:ascii="宋体" w:hAnsi="宋体" w:eastAsia="宋体"/>
          <w:sz w:val="24"/>
          <w:lang w:val="en-US" w:eastAsia="zh-CN"/>
        </w:rPr>
      </w:pPr>
      <w:r>
        <w:rPr>
          <w:rFonts w:hint="eastAsia" w:ascii="宋体" w:hAnsi="宋体"/>
          <w:sz w:val="24"/>
          <w:lang w:val="en-US" w:eastAsia="zh-CN"/>
        </w:rPr>
        <w:t>考虑到笔录室视频监控的特殊性，本项目将笔录室监控独立部署，可以实现视频同步录音功能，同事增大录像存储空间，最长可以记录60天的视频。</w:t>
      </w:r>
    </w:p>
    <w:p>
      <w:pPr>
        <w:pStyle w:val="5"/>
        <w:bidi w:val="0"/>
        <w:spacing w:before="156" w:beforeLines="50" w:after="156" w:afterLines="50" w:line="360" w:lineRule="auto"/>
        <w:rPr>
          <w:rFonts w:hint="eastAsia" w:ascii="宋体" w:hAnsi="宋体" w:eastAsia="宋体" w:cs="Times New Roman"/>
          <w:b/>
          <w:sz w:val="24"/>
          <w:szCs w:val="24"/>
          <w:lang w:val="en-US" w:eastAsia="zh-CN"/>
        </w:rPr>
      </w:pPr>
      <w:bookmarkStart w:id="109" w:name="_Toc6287"/>
      <w:r>
        <w:rPr>
          <w:rFonts w:hint="eastAsia" w:ascii="宋体" w:hAnsi="宋体" w:eastAsia="宋体" w:cs="Times New Roman"/>
          <w:b/>
          <w:sz w:val="24"/>
          <w:szCs w:val="24"/>
          <w:lang w:val="en-US" w:eastAsia="zh-CN"/>
        </w:rPr>
        <w:t>1.3.3.4门禁识别系统</w:t>
      </w:r>
      <w:bookmarkEnd w:id="109"/>
    </w:p>
    <w:p>
      <w:pPr>
        <w:bidi w:val="0"/>
        <w:spacing w:before="156" w:beforeLines="50" w:after="156" w:afterLines="50" w:line="400" w:lineRule="exact"/>
        <w:ind w:firstLine="480" w:firstLineChars="200"/>
        <w:rPr>
          <w:rFonts w:ascii="宋体" w:hAnsi="宋体"/>
          <w:sz w:val="24"/>
        </w:rPr>
      </w:pPr>
      <w:r>
        <w:rPr>
          <w:rFonts w:ascii="宋体" w:hAnsi="宋体"/>
          <w:sz w:val="24"/>
        </w:rPr>
        <w:t>门禁管理系统是</w:t>
      </w:r>
      <w:r>
        <w:rPr>
          <w:rFonts w:hint="eastAsia" w:ascii="宋体" w:hAnsi="宋体"/>
          <w:sz w:val="24"/>
          <w:lang w:val="en-US" w:eastAsia="zh-CN"/>
        </w:rPr>
        <w:t>医保局办公楼</w:t>
      </w:r>
      <w:r>
        <w:rPr>
          <w:rFonts w:ascii="宋体" w:hAnsi="宋体"/>
          <w:sz w:val="24"/>
        </w:rPr>
        <w:t>综合保安系统的重要组成部分，其设计之主要目的是为实现人员出入权限控制及出入信息记录。</w:t>
      </w:r>
    </w:p>
    <w:p>
      <w:pPr>
        <w:bidi w:val="0"/>
        <w:spacing w:before="156" w:beforeLines="50" w:after="156" w:afterLines="50" w:line="400" w:lineRule="exact"/>
        <w:ind w:firstLine="480" w:firstLineChars="200"/>
        <w:rPr>
          <w:rFonts w:hint="eastAsia" w:ascii="宋体" w:hAnsi="宋体"/>
          <w:sz w:val="24"/>
          <w:lang w:val="en-US" w:eastAsia="zh-CN"/>
        </w:rPr>
      </w:pPr>
      <w:r>
        <w:rPr>
          <w:rFonts w:hint="eastAsia" w:ascii="宋体" w:hAnsi="宋体"/>
          <w:sz w:val="24"/>
          <w:lang w:val="en-US" w:eastAsia="zh-CN"/>
        </w:rPr>
        <w:t>本项目门禁采系统采用人脸识别一体机与指纹密码锁，人脸识别一体机主要用于服务大厅大门及楼梯口等地方，指纹密码锁用于领导办公室。</w:t>
      </w:r>
    </w:p>
    <w:p>
      <w:pPr>
        <w:pStyle w:val="4"/>
        <w:bidi w:val="0"/>
        <w:spacing w:before="156" w:beforeLines="50" w:after="156" w:afterLines="50" w:line="360" w:lineRule="auto"/>
        <w:rPr>
          <w:rFonts w:ascii="宋体" w:hAnsi="宋体"/>
          <w:sz w:val="28"/>
          <w:szCs w:val="28"/>
        </w:rPr>
      </w:pPr>
      <w:bookmarkStart w:id="110" w:name="_Toc271610917"/>
      <w:bookmarkStart w:id="111" w:name="_Toc32455"/>
      <w:bookmarkStart w:id="112" w:name="_Toc257797847"/>
      <w:bookmarkStart w:id="113" w:name="_Toc271639612"/>
      <w:bookmarkStart w:id="114" w:name="_Toc271641214"/>
      <w:bookmarkStart w:id="115" w:name="_Toc263236058"/>
      <w:bookmarkStart w:id="116" w:name="_Toc258228611"/>
      <w:bookmarkStart w:id="117" w:name="_Toc271580647"/>
      <w:bookmarkStart w:id="118" w:name="_Toc263259140"/>
      <w:r>
        <w:rPr>
          <w:rFonts w:hint="eastAsia" w:ascii="宋体" w:hAnsi="宋体"/>
          <w:sz w:val="28"/>
          <w:szCs w:val="28"/>
          <w:lang w:val="en-US" w:eastAsia="zh-CN"/>
        </w:rPr>
        <w:t>1.3.4</w:t>
      </w:r>
      <w:r>
        <w:rPr>
          <w:rFonts w:hint="eastAsia" w:ascii="宋体" w:hAnsi="宋体"/>
          <w:sz w:val="28"/>
          <w:szCs w:val="28"/>
        </w:rPr>
        <w:t>建成后系统实现的主要功能</w:t>
      </w:r>
      <w:bookmarkEnd w:id="110"/>
      <w:bookmarkEnd w:id="111"/>
      <w:bookmarkEnd w:id="112"/>
      <w:bookmarkEnd w:id="113"/>
      <w:bookmarkEnd w:id="114"/>
      <w:bookmarkEnd w:id="115"/>
      <w:bookmarkEnd w:id="116"/>
      <w:bookmarkEnd w:id="117"/>
      <w:bookmarkEnd w:id="118"/>
    </w:p>
    <w:p>
      <w:pPr>
        <w:numPr>
          <w:ilvl w:val="0"/>
          <w:numId w:val="3"/>
        </w:numPr>
        <w:bidi w:val="0"/>
        <w:spacing w:line="400" w:lineRule="exact"/>
        <w:rPr>
          <w:rFonts w:ascii="宋体" w:hAnsi="宋体"/>
          <w:sz w:val="24"/>
        </w:rPr>
      </w:pPr>
      <w:r>
        <w:rPr>
          <w:rFonts w:ascii="宋体" w:hAnsi="宋体"/>
          <w:sz w:val="24"/>
        </w:rPr>
        <w:t>支持单画面和多种多画面模式的实时图像浏览</w:t>
      </w:r>
    </w:p>
    <w:p>
      <w:pPr>
        <w:numPr>
          <w:ilvl w:val="0"/>
          <w:numId w:val="3"/>
        </w:numPr>
        <w:bidi w:val="0"/>
        <w:spacing w:line="400" w:lineRule="exact"/>
        <w:rPr>
          <w:rFonts w:ascii="宋体" w:hAnsi="宋体"/>
          <w:sz w:val="24"/>
        </w:rPr>
      </w:pPr>
      <w:r>
        <w:rPr>
          <w:rFonts w:ascii="宋体" w:hAnsi="宋体"/>
          <w:sz w:val="24"/>
        </w:rPr>
        <w:t>支持每幅画面的手动或自动轮询，轮询间隔可设置</w:t>
      </w:r>
    </w:p>
    <w:p>
      <w:pPr>
        <w:numPr>
          <w:ilvl w:val="0"/>
          <w:numId w:val="3"/>
        </w:numPr>
        <w:bidi w:val="0"/>
        <w:spacing w:line="400" w:lineRule="exact"/>
        <w:rPr>
          <w:rFonts w:ascii="宋体" w:hAnsi="宋体"/>
          <w:sz w:val="24"/>
        </w:rPr>
      </w:pPr>
      <w:r>
        <w:rPr>
          <w:rFonts w:ascii="宋体" w:hAnsi="宋体"/>
          <w:sz w:val="24"/>
        </w:rPr>
        <w:t>支持图像编码、字幕显示的配置和管理</w:t>
      </w:r>
    </w:p>
    <w:p>
      <w:pPr>
        <w:numPr>
          <w:ilvl w:val="0"/>
          <w:numId w:val="3"/>
        </w:numPr>
        <w:bidi w:val="0"/>
        <w:spacing w:line="400" w:lineRule="exact"/>
        <w:rPr>
          <w:rFonts w:ascii="宋体" w:hAnsi="宋体"/>
          <w:sz w:val="24"/>
        </w:rPr>
      </w:pPr>
      <w:r>
        <w:rPr>
          <w:rFonts w:ascii="宋体" w:hAnsi="宋体"/>
          <w:sz w:val="24"/>
        </w:rPr>
        <w:t>支持移动侦测、音频对讲功能的操作与管理</w:t>
      </w:r>
    </w:p>
    <w:p>
      <w:pPr>
        <w:numPr>
          <w:ilvl w:val="0"/>
          <w:numId w:val="3"/>
        </w:numPr>
        <w:bidi w:val="0"/>
        <w:spacing w:line="400" w:lineRule="exact"/>
        <w:rPr>
          <w:rFonts w:ascii="宋体" w:hAnsi="宋体"/>
          <w:sz w:val="24"/>
        </w:rPr>
      </w:pPr>
      <w:r>
        <w:rPr>
          <w:rFonts w:hint="eastAsia" w:ascii="宋体" w:hAnsi="宋体"/>
          <w:sz w:val="24"/>
          <w:lang w:val="en-US" w:eastAsia="zh-CN"/>
        </w:rPr>
        <w:t>支持安防监控最长30天的视频录制时间，笔录室60天</w:t>
      </w:r>
    </w:p>
    <w:p>
      <w:pPr>
        <w:numPr>
          <w:ilvl w:val="0"/>
          <w:numId w:val="3"/>
        </w:numPr>
        <w:bidi w:val="0"/>
        <w:spacing w:line="400" w:lineRule="exact"/>
        <w:rPr>
          <w:rFonts w:ascii="宋体" w:hAnsi="宋体"/>
          <w:sz w:val="24"/>
        </w:rPr>
      </w:pPr>
      <w:r>
        <w:rPr>
          <w:rFonts w:hint="eastAsia" w:ascii="宋体" w:hAnsi="宋体"/>
          <w:sz w:val="24"/>
          <w:lang w:val="en-US" w:eastAsia="zh-CN"/>
        </w:rPr>
        <w:t>支持厨房火灾隐患警报</w:t>
      </w:r>
    </w:p>
    <w:p>
      <w:pPr>
        <w:numPr>
          <w:ilvl w:val="0"/>
          <w:numId w:val="3"/>
        </w:numPr>
        <w:bidi w:val="0"/>
        <w:spacing w:line="400" w:lineRule="exact"/>
        <w:rPr>
          <w:rFonts w:ascii="宋体" w:hAnsi="宋体"/>
          <w:sz w:val="24"/>
        </w:rPr>
      </w:pPr>
      <w:r>
        <w:rPr>
          <w:rFonts w:hint="eastAsia" w:ascii="宋体" w:hAnsi="宋体"/>
          <w:sz w:val="24"/>
          <w:lang w:val="en-US" w:eastAsia="zh-CN"/>
        </w:rPr>
        <w:t>支持门禁人脸识别</w:t>
      </w:r>
    </w:p>
    <w:p>
      <w:pPr>
        <w:numPr>
          <w:ilvl w:val="0"/>
          <w:numId w:val="3"/>
        </w:numPr>
        <w:bidi w:val="0"/>
        <w:spacing w:line="400" w:lineRule="exact"/>
        <w:rPr>
          <w:rFonts w:ascii="宋体" w:hAnsi="宋体"/>
          <w:sz w:val="24"/>
        </w:rPr>
      </w:pPr>
      <w:r>
        <w:rPr>
          <w:rFonts w:hint="eastAsia" w:ascii="宋体" w:hAnsi="宋体"/>
          <w:sz w:val="24"/>
          <w:lang w:val="en-US" w:eastAsia="zh-CN"/>
        </w:rPr>
        <w:t>支持电梯授权控制</w:t>
      </w:r>
    </w:p>
    <w:p>
      <w:pPr>
        <w:pStyle w:val="2"/>
        <w:bidi w:val="0"/>
        <w:spacing w:before="156" w:beforeLines="50" w:after="156" w:afterLines="50" w:line="360" w:lineRule="auto"/>
        <w:jc w:val="left"/>
        <w:rPr>
          <w:rFonts w:hint="eastAsia" w:ascii="宋体" w:hAnsi="宋体" w:eastAsia="宋体" w:cs="Times New Roman"/>
          <w:b/>
          <w:bCs/>
          <w:sz w:val="32"/>
          <w:szCs w:val="32"/>
          <w:lang w:val="en-US" w:eastAsia="zh-CN"/>
        </w:rPr>
      </w:pPr>
      <w:bookmarkStart w:id="119" w:name="_Toc21083"/>
      <w:r>
        <w:rPr>
          <w:rFonts w:hint="eastAsia" w:ascii="宋体" w:hAnsi="宋体" w:eastAsia="宋体" w:cs="Times New Roman"/>
          <w:b/>
          <w:bCs/>
          <w:sz w:val="32"/>
          <w:szCs w:val="32"/>
          <w:lang w:val="en-US" w:eastAsia="zh-CN"/>
        </w:rPr>
        <w:t>（三）项目设备清单表</w:t>
      </w:r>
      <w:bookmarkEnd w:id="119"/>
    </w:p>
    <w:p>
      <w:pPr>
        <w:pStyle w:val="3"/>
        <w:bidi w:val="0"/>
        <w:spacing w:before="156" w:beforeLines="50" w:after="156" w:afterLines="50" w:line="360" w:lineRule="auto"/>
        <w:rPr>
          <w:rFonts w:hint="default" w:ascii="宋体" w:hAnsi="宋体" w:eastAsia="宋体" w:cs="Times New Roman"/>
          <w:b/>
          <w:bCs/>
          <w:sz w:val="28"/>
          <w:szCs w:val="28"/>
          <w:lang w:val="en-US" w:eastAsia="zh-CN"/>
        </w:rPr>
      </w:pPr>
      <w:bookmarkStart w:id="120" w:name="_Toc14442"/>
      <w:r>
        <w:rPr>
          <w:rFonts w:hint="eastAsia" w:ascii="宋体" w:hAnsi="宋体" w:eastAsia="宋体" w:cs="Times New Roman"/>
          <w:b/>
          <w:bCs/>
          <w:sz w:val="28"/>
          <w:szCs w:val="28"/>
          <w:lang w:val="en-US" w:eastAsia="zh-CN"/>
        </w:rPr>
        <w:t>2.1网络及综合布线</w:t>
      </w:r>
      <w:bookmarkEnd w:id="120"/>
      <w:r>
        <w:rPr>
          <w:rFonts w:hint="eastAsia" w:ascii="宋体" w:hAnsi="宋体" w:eastAsia="宋体" w:cs="Times New Roman"/>
          <w:b/>
          <w:bCs/>
          <w:sz w:val="28"/>
          <w:szCs w:val="28"/>
          <w:lang w:val="en-US" w:eastAsia="zh-CN"/>
        </w:rPr>
        <w:t>清单</w:t>
      </w:r>
    </w:p>
    <w:tbl>
      <w:tblPr>
        <w:tblStyle w:val="10"/>
        <w:tblW w:w="86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1177"/>
        <w:gridCol w:w="5139"/>
        <w:gridCol w:w="537"/>
        <w:gridCol w:w="763"/>
        <w:gridCol w:w="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77"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5139"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性能参数</w:t>
            </w:r>
          </w:p>
        </w:tc>
        <w:tc>
          <w:tcPr>
            <w:tcW w:w="537"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63"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575"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一、内网设备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出口网关</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1.标准1U机箱，多核非X86架构，支持双硬盘插槽，硬盘容量≥1T，硬盘支持可插拔更换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2.支持固化千兆电口≥8个，固化千兆光口≥4个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▲3.支持内存≥8GB，提供设备界面截图并加盖厂商公章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▲4.支持VPN内流量的可视化监控，提供设备截图并加盖厂商公章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所投产品URL数据库、应用分类库、地址库、内容审计特征库、支持在产品维保期内免费升级，提供原厂声明文件，加盖原厂商公章，另外URL数据库和应用特征库支持远程HTTP自动升级，提供设备配置界面截图并加盖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6.支持对无线AP进行管理，可自动发现接入AP，默认可管理AP数量为32个，最大可扩容至128个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7.可设置无线用户黑白名单，支持反制非法AP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8.支持AP状态信息查看，支持AP批量升级，支持反制非法AP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▲9.为保证在多条外网线路情况下带宽的合理分配使用，设备必须支持多链路负载均衡，负载均衡可基于带宽等多种方式,提供配置截图证明并加盖厂商公章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▲10.应用缓存加速（被动缓存）支持精确缓存指定的APP，避免浪费本地存储空间；提供配置截图证明并加盖厂商公章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11.支持状态检测防火墙，支持TCP/UDP/ICMP/IP分片包等报文过滤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12.VPN支持国密算法SM2、SM3、SM4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13.支持HTTPS审计，并对访问网址进行排行</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新一代防火墙</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1.要求固化千兆电口数量≥8个；固化千兆光口数量≥2个；固化万兆光口数量≥4个；2个扩展槽，可扩展4万兆光口接口卡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2.▲三层网络吞吐≥3Gbps ，要求能够通过软件授权灵活控制防火墙性能；最大可支持扩展三层网络吞吐≥10Gbps ，要求能够显示当前可用性能、可继续新增性能；（需提供第三方权威机构测试报告证明并加盖产品厂商公章）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3.支持策略模拟功能，可提供一个虚拟的策略空间来对运行创建的模拟策略，模拟策略不会对真实业务流量产生影响 ，但可以把模拟策略的执行结果与现有的真实策略的不同的处置动作进行对比展现，方便用户判断模拟策略是否会对重要业务产生不良影响，如模拟策略符合用户需求，可一键转化为真实策略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4.▲支持自动扫描用户网内资产，自动识别资产端口和协议启用情况，结合用户资产信息生成推荐的安全防护策略（需提供第三方权威机构测试报告证明并加盖产品厂商公章）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5.▲支持创建IP地址对象、IP地址对象组，同时支持查看IP地址对象或IP地址对象组被策略引用的情况（要求提供产品功能界面截图并加盖产品厂商公章）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6.支持静态地址、DHCP、PPPoE等网络连接类型；支持静态路由、子接口、安全域、NAT等基础网络功能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7.支持扩展防病毒功能，病毒库特征超过200万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8.支持CPU、内存使用趋势监控，可选择实时、最近1天、最近1周的显示周期</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适用于RG-WALL 1600-Z5100系列（包括Z5100、Z5100-S）与RG-WALL 1600-Z3200系列（包括Z3200、Z3200-S）防火墙1T企业级硬盘，可按需扩展满足硬盘配置需求。</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RG-WALL 1600-Z5100 入侵防御、防病毒、应用识别特征库三合一授权，每个授权提供1年IPS,AV,APP升级服务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RG-WALL 1600-Z5100 锐捷与腾讯联合威胁情报，每个授权提供一年威胁情报服务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核心交换机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强三层千兆交换机，24个1000M SFP光接口（1-16口为100M/1000M SFP光接口），8个复用的10/100/1000M自适应电口，8个1G/10G SFP+光口，1个业务扩展槽，内置固化双风扇，2个模块化电源插槽，需要另外购买电源模块</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150W交流电源模块</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接入交换机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24个10/100/1000M自适应电口，4个SFP光口，固化单交流电源，无风扇</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8口交换机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8个10/100/1000M自适应电口，1个100M/1G/2.5G SFP光口，固化单交流电源，无风扇。支持插槽设计可部署双网拓展模块</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光模块</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1000BASE-LX mini GBIC转换模块（1310nm），10km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二、无线AP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无线控制器</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1.默认可管理AP数≥32个，最大可支持管理224个AP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2.固化千兆电口数≥8；固化千兆光口数≥2个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支持本地认证功能，无需通过外置Portal服务器和Radius服务器认证。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▲4.为保障设备受到外部机械碰撞仍可以保持结构完整、功能完备，要求所投无线控制器符合国标GB/T 20138-2006即《电器设备外壳对外界机械碰撞的防护等级（IK代码）》标准，至少达到防护等级IK07。提供第三方权威测试报告（需具备CNAS标志）复印件，并加盖产品厂商公章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▲5.802.11转发性能≥8G ，提供官网查询链接及截图作为证明并加盖产品厂商公章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对Wall AP可支持的容量翻倍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7.要求设备可配置AP的本地数据转发技术模式，即可根据网络的SSID和用户VLAN的规划，决定数据是否需要全部经过无线AC转发或直接进入有线网络进行本地交换，从而更好的适应未来无线网络更高流量传输的要求。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8.支持MAC认证、WEB认证、802.1X认证，认证后能实现IP、MAC、WLAN等元素的绑定信息，保证只有合法的用户才能进入网络，保留测试权利。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▲9.单台设备最大可管理用户数≥7168，提供官网查询链接及截图作为证明并加盖产品厂商公章</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24口POE交换机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固化24个10/100/1000M自适应电口，4个1G SFP光口，支持PoE/PoE+，整机PoE最大输出370W。</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8口POE交换机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8个10/100/1000M自适应电口，1个100M/1G/2.5G SFP光口，固化单交流电源，无风扇，1-8号电口支持PoE/PoE+供电，125W POE供电。支持插槽设计可部署双网拓展模块</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光模块</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1000BASE-LX mini GBIC转换模块（1310nm），10km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吸顶AP</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802.11ax双路双频通用级放装型无线接入点；支持锐捷极简以太光方案；支持1个1Gbps以太网电口以及1个2.5Gbps SFP光口；整机最大支持4条空间流，整机最高接入速率2.976Gbps，可支持802.11a/b/g/n/ac和802.11ax工作，胖/瘦模式切换、802.3af供电和本地供电（802.3af和本地电源适配器需单独选购）</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面板AP</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Wi-Fi 6双射频超薄面板型无线接入点，可安装在86面板盒孔位；整机最大支持4条空间流，整机最高接入速率2.975Gbps，可支持802.11a/b/g/n/ac和802.11ax工作，胖/瘦模式切换、802.3af/at供电</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三、机房配套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防静电地板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机房专用防静电地板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铜箔</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机房专用铜箔</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UPS主机</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容量：6KVA/长机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输入输出电压制式单进单出，超高的输入输出功率因数，峰值比3:1，配置5A大功率充电器，电池电压192VDC-288VDC.</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铅酸电池</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12V65AH,20HR，18.5kg，348*169*178*178</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电池柜</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含电池连接线，开关，含运费</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服务器机柜</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尺寸600mm(宽)×1000mm(深) × 2000mm(高)；</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PDU排插</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8位</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KVM</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17寸KVM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机房接地</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机房接地</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机房电箱</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机房电箱，含空气开关，防雷</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四、网络布线相关配套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机柜</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12U机柜</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12芯多模铠装光纤</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光纤盒</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12口光纤熔接盒加厚</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ODF架</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12芯ODF架</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光纤跳线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3米 多模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光纤熔纤</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光纤熔接</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六类双绞线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理线架</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24口理线架</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网络水晶头</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六类水晶头</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模块配线架</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机架式配线架100对配线架</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配线架</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25口语音配线架</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25*2*0.5铠装电话缆</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电话水晶头</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电话水晶头</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网络面板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网络面板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电话面板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电话面板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网络电话双口面板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网络电话双口面板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线管</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锌铁槽</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50*50*1.5锌铁槽</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锌铁槽</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200*100*1.5锌铁槽</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附材</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直通、管件、标签扎带、拉爆、软管、二三插等</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综合布线</w:t>
            </w:r>
          </w:p>
        </w:tc>
        <w:tc>
          <w:tcPr>
            <w:tcW w:w="5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综合布线人工</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bl>
    <w:p>
      <w:pPr>
        <w:pStyle w:val="3"/>
        <w:bidi w:val="0"/>
        <w:spacing w:before="156" w:beforeLines="50" w:after="156" w:afterLines="50" w:line="360" w:lineRule="auto"/>
        <w:rPr>
          <w:rFonts w:hint="default" w:ascii="宋体" w:hAnsi="宋体" w:eastAsia="宋体" w:cs="Times New Roman"/>
          <w:b/>
          <w:bCs/>
          <w:szCs w:val="28"/>
          <w:lang w:val="en-US" w:eastAsia="zh-CN"/>
        </w:rPr>
      </w:pPr>
      <w:r>
        <w:rPr>
          <w:rFonts w:hint="eastAsia"/>
          <w:lang w:val="en-US" w:eastAsia="zh-CN"/>
        </w:rPr>
        <w:br w:type="page"/>
      </w:r>
      <w:bookmarkStart w:id="121" w:name="_Toc1877"/>
      <w:r>
        <w:rPr>
          <w:rFonts w:hint="eastAsia" w:ascii="宋体" w:hAnsi="宋体" w:eastAsia="宋体" w:cs="Times New Roman"/>
          <w:b/>
          <w:bCs/>
          <w:kern w:val="2"/>
          <w:sz w:val="28"/>
          <w:szCs w:val="28"/>
          <w:lang w:val="en-US" w:eastAsia="zh-CN" w:bidi="ar-SA"/>
        </w:rPr>
        <w:t>2.2安全防范系统</w:t>
      </w:r>
      <w:bookmarkEnd w:id="121"/>
      <w:r>
        <w:rPr>
          <w:rFonts w:hint="eastAsia" w:ascii="宋体" w:hAnsi="宋体" w:eastAsia="宋体" w:cs="Times New Roman"/>
          <w:b/>
          <w:bCs/>
          <w:kern w:val="2"/>
          <w:sz w:val="28"/>
          <w:szCs w:val="28"/>
          <w:lang w:val="en-US" w:eastAsia="zh-CN" w:bidi="ar-SA"/>
        </w:rPr>
        <w:t>清单</w:t>
      </w:r>
    </w:p>
    <w:tbl>
      <w:tblPr>
        <w:tblStyle w:val="10"/>
        <w:tblW w:w="86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
        <w:gridCol w:w="908"/>
        <w:gridCol w:w="5433"/>
        <w:gridCol w:w="537"/>
        <w:gridCol w:w="738"/>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08"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5433"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性能参数</w:t>
            </w:r>
          </w:p>
        </w:tc>
        <w:tc>
          <w:tcPr>
            <w:tcW w:w="537"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38"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562" w:type="dxa"/>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一、安防监控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网络摄像机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全彩级高灵敏度传感器，F1.0超大光圈镜头，提供更清晰的视频流输入;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最高分辨率可达3200 × 1800 @20 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支持ROI感兴趣区域增强编码，支持Smart265/264编码，可根据场景情况自适应调整码率分配，有效节省存储成本;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支持背光补偿，强光抑制，3D数字降噪，120 dB宽动态;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支持萤石平台接入;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支持柔光灯补光，照射距离最远可达30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1个内置麦克风，高清拾音;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符合IP66防尘防水设计，可靠性高;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传感器类型：1/1.8" Progressive Scan CMOS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最低照度：彩色：0.0005 Lux @（F1.0，AGC ON），0 Lux with Light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宽动态：120 dB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焦距&amp;视场角：2.8 mm，水平视场角：104°，垂直视场角：55°，对角视场角：127°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mm，水平视场角：92°，垂直视场角：46°，对角视场角：112°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mm，水平视场角：56°，垂直视场角：30°，对角视场角：66°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mm，水平视场角：42°，垂直视场角：23°，对角视场角：48°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景深范围：2.8 mm：3.4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mm：3.8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mm：8.4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8 mm：11 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补光灯类型：柔光灯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补光距离：最远可达30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防补光过曝：支持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最大图像尺寸：3200 × 1800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视频压缩标准：主码流：H.265/H.264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子码流：H.265/H.264/MJPEG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第三码流：H.265/H.264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网络：1个RJ45 10 M/100 M自适应以太网口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音频：1个内置麦克风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产品尺寸：92.8 × 93.4 × 181.3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包装尺寸：235 × 120 × 125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设备重量：750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带包装重量：970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启动及工作温湿度：-30 °C~60 °C，湿度小于95%（无凝结）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电流及功耗：DC：12 V，0.58 A，最大功耗：7.0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PoE：802.3af，36 V~57 V，0.22 A~0.14 A，最大功耗：8.0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供电方式：DC：12 V ± 25%，支持防反接保护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PoE：802.3af，Class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电源接口类型：Ø5.5 mm圆口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防护：IP66 </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摄像机支架</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壁装支架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外观 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适用范围 适合枪型、筒型、一体型摄像机壁装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材料 铝合金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调整角度 水平：360°，垂直：-45°~45°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尺寸 70×97.1×173.4mm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201g</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电梯摄像机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400万 1/3" CMOS ICR星光级半球型网络摄像机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支持Smart侦测：越界侦测，区域入侵侦测，进入区域侦测，离开区域侦测，场景变更侦测，物品拿取侦测，物品遗留侦测，徘徊侦测，快速移动侦测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最低照度: 彩色：0.005 Lux @（F1.2，AGC ON），黑白：0 Lux with IR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宽动态: 120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调节角度: 水平：0°~355°，垂直：0°~75°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焦距&amp;视场角: 4 mm，水平视场角：79°，垂直视场角：42.4°，对角线视场角：93.3°（2.8 mm，6 mm，8 mm可选）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补光灯类型: 红外灯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补光距离: 最远可达30 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最大图像尺寸: 2688 × 1520（默认2560 × 1440）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视频压缩标准: 主码流：H.265/H.264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网络存储: 支持NAS（NFS，SMB/CIFS均支持）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 1个RJ45 10 M/100 M自适应以太网口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SD卡扩展: 内置MicroSD(即TF卡)/MicroSDHC/MicroSDXC插槽，最大支持256 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音频: 1个内置麦克风；1路输入（Line in），1路输出（Line out）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 1路输入，1路输出（报警输出最大支持DC12 V，30 mA）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复位: 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电源输出: DC12 V，100 mA电源输出，建议用于拾音器供电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 Ø121 × 92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包装尺寸: 150 × 150 × 141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设备重量: 550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带包装重量: 800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启动和工作温湿度: -30 ℃~60 ℃，湿度小于95%（无凝结）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电流及功耗: DC：12 V，0.5 A，最大功耗：5 W；PoE：802.3af，36 V~57 V，0.25 A~0.15 A，最大功耗：7.5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供电方式: DC：12 V ± 25%；PoE：802.3af，Class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电源接口类型: Ø5.5 mm圆口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防护: IP66，IK10</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网络摄像机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【防油污筒机】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1/3" Progressive Scan CMOS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彩色：0.005 Lux @（F1.2，AGC ON），0 Lux with IR；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最高分辨率可达2560 × 1440 @25 fps，在该分辨率下可输出实时图像；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 mm，水平视场角：78.8°，垂直视场角:40.5°，对角视场角：93.9°；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智能侦测：支持越界侦测，区域入侵侦测；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支持萤石平台接入；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支持背光补偿，强光抑制，3D数字降噪，110 dB宽动态适应不同监控环境；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支持1路报警输入，1路报警输出（报警输出最大支持DC12 V，30 mA）；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支持1路音频输入，1路音频输出；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供电：DC：12 V ± 25%，支持防反接保护；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采用高效阵列红外灯，使用寿命长，红外照射距离最远可达30 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符合IP67防尘防水设计，可靠性高；</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摄像机支架</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壁装支架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外观 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适用范围 适合枪型、筒型、一体型摄像机壁装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材料 铝合金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调整角度 水平：360°，垂直：-45°~45°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 70×97.1×173.4mm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201g</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热成像摄像机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1、热成像视频图像（1920×1080、1280*720、704*576、640*512、384*288、352*288、320*240）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2、最低照度 彩色0.0002lx，黑白0.0001lx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3、设备支持在-50℃-85℃范围内正常工作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4、支持SD卡热拔插，最大支持512GBSD卡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5、点测温、线测温、区域测温中存在高于或者低于报警或预报警温度时，可在客户端显示不同的报警颜色进行报警提示，联动报警输出并发送邮件，联动录像及联动抓拍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6、可对热成像视频图像监视画面上最高探测温度和最低探测温度的目标进行跟踪和标注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7、可通过移动终端app对视频图像进行预览和回放操作，并对测温规则，智能行为分析规则，高温点信息进行显示；可对智能行为分析检测、测温超过阈值，高温点检测所产生的的报警进行显示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8、支持声音联动报警功能。可对智能行为、温度超过阈值、出现高温点等行为进行检测并报警，报警声音可设置，同时支持自定义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9、支持灯光联动报警功能。可对智能行为、温度超过阈值、出现高温点等行为进行检测并报警，报警灯光可设置，同时支持自定义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10、▲噪声等效温差(NETD)在10mk及以下。最小可分辨温差≤150mk。（须在公安部检测报告中体现，并加盖厂商公章或投标专用章）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11、▲样机可对区域状态进行检测， 当预览画面中的图像与设置的场景照片出现差异时，可对画面进行抓拍并上传报警信息；（须在公安部检测报告中体现，并加盖厂商公章或投标专用章）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12、可对监控画面中由目标发生镜面反射而产生的报警进行过滤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13、热成像视频图像具有白热、黑热、融合1、融合2、彩虹1、铁红2、深褐色等42种显示模式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14、可通过IE浏览器开启或关闭畸变校正功能，开启后样机视场角应较小，开启畸变校正功能后，样机几何失真率应≤2%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15、▲样机可设置当检测区域中小于、 等于、 大于样机预设人数时触发报警， 可支持人数实时变化抓拍报警；人员检测时间可设置（须在公安部检测报告中体现，并加盖厂商公章或投标专用章）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16、▲样机可存储 2 种开放平台算法模型， 可选择加载其中 1 种算法， 算法切换时视频连续不中断（须在公安部检测报告中体现，并加盖厂商公章或投标专用章）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17、支持1路音频输入，1路音频输出。支持1路报警输入，1路报警输出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18、电源电压在DC12V±20%范围内变化时，能正常工作。外壳防护等级：IP67</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摄像机支架</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壁装支架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外观 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适用范围 适合枪型、筒型、一体型摄像机壁装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材料 铝合金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调整角度 水平：360°，垂直：-45°~45°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尺寸 70×97.1×173.4mm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201g</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硬盘录像机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2U机架式9盘位嵌入式网络硬盘录像机，整机采用短机箱设计，搭载高性能ATX电源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【硬件规格】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存储接口：9个SATA接口，已内置5块6TB硬盘，总容量30TB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视频接口：2×HDMI，2×VGA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网络接口：2×RJ45 10/100/1000Mbps自适应以太网口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报警接口：16路报警输入，9路报警输出（其中第9路支持CTRL 12V）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反向供电：1路DC12V 1A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串行接口：1路RS-232接口，1路全双工RS-485接口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USB接口：2×USB 2.0，1×USB 3.0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扩展接口：1×eSATA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输入带宽：256Mbps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输出带宽：160Mbps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接入能力：32路H.264、H.265格式高清码流接入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解码能力：最大支持16×1080P</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显示能力：最大支持4K+1080P异源输出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【智能应用】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目标识别应用：目标比对报警，1V1比对；支持以图搜图、按姓名检索、按属性检索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目标名单库：支持16个名单库，名单库库容5万张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目标抓拍：2路（4MP）视频流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目标比对：8路图片流</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安防配套PC</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1、处理器：主频≥2.5Ghz，6核12线程，18M三级缓存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2、内存：≥8 GB DDR4，3200MHz频率以上，2个内存插槽，最大可扩展支持64GB DDR4内存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3、内存：≥8GB；硬盘：≥256G SSD，支持不低于4个SATA 3.0接口，1个M.2接口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4、USB接口≥10个，其中USB3.0接口≥4个，机箱后置USB接口≥6个；1个VGA+1个HDMI+1个DP接口，主板原生接口不可使用转接口；预留DVD刻录机位置，可内嵌DVD刻录机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5、配置23.8英寸显示器，支持1920*1080分辨率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6、开机速度、远程唤醒：设备支持控制开机速度在10秒内，可支持远程开关机，支持远程唤醒。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7、整机品牌：支持硬盘拆卸安装;支持存储硬盘与主机同一品牌，主机与播放器同一品牌。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视频功能：支持超高清4K、8K解码实景播放，支持多显卡调度，可在相同应用里使用双显卡，双显卡同时工作；可通过视频客户端进行画中画显示，把二个IPC的画面合并成一个画面，在一个大画面叠加一个小画面，也可以分二个窗口显示。（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安防配套：支持应用软件向导式启动，支持更新升级;支持应用软件打开即全屏显示;支持windows应用虚拟化;支持双系统同时开机同时使用;支持安装云盘软件，对指定目录进行增备、全备、双向同步;支持对操作系统进行镜像备份和恢复;使用视图播放器对文件进行播放。（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10、倍速播放：支持多窗口播放：可进行16个窗口同时1或2倍速播放，9个窗口同时4倍速播放，4个窗口同时8倍速或16倍速播放。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分屏播放：系统需支持GA/T1154.2-2014中4.4.2.1规定的70种视频格式文件等多种安防视频格式文件功能，支持全屏、单屏、2分屏、4分屏、9分屏、16分屏播放。（须在公安部检测报告中体现，并加盖厂商公章或投标专用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12、▲转码能力：系统支持对GA/T1154.2-2014中4.4.2.1规定的70种视频格式文件转码成MP4，AVI，WMV，GIF。（须在公安部检测报告中体现，并加盖厂商公章或投标专用章）</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二、笔录室监控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网络摄像机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全彩级高灵敏度传感器，F1.0超大光圈镜头，提供更清晰的视频流输入;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最高分辨率可达3200 × 1800 @20 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支持ROI感兴趣区域增强编码，支持Smart265/264编码，可根据场景情况自适应调整码率分配，有效节省存储成本;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支持背光补偿，强光抑制，3D数字降噪，120 dB宽动态;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支持萤石平台接入;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支持柔光灯补光，照射距离最远可达30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1个内置麦克风，高清拾音;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符合IP66防尘防水设计，可靠性高;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传感器类型：1/1.8" Progressive Scan CMOS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最低照度：彩色：0.0005 Lux @（F1.0，AGC ON），0 Lux with Light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宽动态：120 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调节角度：水平：0°~360°，垂直：0°~75°，旋转：0°~360°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焦距&amp;视场角：2.8 mm，水平视场角：104°，垂直视场角：55°，对角视场角：127°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mm，水平视场角：92°，垂直视场角：46°，对角视场角：112°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mm，水平视场角：56°，垂直视场角：30°，对角视场角：66°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景深范围：2.8 mm：3.4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mm：3.8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 mm：8.4 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补光灯类型：柔光灯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补光距离：最远可达30 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防补光过曝：支持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最大图像尺寸：3200 × 1800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视频压缩标准：主码流：H.265/H.264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子码流：H.265/H.264/MJPEG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第三码流：H.265/H.264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网络：1个RJ45 10 M/100 M自适应以太网口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音频：1个内置麦克风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产品尺寸：Ø129.2 × 97.1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包装尺寸：165 × 165 × 115 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设备重量：540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带包装重量：830 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启动及工作温湿度：-30 °C~60 °C，湿度小于95%（无凝结）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电流及功耗：DC：12 V，0.58 A，最大功耗：7.0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PoE：802.3af，36 V~57 V，0.22 A~0.14 A，最大功耗：8.0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供电方式：DC：12 V ± 25%，支持防反接保护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PoE：802.3af，Class 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电源接口类型：Ø5.5 mm圆口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防护：IP66 </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摄像机支架</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壁装支架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外观 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适用范围 适合枪型、筒型、一体型摄像机壁装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材料 铝合金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调整角度 水平：360°，垂直：-45°~45°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尺寸 70×97.1×173.4mm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 201g</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硬盘录像机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【硬件规格】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1U 380系列机箱，2盘位网络硬盘录像机，电源适配器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支持满配8TB硬盘（总容量可达16TB)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1个HDMI接口、1个VGA接口，异源输出，可支持4K输出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1个10M/100M/1000Mbps网口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1个USB2.0接口+1个USB3.0接口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输入带宽：80Mbps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接入能力：8路H.264、H.265格式高清码流接入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解码能力：最大支持8×1080P</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硬盘录像机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视频监控专用硬盘 8T</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三、监控网络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核心交换机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24口千兆全网管二层交换机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机架式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24个千兆电口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4个千兆光口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支持通过console口管理。交换容量：336Gbps/3.36Tbps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包转发率：42Mpps/96Mpps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1U高度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19英寸宽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工作温度：0℃～40℃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支持220v交流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满负荷功耗23W；支持VLAN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流量控制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ACL</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QOS支持SNMP V1/V2c/V3网管。</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交换机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提供24个百兆PoE电口，2个千兆光电复用口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交换容量 8.8 Gbps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包转发率 6.55 Mpps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支持IEEE 802.3at/af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端口最大供电功率 30 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整机最大供电功率 370 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支持IEEE 802.3、IEEE 802.3u、IEEE 802.3x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支持红口保障，端口1~8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支持最远250 m传输，端口17~24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支持8芯供电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支持上行口链路聚合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支持下行口端口隔离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支持6 KV防浪涌（PoE口）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支持PoE输出功率管理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百兆网络接入设计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线速转发、无阻塞设计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存储转发交换方式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坚固式高强度金属外壳</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交换机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提供16个百兆PoE电口，1个千兆电口，1个千兆光电复用口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交换容量：7.2 Gbps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包转发率：5.36 Mpps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支持IEEE 802.3at/af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端口最大供电功率：30 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整机最大供电功率：130 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支持IEEE 802.3、IEEE 802.3u、IEEE 802.3x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支持红口保障，高优先级端口（红口）：端口1~8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支持最远250 m传输，远距离传输端口：端口 9~16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支持6 KV防浪涌（PoE口）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支持PoE输出功率管理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线速转发、无阻塞设计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存储转发交换方式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坚固式高强度金属外壳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安装方式：机架式（1U高，19英寸宽）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工作温度：0 °C~45 °C</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6类非屏蔽网线</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附材</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线管、线槽等</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监控布线</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铺管、布线、安装</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四、门禁识别系统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人脸门禁一体机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操作系统：嵌入式Linux操作系统；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屏幕参数： 7英寸触摸显示屏，屏幕比例9:16，屏幕分辨率600*1024；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摄像头参数：采用宽动态200万双目摄像头；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认证方式：支持人脸、刷卡（IC卡、手机NFC卡、CPU卡序列号/内容、身份证卡序列号）、密码认证方式，可外接身份证、指纹、蓝牙、二维码功能模块；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人脸识别：采用深度学习算法，支持单人或多人识别（最多5人同时认证）功能；支持照片、视频防假；1:N人脸识别速度≤0.2s，人脸验证准确率≥99%；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存储容量：本地支持10000人脸库、50000张卡，15万条事件记录；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硬件接口：LAN*1、RS485*1、Wiegand * 1(支持双向)、typeC类型USB接口*1、电锁*1、门磁*1、报警输入*2、报警输出*1、开门按钮*1、SD卡槽*1（最大支持512GB）、3.5mm音频输出接口*1；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通信方式及网络协议：有线网络；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使用环境：IP65，室内外环境（室外使用必须搭配遮阳罩）；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安装方式：壁挂安装（标配挂板，适配86底盒）；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 DC12V~24V/2A（电源需另配）；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产品尺寸：209.2*110.5*24mm；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设备重量：净重0.56kg，毛重0.88kg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可视对讲：支持和云平台、客户端、室内机、管理机进行可视对讲；支持配置一键呼叫室内机或管理机；支持副门口机或围墙机模式；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视频预览：支持管理中心远程视频预览，支持接入NVR设备，实现视频录像，编码格式H.264；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口罩检测：支持口罩检测模式，可配置提醒戴口罩模式、强制戴口罩模式，关联门禁控制；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识别界面可配：识别主界面的“呼叫”、“二维码”、“密码”的按键图标可分别配置是否显示；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认证结果显示可配：支持认证成功界面的“照片”、“姓名”、“工号”信息可配置是否显示；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认证结果语音自定义：集成文字转语音（TTS）和语音合成技术，认证成功和认证失败的语音可以分别配置4个时间段进行自定义播报，同时认证成功的语音可叠加播报姓名；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工作模式：支持广告模式、简洁模式主题模式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外接安全模块：支持通过RS485接入门控安全模块，防止主机被恶意破坏的情况下，门锁不被打开；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外接读卡器：支持通过RS485或韦根（W26/W34）接口外接1个读卡器，同时可实现单门反潜回功能；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读卡器模式：支持通过RS485或韦根（W26/W34）接入门禁控制器，作为读卡器模式使用；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门禁计划模板：支持255组计划模板管理，128个周计划，1024个假日计划；支持常开、常闭时段管理；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组合认证：刷卡+密码、刷卡+人脸、人脸+密码等组合认证方式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多重认证：支持多个人员认证（人脸、刷卡等）通过后才开门；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报警功能：设备支持防拆报警、门被外力开起报警、胁迫卡和胁迫密码报警等；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事件上传：在线状态下将设备认证结果信息及联动抓拍照片实时上传给平台，支持断网续传功能，设备离线状态下产生事件在与平台连接后会重新上传；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单机使用：设备可进行本地管理，支持本地注册人脸、查询、设置、管理设备参数等；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WEB管理：支持Web端管理，可进行人员管理、参数配置、事件查询、系统维护等操作。</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门禁-开门按钮</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结构：塑料面板；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性能：最大耐电流1.25A，电压250V；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输出：常开；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类型：适合埋入式电器盒使用；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尺寸：86*86mm，安装后露出13mm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重量：0.07kg；</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门禁开关电源</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输入电压：100-240VAC；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输出电压：12VDC；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输出电流：4.17A；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输出功率：50W；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支持蓄电池（0T7-12）接入（设备本身不含蓄电池）；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工作温度：-10℃-+50℃；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工作湿度：＜95%；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机箱尺寸：237*285*85mm；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磁力锁</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锁体主体颜色为深灰色。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最大静态直线拉力：280kg ± 15%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断电开锁，满足消防要求；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具有电锁状态指示灯（红灯为开锁状态， 绿灯为上锁状态）；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支持锁状态侦测信号(门磁)输出：NO/NC/COM接点；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工作电压：12V/420mA 或 24V/210mA；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锁体尺寸：长238*宽47*厚28(mm)；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吸板尺寸：长182*宽38*高13(mm)；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使用环境：室内（不防水）；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适用门型：木门、玻璃门、金属门、防火门。</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磁力锁配件</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选用材料：高强铝合金，表面喷沙，颜色为深灰色。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外壳处理：阳极硬化电镀处理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适用门型：木门、金属门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开门方式：90度内开式门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产品重量：0.77kg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L型支架尺寸：长238*宽47*厚30(mm)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Z型支架尺寸：长185*宽51*厚50(mm)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指纹密码锁</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指纹密码锁</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五、电梯控制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人脸门禁一体机</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操作系统：嵌入式Linux操作系统；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屏幕参数： 7英寸触摸显示屏，屏幕比例9:16，屏幕分辨率600*1024；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摄像头参数：采用宽动态200万双目摄像头；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认证方式：支持人脸、刷卡（IC卡、手机NFC卡、CPU卡序列号/内容、身份证卡序列号）、密码认证方式，可外接身份证、指纹、蓝牙、二维码功能模块；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人脸识别：采用深度学习算法，支持单人或多人识别（最多5人同时认证）功能；支持照片、视频防假；1:N人脸识别速度≤0.2s，人脸验证准确率≥99%；</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存储容量：本地支持10000人脸库、50000张卡，15万条事件记录；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硬件接口：LAN*1、RS485*1、Wiegand * 1(支持双向)、typeC类型USB接口*1、电锁*1、门磁*1、报警输入*2、报警输出*1、开门按钮*1、SD卡槽*1（最大支持512GB）、3.5mm音频输出接口*1；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通信方式及网络协议：有线网络；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使用环境：IP65，室内外环境（室外使用必须搭配遮阳罩）；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安装方式：壁挂安装（标配挂板，适配86底盒）；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 DC12V~24V/2A（电源需另配）；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产品尺寸：209.2*110.5*24mm；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设备重量：净重0.56kg，毛重0.88kg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功能介绍：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可视对讲：支持和云平台、客户端、室内机、管理机进行可视对讲；支持配置一键呼叫室内机或管理机；支持副门口机或围墙机模式；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视频预览：支持管理中心远程视频预览，支持接入NVR设备，实现视频录像，编码格式H.264；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口罩检测：支持口罩检测模式，可配置提醒戴口罩模式、强制戴口罩模式，关联门禁控制；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识别界面可配：识别主界面的“呼叫”、“二维码”、“密码”的按键图标可分别配置是否显示；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认证结果显示可配：支持认证成功界面的“照片”、“姓名”、“工号”信息可配置是否显示；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认证结果语音自定义：集成文字转语音（TTS）和语音合成技术，认证成功和认证失败的语音可以分别配置4个时间段进行自定义播报，同时认证成功的语音可叠加播报姓名；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工作模式：支持广告模式、简洁模式主题模式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外接安全模块：支持通过RS485接入门控安全模块，防止主机被恶意破坏的情况下，门锁不被打开；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外接读卡器：支持通过RS485或韦根（W26/W34）接口外接1个读卡器，同时可实现单门反潜回功能；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读卡器模式：支持通过RS485或韦根（W26/W34）接入门禁控制器，作为读卡器模式使用；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门禁计划模板：支持255组计划模板管理，128个周计划，1024个假日计划；支持常开、常闭时段</w:t>
            </w:r>
            <w:bookmarkStart w:id="122" w:name="_GoBack"/>
            <w:bookmarkEnd w:id="122"/>
            <w:r>
              <w:rPr>
                <w:rFonts w:hint="eastAsia" w:ascii="宋体" w:hAnsi="宋体" w:eastAsia="宋体" w:cs="宋体"/>
                <w:i w:val="0"/>
                <w:iCs w:val="0"/>
                <w:color w:val="000000"/>
                <w:kern w:val="0"/>
                <w:sz w:val="22"/>
                <w:szCs w:val="22"/>
                <w:u w:val="none"/>
                <w:lang w:val="en-US" w:eastAsia="zh-CN" w:bidi="ar"/>
              </w:rPr>
              <w:t>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组合认证：刷卡+密码、刷卡+人脸、人脸+密码等组合认证方式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多重认证：支持多个人员认证（人脸、刷卡等）通过后才开门；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报警功能：设备支持防拆报警、门被外力开起报警、胁迫卡和胁迫密码报警等；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事件上传：在线状态下将设备认证结果信息及联动抓拍照片实时上传给平台，支持断网续传功能，设备离线状态下产生事件在与平台连接后会重新上传；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单机使用：设备可进行本地管理，支持本地注册人脸、查询、设置、管理设备参数等；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WEB管理：支持Web端管理，可进行人员管理、参数配置、事件查询、系统维护等操作。</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电梯控制器</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支持web界面操作，最多控制128层电梯；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支持接入2个Wiegand读卡器或RS485读卡器；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支持2万张卡片管理，5万条事件存储；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具有消防输入接口；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带机箱和供电电源；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工作电压：DC12V，50W（自带电源，AC220V输入）；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尺寸：235*284*90mm。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电梯控制继电器</w:t>
            </w:r>
          </w:p>
        </w:tc>
        <w:tc>
          <w:tcPr>
            <w:tcW w:w="5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具有16个继电器输出；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带机箱和供电电源；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工作电压：DC12V，50W（自带电源，AC220V供电）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尺寸：235*284*90mm</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bl>
    <w:p>
      <w:pPr>
        <w:widowControl/>
        <w:tabs>
          <w:tab w:val="left" w:pos="1320"/>
        </w:tabs>
        <w:bidi w:val="0"/>
        <w:spacing w:before="156" w:beforeLines="50" w:after="156" w:afterLines="50"/>
        <w:jc w:val="left"/>
        <w:rPr>
          <w:rFonts w:hint="eastAsia" w:ascii="宋体" w:hAnsi="宋体"/>
          <w:sz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593EDD"/>
    <w:multiLevelType w:val="multilevel"/>
    <w:tmpl w:val="4F593EDD"/>
    <w:lvl w:ilvl="0" w:tentative="0">
      <w:start w:val="1"/>
      <w:numFmt w:val="bullet"/>
      <w:lvlText w:val=""/>
      <w:lvlJc w:val="left"/>
      <w:pPr>
        <w:tabs>
          <w:tab w:val="left" w:pos="845"/>
        </w:tabs>
        <w:ind w:left="845" w:hanging="420"/>
      </w:pPr>
      <w:rPr>
        <w:rFonts w:hint="default" w:ascii="Wingdings" w:hAnsi="Wingdings"/>
      </w:rPr>
    </w:lvl>
    <w:lvl w:ilvl="1" w:tentative="0">
      <w:start w:val="1"/>
      <w:numFmt w:val="decimal"/>
      <w:lvlText w:val="%2."/>
      <w:lvlJc w:val="left"/>
      <w:pPr>
        <w:tabs>
          <w:tab w:val="left" w:pos="1265"/>
        </w:tabs>
        <w:ind w:left="1265"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4165C61"/>
    <w:multiLevelType w:val="multilevel"/>
    <w:tmpl w:val="64165C61"/>
    <w:lvl w:ilvl="0" w:tentative="0">
      <w:start w:val="1"/>
      <w:numFmt w:val="bullet"/>
      <w:lvlText w:val=""/>
      <w:lvlJc w:val="left"/>
      <w:pPr>
        <w:tabs>
          <w:tab w:val="left" w:pos="7083"/>
        </w:tabs>
        <w:ind w:left="7083" w:hanging="420"/>
      </w:pPr>
      <w:rPr>
        <w:rFonts w:hint="default" w:ascii="Wingdings" w:hAnsi="Wingdings"/>
        <w:color w:val="auto"/>
      </w:rPr>
    </w:lvl>
    <w:lvl w:ilvl="1" w:tentative="0">
      <w:start w:val="1"/>
      <w:numFmt w:val="bullet"/>
      <w:lvlText w:val=""/>
      <w:lvlJc w:val="left"/>
      <w:pPr>
        <w:tabs>
          <w:tab w:val="left" w:pos="1530"/>
        </w:tabs>
        <w:ind w:left="1530" w:hanging="420"/>
      </w:pPr>
      <w:rPr>
        <w:rFonts w:hint="default" w:ascii="Wingdings" w:hAnsi="Wingdings"/>
      </w:rPr>
    </w:lvl>
    <w:lvl w:ilvl="2" w:tentative="0">
      <w:start w:val="1"/>
      <w:numFmt w:val="bullet"/>
      <w:lvlText w:val=""/>
      <w:lvlJc w:val="left"/>
      <w:pPr>
        <w:tabs>
          <w:tab w:val="left" w:pos="1950"/>
        </w:tabs>
        <w:ind w:left="1950" w:hanging="420"/>
      </w:pPr>
      <w:rPr>
        <w:rFonts w:hint="default" w:ascii="Wingdings" w:hAnsi="Wingdings"/>
      </w:rPr>
    </w:lvl>
    <w:lvl w:ilvl="3" w:tentative="0">
      <w:start w:val="1"/>
      <w:numFmt w:val="bullet"/>
      <w:lvlText w:val=""/>
      <w:lvlJc w:val="left"/>
      <w:pPr>
        <w:tabs>
          <w:tab w:val="left" w:pos="2370"/>
        </w:tabs>
        <w:ind w:left="2370" w:hanging="420"/>
      </w:pPr>
      <w:rPr>
        <w:rFonts w:hint="default" w:ascii="Wingdings" w:hAnsi="Wingdings"/>
      </w:rPr>
    </w:lvl>
    <w:lvl w:ilvl="4" w:tentative="0">
      <w:start w:val="1"/>
      <w:numFmt w:val="bullet"/>
      <w:lvlText w:val=""/>
      <w:lvlJc w:val="left"/>
      <w:pPr>
        <w:tabs>
          <w:tab w:val="left" w:pos="2790"/>
        </w:tabs>
        <w:ind w:left="2790" w:hanging="420"/>
      </w:pPr>
      <w:rPr>
        <w:rFonts w:hint="default" w:ascii="Wingdings" w:hAnsi="Wingdings"/>
      </w:rPr>
    </w:lvl>
    <w:lvl w:ilvl="5" w:tentative="0">
      <w:start w:val="1"/>
      <w:numFmt w:val="bullet"/>
      <w:lvlText w:val=""/>
      <w:lvlJc w:val="left"/>
      <w:pPr>
        <w:tabs>
          <w:tab w:val="left" w:pos="3210"/>
        </w:tabs>
        <w:ind w:left="3210" w:hanging="420"/>
      </w:pPr>
      <w:rPr>
        <w:rFonts w:hint="default" w:ascii="Wingdings" w:hAnsi="Wingdings"/>
      </w:rPr>
    </w:lvl>
    <w:lvl w:ilvl="6" w:tentative="0">
      <w:start w:val="1"/>
      <w:numFmt w:val="bullet"/>
      <w:lvlText w:val=""/>
      <w:lvlJc w:val="left"/>
      <w:pPr>
        <w:tabs>
          <w:tab w:val="left" w:pos="3630"/>
        </w:tabs>
        <w:ind w:left="3630" w:hanging="420"/>
      </w:pPr>
      <w:rPr>
        <w:rFonts w:hint="default" w:ascii="Wingdings" w:hAnsi="Wingdings"/>
      </w:rPr>
    </w:lvl>
    <w:lvl w:ilvl="7" w:tentative="0">
      <w:start w:val="1"/>
      <w:numFmt w:val="bullet"/>
      <w:lvlText w:val=""/>
      <w:lvlJc w:val="left"/>
      <w:pPr>
        <w:tabs>
          <w:tab w:val="left" w:pos="4050"/>
        </w:tabs>
        <w:ind w:left="4050" w:hanging="420"/>
      </w:pPr>
      <w:rPr>
        <w:rFonts w:hint="default" w:ascii="Wingdings" w:hAnsi="Wingdings"/>
      </w:rPr>
    </w:lvl>
    <w:lvl w:ilvl="8" w:tentative="0">
      <w:start w:val="1"/>
      <w:numFmt w:val="bullet"/>
      <w:lvlText w:val=""/>
      <w:lvlJc w:val="left"/>
      <w:pPr>
        <w:tabs>
          <w:tab w:val="left" w:pos="4470"/>
        </w:tabs>
        <w:ind w:left="4470" w:hanging="420"/>
      </w:pPr>
      <w:rPr>
        <w:rFonts w:hint="default" w:ascii="Wingdings" w:hAnsi="Wingdings"/>
      </w:rPr>
    </w:lvl>
  </w:abstractNum>
  <w:num w:numId="1">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YTk0OGRmZTI3OGE1OTk1YjE2NWMzZTU1ZGQzMmQifQ=="/>
  </w:docVars>
  <w:rsids>
    <w:rsidRoot w:val="073B2E7B"/>
    <w:rsid w:val="073B2E7B"/>
    <w:rsid w:val="1026530E"/>
    <w:rsid w:val="39676101"/>
    <w:rsid w:val="50913CC7"/>
    <w:rsid w:val="62255EA3"/>
    <w:rsid w:val="6764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keepNext/>
      <w:keepLines/>
      <w:spacing w:before="160" w:after="170" w:line="376" w:lineRule="auto"/>
      <w:outlineLvl w:val="3"/>
    </w:pPr>
    <w:rPr>
      <w:rFonts w:ascii="Arial" w:hAnsi="Arial" w:eastAsia="黑体"/>
      <w:b/>
      <w:sz w:val="28"/>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2023-11-15T01:17:00Z</dcterms:created>
  <dc:creator>Smile</dc:creator>
  <cp:lastModifiedBy>Jerry斌</cp:lastModifiedBy>
  <dcterms:modified xsi:type="dcterms:W3CDTF">2023-11-21T04:35:33Z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846B02A9C50A4FAB9D2226DB267D8EA2_11</vt:lpwstr>
  </property>
</Properties>
</file>