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附件3 </w:t>
      </w:r>
    </w:p>
    <w:p>
      <w:pPr>
        <w:snapToGrid w:val="0"/>
        <w:spacing w:line="540" w:lineRule="exac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体 检 须 知</w:t>
      </w:r>
    </w:p>
    <w:p>
      <w:pPr>
        <w:snapToGrid w:val="0"/>
        <w:spacing w:line="540" w:lineRule="exact"/>
        <w:ind w:firstLine="624"/>
        <w:rPr>
          <w:rFonts w:eastAsia="仿宋_GB2312"/>
          <w:kern w:val="0"/>
          <w:sz w:val="32"/>
          <w:szCs w:val="32"/>
        </w:rPr>
      </w:pPr>
    </w:p>
    <w:p>
      <w:pPr>
        <w:snapToGrid w:val="0"/>
        <w:spacing w:line="540" w:lineRule="exact"/>
        <w:ind w:firstLine="624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一、体检对象应到指定医院进行体检，其它医疗单位的检查结果一律无效。</w:t>
      </w:r>
    </w:p>
    <w:p>
      <w:pPr>
        <w:snapToGrid w:val="0"/>
        <w:spacing w:line="540" w:lineRule="exact"/>
        <w:ind w:firstLine="624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二、严禁弄虚作假、冒名顶替。如隐瞒病史影响体检结果的，后果自负。</w:t>
      </w:r>
    </w:p>
    <w:p>
      <w:pPr>
        <w:snapToGrid w:val="0"/>
        <w:spacing w:line="540" w:lineRule="exact"/>
        <w:ind w:firstLine="624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三、体检表上贴本人近期二寸免冠照片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张。</w:t>
      </w:r>
    </w:p>
    <w:p>
      <w:pPr>
        <w:snapToGrid w:val="0"/>
        <w:spacing w:line="540" w:lineRule="exact"/>
        <w:ind w:firstLine="624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四、体检表第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页除个人信息部分栏目外由本人填写（用黑色签字笔或钢笔），要求字迹清楚，无涂改；病史部分要如实、逐项填齐，不能遗漏。</w:t>
      </w:r>
    </w:p>
    <w:p>
      <w:pPr>
        <w:snapToGrid w:val="0"/>
        <w:spacing w:line="540" w:lineRule="exact"/>
        <w:ind w:firstLine="624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五、体检前一天注意休息，勿熬夜，不饮酒，避免剧烈运动。</w:t>
      </w:r>
    </w:p>
    <w:p>
      <w:pPr>
        <w:snapToGrid w:val="0"/>
        <w:spacing w:line="540" w:lineRule="exact"/>
        <w:ind w:firstLine="624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六、体检当天需进行采血、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hint="eastAsia" w:eastAsia="仿宋_GB2312"/>
          <w:kern w:val="0"/>
          <w:sz w:val="32"/>
          <w:szCs w:val="32"/>
        </w:rPr>
        <w:t>超等检查，请在受检前禁食</w:t>
      </w:r>
      <w:r>
        <w:rPr>
          <w:rFonts w:eastAsia="仿宋_GB2312"/>
          <w:kern w:val="0"/>
          <w:sz w:val="32"/>
          <w:szCs w:val="32"/>
        </w:rPr>
        <w:t>8-12</w:t>
      </w:r>
      <w:r>
        <w:rPr>
          <w:rFonts w:hint="eastAsia" w:eastAsia="仿宋_GB2312"/>
          <w:kern w:val="0"/>
          <w:sz w:val="32"/>
          <w:szCs w:val="32"/>
        </w:rPr>
        <w:t>小时。</w:t>
      </w:r>
    </w:p>
    <w:p>
      <w:pPr>
        <w:snapToGrid w:val="0"/>
        <w:spacing w:line="540" w:lineRule="exact"/>
        <w:ind w:firstLine="624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七、女性体检对象月经期间请勿做妇科及尿液检查，待经期完毕后再补检。怀孕或可能已受孕的体检对象，请事先告知医护人员，勿做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hint="eastAsia" w:eastAsia="仿宋_GB2312"/>
          <w:kern w:val="0"/>
          <w:sz w:val="32"/>
          <w:szCs w:val="32"/>
        </w:rPr>
        <w:t>光检查，待符合检查条件时，由个人向招聘单位提出补检书面申请，再另行安排补检及其他手续。</w:t>
      </w:r>
    </w:p>
    <w:p>
      <w:pPr>
        <w:snapToGrid w:val="0"/>
        <w:spacing w:line="540" w:lineRule="exact"/>
        <w:ind w:firstLine="624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八、请配合医生认真检查所有项目，勿漏检。若自动放弃某一检查项目，将会影响聘用。体检医师可根据实际需要，相应增加必要的检查、检验项目。</w:t>
      </w:r>
    </w:p>
    <w:p>
      <w:pPr>
        <w:snapToGrid w:val="0"/>
        <w:spacing w:line="540" w:lineRule="exact"/>
        <w:ind w:firstLine="624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九、如对体检结果有异议，</w:t>
      </w:r>
      <w:r>
        <w:rPr>
          <w:rFonts w:hint="eastAsia" w:eastAsia="仿宋_GB2312"/>
          <w:color w:val="auto"/>
          <w:kern w:val="0"/>
          <w:sz w:val="32"/>
          <w:szCs w:val="32"/>
        </w:rPr>
        <w:t>请按规定向开平市文化广电旅游体育局提出。</w:t>
      </w:r>
      <w:bookmarkStart w:id="0" w:name="_GoBack"/>
      <w:bookmarkEnd w:id="0"/>
    </w:p>
    <w:p>
      <w:pPr>
        <w:snapToGrid w:val="0"/>
        <w:spacing w:line="540" w:lineRule="exact"/>
        <w:ind w:firstLine="624"/>
        <w:rPr>
          <w:rFonts w:eastAsia="仿宋_GB2312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246" w:right="1106" w:bottom="109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I5OWIxOTAyOTk5YzQ0NDA0ZjYwM2JjNzdiMjIifQ=="/>
  </w:docVars>
  <w:rsids>
    <w:rsidRoot w:val="00797FAF"/>
    <w:rsid w:val="00074CF2"/>
    <w:rsid w:val="001023FC"/>
    <w:rsid w:val="0018535A"/>
    <w:rsid w:val="0020639B"/>
    <w:rsid w:val="00290CD7"/>
    <w:rsid w:val="002C6518"/>
    <w:rsid w:val="002F0CC6"/>
    <w:rsid w:val="00352CE5"/>
    <w:rsid w:val="00374027"/>
    <w:rsid w:val="00577D5D"/>
    <w:rsid w:val="00593447"/>
    <w:rsid w:val="005A0B1D"/>
    <w:rsid w:val="005A3DAF"/>
    <w:rsid w:val="005D4E09"/>
    <w:rsid w:val="00612CB7"/>
    <w:rsid w:val="00631631"/>
    <w:rsid w:val="00723F5B"/>
    <w:rsid w:val="00797FAF"/>
    <w:rsid w:val="007A7FDF"/>
    <w:rsid w:val="007B42CD"/>
    <w:rsid w:val="00805F78"/>
    <w:rsid w:val="00811322"/>
    <w:rsid w:val="00887711"/>
    <w:rsid w:val="008C6BE2"/>
    <w:rsid w:val="009C7FDE"/>
    <w:rsid w:val="00AB4D6E"/>
    <w:rsid w:val="00D7575E"/>
    <w:rsid w:val="00DF1F97"/>
    <w:rsid w:val="00EA68DB"/>
    <w:rsid w:val="00EE0184"/>
    <w:rsid w:val="00EE3E90"/>
    <w:rsid w:val="00EE74CD"/>
    <w:rsid w:val="00F01D14"/>
    <w:rsid w:val="00F142AD"/>
    <w:rsid w:val="00FE2FCB"/>
    <w:rsid w:val="22740D77"/>
    <w:rsid w:val="6B2F6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</Company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2013-05-10T13:24:00Z</dcterms:created>
  <dc:creator>雨林木风</dc:creator>
  <cp:lastModifiedBy>Administrator</cp:lastModifiedBy>
  <cp:lastPrinted>2023-11-30T02:47:19Z</cp:lastPrinted>
  <dcterms:modified xsi:type="dcterms:W3CDTF">2023-12-01T07:15:50Z</dcterms:modified>
  <dc:title>附件3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21CC8CAAA4A94A99BADB3BD6B8C9C83A_13</vt:lpwstr>
  </property>
</Properties>
</file>