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4757" w:type="dxa"/>
        <w:tblInd w:w="0" w:type="dxa"/>
        <w:tblLayout w:type="fixed"/>
        <w:tblCellMar>
          <w:top w:w="0" w:type="dxa"/>
          <w:left w:w="0" w:type="dxa"/>
          <w:bottom w:w="0" w:type="dxa"/>
          <w:right w:w="0" w:type="dxa"/>
        </w:tblCellMar>
      </w:tblPr>
      <w:tblGrid>
        <w:gridCol w:w="327"/>
        <w:gridCol w:w="704"/>
        <w:gridCol w:w="724"/>
        <w:gridCol w:w="1844"/>
        <w:gridCol w:w="1923"/>
        <w:gridCol w:w="1166"/>
        <w:gridCol w:w="1265"/>
        <w:gridCol w:w="3430"/>
        <w:gridCol w:w="413"/>
        <w:gridCol w:w="537"/>
        <w:gridCol w:w="436"/>
        <w:gridCol w:w="438"/>
        <w:gridCol w:w="436"/>
        <w:gridCol w:w="545"/>
        <w:gridCol w:w="569"/>
      </w:tblGrid>
      <w:tr>
        <w:tblPrEx>
          <w:tblCellMar>
            <w:top w:w="0" w:type="dxa"/>
            <w:left w:w="0" w:type="dxa"/>
            <w:bottom w:w="0" w:type="dxa"/>
            <w:right w:w="0" w:type="dxa"/>
          </w:tblCellMar>
        </w:tblPrEx>
        <w:trPr>
          <w:trHeight w:val="611" w:hRule="atLeast"/>
        </w:trPr>
        <w:tc>
          <w:tcPr>
            <w:tcW w:w="14757" w:type="dxa"/>
            <w:gridSpan w:val="15"/>
            <w:tcBorders>
              <w:bottom w:val="single" w:color="auto" w:sz="4" w:space="0"/>
            </w:tcBorders>
            <w:shd w:val="clear" w:color="auto" w:fill="auto"/>
            <w:noWrap/>
            <w:tcMar>
              <w:top w:w="15" w:type="dxa"/>
              <w:left w:w="15" w:type="dxa"/>
              <w:right w:w="15" w:type="dxa"/>
            </w:tcMar>
            <w:vAlign w:val="center"/>
          </w:tcPr>
          <w:p>
            <w:pPr>
              <w:widowControl/>
              <w:jc w:val="center"/>
              <w:textAlignment w:val="center"/>
              <w:rPr>
                <w:rFonts w:ascii="方正小标宋简体" w:hAnsi="宋体" w:eastAsia="方正小标宋简体" w:cs="黑体"/>
                <w:color w:val="000000"/>
                <w:sz w:val="28"/>
                <w:szCs w:val="28"/>
              </w:rPr>
            </w:pPr>
            <w:r>
              <w:rPr>
                <w:rFonts w:hint="eastAsia" w:ascii="方正小标宋简体" w:hAnsi="宋体" w:eastAsia="方正小标宋简体" w:cs="黑体"/>
                <w:color w:val="000000"/>
                <w:kern w:val="0"/>
                <w:sz w:val="36"/>
                <w:szCs w:val="28"/>
                <w:lang w:bidi="ar"/>
              </w:rPr>
              <w:t>（一）重大建设项目领域基层政务公开标准目录</w:t>
            </w:r>
          </w:p>
        </w:tc>
      </w:tr>
      <w:tr>
        <w:tblPrEx>
          <w:tblCellMar>
            <w:top w:w="0" w:type="dxa"/>
            <w:left w:w="0" w:type="dxa"/>
            <w:bottom w:w="0" w:type="dxa"/>
            <w:right w:w="0" w:type="dxa"/>
          </w:tblCellMar>
        </w:tblPrEx>
        <w:trPr>
          <w:trHeight w:val="575" w:hRule="atLeast"/>
        </w:trPr>
        <w:tc>
          <w:tcPr>
            <w:tcW w:w="32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序号</w:t>
            </w:r>
          </w:p>
        </w:tc>
        <w:tc>
          <w:tcPr>
            <w:tcW w:w="142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公开事项</w:t>
            </w:r>
          </w:p>
        </w:tc>
        <w:tc>
          <w:tcPr>
            <w:tcW w:w="1844"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公开内容</w:t>
            </w:r>
          </w:p>
        </w:tc>
        <w:tc>
          <w:tcPr>
            <w:tcW w:w="1923"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公开依据</w:t>
            </w:r>
          </w:p>
        </w:tc>
        <w:tc>
          <w:tcPr>
            <w:tcW w:w="116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时限</w:t>
            </w:r>
          </w:p>
        </w:tc>
        <w:tc>
          <w:tcPr>
            <w:tcW w:w="126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w:t>
            </w:r>
            <w:r>
              <w:rPr>
                <w:rFonts w:hint="eastAsia" w:ascii="宋体" w:hAnsi="宋体" w:eastAsia="宋体" w:cs="宋体"/>
                <w:b/>
                <w:color w:val="000000"/>
                <w:kern w:val="0"/>
                <w:sz w:val="18"/>
                <w:szCs w:val="18"/>
                <w:lang w:bidi="ar"/>
              </w:rPr>
              <w:br w:type="textWrapping"/>
            </w:r>
            <w:r>
              <w:rPr>
                <w:rFonts w:hint="eastAsia" w:ascii="宋体" w:hAnsi="宋体" w:eastAsia="宋体" w:cs="宋体"/>
                <w:b/>
                <w:color w:val="000000"/>
                <w:kern w:val="0"/>
                <w:sz w:val="18"/>
                <w:szCs w:val="18"/>
                <w:lang w:bidi="ar"/>
              </w:rPr>
              <w:t>主体</w:t>
            </w:r>
          </w:p>
        </w:tc>
        <w:tc>
          <w:tcPr>
            <w:tcW w:w="343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 xml:space="preserve">        公开渠道和载体                      （“■”表示必选项，“□”表示可选项）</w:t>
            </w:r>
          </w:p>
        </w:tc>
        <w:tc>
          <w:tcPr>
            <w:tcW w:w="950"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公开对象</w:t>
            </w:r>
          </w:p>
        </w:tc>
        <w:tc>
          <w:tcPr>
            <w:tcW w:w="874"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公开方式</w:t>
            </w:r>
          </w:p>
        </w:tc>
        <w:tc>
          <w:tcPr>
            <w:tcW w:w="1550"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公开层级</w:t>
            </w:r>
          </w:p>
        </w:tc>
      </w:tr>
      <w:tr>
        <w:tblPrEx>
          <w:tblCellMar>
            <w:top w:w="0" w:type="dxa"/>
            <w:left w:w="0" w:type="dxa"/>
            <w:bottom w:w="0" w:type="dxa"/>
            <w:right w:w="0" w:type="dxa"/>
          </w:tblCellMar>
        </w:tblPrEx>
        <w:trPr>
          <w:trHeight w:val="611" w:hRule="atLeast"/>
        </w:trPr>
        <w:tc>
          <w:tcPr>
            <w:tcW w:w="327"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一级</w:t>
            </w:r>
          </w:p>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事项</w:t>
            </w:r>
          </w:p>
        </w:tc>
        <w:tc>
          <w:tcPr>
            <w:tcW w:w="72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18"/>
                <w:szCs w:val="18"/>
                <w:lang w:bidi="ar"/>
              </w:rPr>
            </w:pPr>
            <w:r>
              <w:rPr>
                <w:rFonts w:hint="eastAsia" w:ascii="宋体" w:hAnsi="宋体" w:eastAsia="宋体" w:cs="宋体"/>
                <w:b/>
                <w:color w:val="000000"/>
                <w:kern w:val="0"/>
                <w:sz w:val="18"/>
                <w:szCs w:val="18"/>
                <w:lang w:bidi="ar"/>
              </w:rPr>
              <w:t>二级</w:t>
            </w:r>
          </w:p>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事项</w:t>
            </w:r>
          </w:p>
        </w:tc>
        <w:tc>
          <w:tcPr>
            <w:tcW w:w="1844"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923"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166"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rPr>
                <w:rFonts w:ascii="宋体" w:hAnsi="宋体" w:eastAsia="宋体" w:cs="宋体"/>
                <w:b/>
                <w:color w:val="000000"/>
                <w:sz w:val="18"/>
                <w:szCs w:val="18"/>
              </w:rPr>
            </w:pPr>
          </w:p>
        </w:tc>
        <w:tc>
          <w:tcPr>
            <w:tcW w:w="1265"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b/>
                <w:color w:val="000000"/>
                <w:sz w:val="18"/>
                <w:szCs w:val="18"/>
              </w:rPr>
            </w:pPr>
          </w:p>
        </w:tc>
        <w:tc>
          <w:tcPr>
            <w:tcW w:w="3430"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宋体" w:hAnsi="宋体" w:eastAsia="宋体" w:cs="宋体"/>
                <w:b/>
                <w:color w:val="000000"/>
                <w:sz w:val="18"/>
                <w:szCs w:val="18"/>
              </w:rPr>
            </w:pPr>
          </w:p>
        </w:tc>
        <w:tc>
          <w:tcPr>
            <w:tcW w:w="41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全社会</w:t>
            </w:r>
          </w:p>
        </w:tc>
        <w:tc>
          <w:tcPr>
            <w:tcW w:w="53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特定群体</w:t>
            </w:r>
          </w:p>
        </w:tc>
        <w:tc>
          <w:tcPr>
            <w:tcW w:w="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主动</w:t>
            </w:r>
          </w:p>
        </w:tc>
        <w:tc>
          <w:tcPr>
            <w:tcW w:w="43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依申请</w:t>
            </w:r>
          </w:p>
        </w:tc>
        <w:tc>
          <w:tcPr>
            <w:tcW w:w="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lang w:bidi="ar"/>
              </w:rPr>
              <w:t>县级</w:t>
            </w:r>
          </w:p>
        </w:tc>
        <w:tc>
          <w:tcPr>
            <w:tcW w:w="54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镇（街）级</w:t>
            </w:r>
          </w:p>
        </w:tc>
        <w:tc>
          <w:tcPr>
            <w:tcW w:w="569"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lang w:bidi="ar"/>
              </w:rPr>
              <w:t>乡（村）级</w:t>
            </w:r>
          </w:p>
        </w:tc>
      </w:tr>
      <w:tr>
        <w:tblPrEx>
          <w:tblCellMar>
            <w:top w:w="0" w:type="dxa"/>
            <w:left w:w="0" w:type="dxa"/>
            <w:bottom w:w="0" w:type="dxa"/>
            <w:right w:w="0" w:type="dxa"/>
          </w:tblCellMar>
        </w:tblPrEx>
        <w:trPr>
          <w:trHeight w:val="2507" w:hRule="atLeast"/>
        </w:trPr>
        <w:tc>
          <w:tcPr>
            <w:tcW w:w="327" w:type="dxa"/>
            <w:tcBorders>
              <w:top w:val="single" w:color="auto"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1</w:t>
            </w:r>
          </w:p>
        </w:tc>
        <w:tc>
          <w:tcPr>
            <w:tcW w:w="704" w:type="dxa"/>
            <w:vMerge w:val="restart"/>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批准服务信息</w:t>
            </w:r>
          </w:p>
        </w:tc>
        <w:tc>
          <w:tcPr>
            <w:tcW w:w="72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lang w:bidi="ar"/>
              </w:rPr>
              <w:t>办事指南</w:t>
            </w:r>
          </w:p>
        </w:tc>
        <w:tc>
          <w:tcPr>
            <w:tcW w:w="184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申报材料清单、批准流程、办理时限、受理机构联系方式、申报要求等</w:t>
            </w:r>
          </w:p>
        </w:tc>
        <w:tc>
          <w:tcPr>
            <w:tcW w:w="192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实时公开</w:t>
            </w:r>
          </w:p>
        </w:tc>
        <w:tc>
          <w:tcPr>
            <w:tcW w:w="126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537"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43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2</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lang w:bidi="ar"/>
              </w:rPr>
              <w:t>办理过程信息</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事项名称、事项办理部门、办理进展等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及时公开</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项目单位</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3</w:t>
            </w:r>
          </w:p>
        </w:tc>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Fonts w:hint="eastAsia" w:ascii="仿宋" w:hAnsi="仿宋" w:eastAsia="仿宋" w:cs="宋体"/>
                <w:kern w:val="0"/>
                <w:sz w:val="18"/>
                <w:szCs w:val="18"/>
                <w:lang w:bidi="ar"/>
              </w:rPr>
              <w:t>咨询监督</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咨询电话、监督投诉电话</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实时公开</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4</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政府投资项目建议书审批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审批结果、批复时间、批复单位、批复文号、项目名称、项目统一代码等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232"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5</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政府投资项目可行性研究报告审批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审批结果、批复时间、批复单位、批复文号、项目名称、建设规模和建设内容、项目统一代码、项目估算投资等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政府投资项目初步设计概算审核</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审核结果、批复时间、批复单位、批复文号、项目名称、项目概算投资等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7</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企业投资项目核准</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核准结果、核准时间、核准单位、核准文号、项目名称、项目建设地点、建设单位、项目规模及内容、项目总投资、项目统一代码等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507"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8</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企业投资项目备案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备案号、备案时间、备案单位、项目名称、项目统一代码等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kern w:val="0"/>
                <w:sz w:val="18"/>
                <w:lang w:bidi="ar"/>
              </w:rPr>
              <w:t>9</w:t>
            </w:r>
          </w:p>
        </w:tc>
        <w:tc>
          <w:tcPr>
            <w:tcW w:w="70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节能审查</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批复时间、批复单位、项目名称</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875"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20"/>
                <w:szCs w:val="18"/>
              </w:rPr>
              <w:t>10</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用地预审与选址意见书</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审批结果、批复时间、批准文号、项目名称、项目统一代码等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818"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11</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建设项目用海预审</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预审结果、批复时间、批准文号、项目名称、项目统一代码等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595"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color w:val="000000"/>
                <w:sz w:val="18"/>
                <w:szCs w:val="18"/>
              </w:rPr>
            </w:pPr>
            <w:r>
              <w:rPr>
                <w:rFonts w:hint="eastAsia" w:ascii="仿宋" w:hAnsi="仿宋" w:eastAsia="仿宋"/>
                <w:color w:val="000000"/>
                <w:sz w:val="18"/>
                <w:szCs w:val="18"/>
              </w:rPr>
              <w:t>12</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color w:val="000000"/>
                <w:sz w:val="18"/>
                <w:szCs w:val="18"/>
              </w:rPr>
            </w:pPr>
            <w:r>
              <w:rPr>
                <w:rFonts w:ascii="仿宋" w:hAnsi="仿宋" w:eastAsia="仿宋"/>
                <w:color w:val="000000"/>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建设项目环境影响评价审批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审批结果、批复时间、批复文号、项目名称、项目统一代码等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eastAsia="仿宋_GB2312"/>
                <w:sz w:val="18"/>
                <w:szCs w:val="18"/>
              </w:rPr>
            </w:pPr>
            <w:r>
              <w:rPr>
                <w:rFonts w:hint="eastAsia" w:ascii="仿宋_GB2312" w:hAnsi="Times New Roman" w:eastAsia="仿宋_GB2312"/>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生态环境部门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宋体" w:eastAsia="仿宋_GB2312"/>
                <w:sz w:val="18"/>
                <w:szCs w:val="18"/>
              </w:rPr>
            </w:pPr>
            <w:r>
              <w:rPr>
                <w:rFonts w:hint="eastAsia" w:ascii="仿宋_GB2312" w:hAnsi="宋体" w:eastAsia="仿宋_GB2312"/>
                <w:sz w:val="18"/>
                <w:szCs w:val="18"/>
              </w:rPr>
              <w:t xml:space="preserve">■政府网站   </w:t>
            </w:r>
          </w:p>
          <w:p>
            <w:pPr>
              <w:spacing w:line="240" w:lineRule="exact"/>
              <w:rPr>
                <w:rFonts w:ascii="仿宋_GB2312" w:hAnsi="宋体" w:eastAsia="仿宋_GB2312"/>
                <w:color w:val="FF0000"/>
                <w:sz w:val="18"/>
                <w:szCs w:val="18"/>
              </w:rPr>
            </w:pPr>
            <w:r>
              <w:rPr>
                <w:rStyle w:val="6"/>
                <w:rFonts w:hint="default" w:ascii="仿宋" w:hAnsi="仿宋" w:eastAsia="仿宋"/>
                <w:color w:val="FF0000"/>
                <w:lang w:bidi="ar"/>
              </w:rPr>
              <w:t>□</w:t>
            </w:r>
            <w:r>
              <w:rPr>
                <w:rFonts w:hint="eastAsia" w:ascii="仿宋_GB2312" w:hAnsi="宋体" w:eastAsia="仿宋_GB2312"/>
                <w:color w:val="FF0000"/>
                <w:sz w:val="18"/>
                <w:szCs w:val="18"/>
              </w:rPr>
              <w:t xml:space="preserve">两微一端    </w:t>
            </w:r>
          </w:p>
          <w:p>
            <w:pPr>
              <w:spacing w:line="240" w:lineRule="exact"/>
              <w:rPr>
                <w:rFonts w:ascii="仿宋_GB2312" w:hAnsi="宋体" w:eastAsia="仿宋_GB2312"/>
                <w:color w:val="FF0000"/>
                <w:sz w:val="18"/>
                <w:szCs w:val="18"/>
              </w:rPr>
            </w:pPr>
            <w:r>
              <w:rPr>
                <w:rStyle w:val="6"/>
                <w:rFonts w:hint="default" w:ascii="仿宋" w:hAnsi="仿宋" w:eastAsia="仿宋"/>
                <w:color w:val="FF0000"/>
                <w:lang w:bidi="ar"/>
              </w:rPr>
              <w:t>□</w:t>
            </w:r>
            <w:r>
              <w:rPr>
                <w:rFonts w:hint="eastAsia" w:ascii="仿宋_GB2312" w:hAnsi="宋体" w:eastAsia="仿宋_GB2312"/>
                <w:color w:val="FF0000"/>
                <w:sz w:val="18"/>
                <w:szCs w:val="18"/>
              </w:rPr>
              <w:t>发布会听证会</w:t>
            </w:r>
          </w:p>
          <w:p>
            <w:pPr>
              <w:spacing w:line="240" w:lineRule="exact"/>
              <w:rPr>
                <w:rFonts w:ascii="仿宋_GB2312" w:hAnsi="宋体" w:eastAsia="仿宋_GB2312"/>
                <w:color w:val="FF0000"/>
                <w:sz w:val="18"/>
                <w:szCs w:val="18"/>
              </w:rPr>
            </w:pPr>
            <w:r>
              <w:rPr>
                <w:rStyle w:val="6"/>
                <w:rFonts w:hint="default" w:ascii="仿宋" w:hAnsi="仿宋" w:eastAsia="仿宋"/>
                <w:color w:val="FF0000"/>
                <w:lang w:bidi="ar"/>
              </w:rPr>
              <w:t>□</w:t>
            </w:r>
            <w:r>
              <w:rPr>
                <w:rFonts w:hint="eastAsia" w:ascii="仿宋_GB2312" w:hAnsi="宋体" w:eastAsia="仿宋_GB2312"/>
                <w:color w:val="FF0000"/>
                <w:sz w:val="18"/>
                <w:szCs w:val="18"/>
              </w:rPr>
              <w:t>政务服务中心</w:t>
            </w:r>
          </w:p>
          <w:p>
            <w:pPr>
              <w:spacing w:line="240" w:lineRule="exact"/>
              <w:rPr>
                <w:rFonts w:ascii="仿宋_GB2312" w:hAnsi="宋体" w:eastAsia="仿宋_GB2312"/>
                <w:sz w:val="18"/>
                <w:szCs w:val="18"/>
              </w:rPr>
            </w:pPr>
            <w:r>
              <w:rPr>
                <w:rStyle w:val="6"/>
                <w:rFonts w:hint="default" w:ascii="仿宋" w:hAnsi="仿宋" w:eastAsia="仿宋"/>
                <w:color w:val="FF0000"/>
                <w:lang w:bidi="ar"/>
              </w:rPr>
              <w:t>□</w:t>
            </w:r>
            <w:r>
              <w:rPr>
                <w:rFonts w:hint="eastAsia" w:ascii="仿宋_GB2312" w:hAnsi="宋体" w:eastAsia="仿宋_GB2312"/>
                <w:color w:val="FF0000"/>
                <w:sz w:val="18"/>
                <w:szCs w:val="18"/>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Times New Roman" w:hAnsi="Times New Roman"/>
                <w:sz w:val="30"/>
                <w:szCs w:val="30"/>
              </w:rPr>
            </w:pPr>
            <w:r>
              <w:rPr>
                <w:rFonts w:ascii="仿宋" w:hAnsi="仿宋" w:eastAsia="仿宋"/>
                <w:color w:val="000000"/>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r>
              <w:rPr>
                <w:rFonts w:ascii="仿宋" w:hAnsi="仿宋" w:eastAsia="仿宋"/>
                <w:color w:val="000000"/>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olor w:val="000000"/>
                <w:sz w:val="18"/>
                <w:szCs w:val="18"/>
              </w:rPr>
            </w:pPr>
            <w:r>
              <w:rPr>
                <w:rFonts w:ascii="仿宋" w:hAnsi="仿宋" w:eastAsia="仿宋"/>
                <w:color w:val="000000"/>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highlight w:val="yellow"/>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highlight w:val="yellow"/>
              </w:rPr>
            </w:pPr>
          </w:p>
        </w:tc>
      </w:tr>
      <w:tr>
        <w:tblPrEx>
          <w:tblCellMar>
            <w:top w:w="0" w:type="dxa"/>
            <w:left w:w="0" w:type="dxa"/>
            <w:bottom w:w="0" w:type="dxa"/>
            <w:right w:w="0" w:type="dxa"/>
          </w:tblCellMar>
        </w:tblPrEx>
        <w:trPr>
          <w:trHeight w:val="1818"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13</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建设用地（含临时用地）规划许可证核发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审核结果、建设用地（含临时用地）规划许可证号、许可时间、发证机关、项目名称、项目统一代码等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901"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14</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建设工程规划许可证核发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审核结果、建设工程规划许可证号、许可时间、发证机关、项目名称、项目统一代码等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830" w:hRule="atLeast"/>
        </w:trPr>
        <w:tc>
          <w:tcPr>
            <w:tcW w:w="327" w:type="dxa"/>
            <w:tcBorders>
              <w:top w:val="single" w:color="000000" w:sz="4" w:space="0"/>
              <w:left w:val="single" w:color="000000" w:sz="4" w:space="0"/>
              <w:bottom w:val="single" w:color="000000" w:sz="4" w:space="0"/>
              <w:right w:val="single" w:color="auto"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15</w:t>
            </w:r>
          </w:p>
        </w:tc>
        <w:tc>
          <w:tcPr>
            <w:tcW w:w="7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left"/>
              <w:rPr>
                <w:rFonts w:ascii="仿宋" w:hAnsi="仿宋" w:eastAsia="仿宋"/>
                <w:sz w:val="18"/>
                <w:szCs w:val="18"/>
              </w:rPr>
            </w:pPr>
            <w:r>
              <w:rPr>
                <w:rFonts w:ascii="仿宋" w:hAnsi="仿宋" w:eastAsia="仿宋"/>
                <w:sz w:val="18"/>
                <w:szCs w:val="18"/>
              </w:rPr>
              <w:t>批准结果信息</w:t>
            </w:r>
          </w:p>
        </w:tc>
        <w:tc>
          <w:tcPr>
            <w:tcW w:w="72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乡村建设规划许可证核发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审核结果、乡村建设规划许可证号、许可时间、发证机关、项目名称、项目统一代码等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p>
            <w:pPr>
              <w:widowControl/>
              <w:rPr>
                <w:rFonts w:ascii="仿宋" w:hAnsi="仿宋" w:eastAsia="仿宋"/>
                <w:sz w:val="18"/>
                <w:szCs w:val="18"/>
              </w:rPr>
            </w:pPr>
            <w:r>
              <w:rPr>
                <w:rFonts w:ascii="仿宋" w:hAnsi="仿宋" w:eastAsia="仿宋"/>
                <w:kern w:val="0"/>
                <w:sz w:val="18"/>
                <w:szCs w:val="18"/>
                <w:shd w:val="clear" w:color="auto" w:fill="FFFFFF"/>
              </w:rPr>
              <w:t>■广东政务服务网</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16</w:t>
            </w:r>
          </w:p>
        </w:tc>
        <w:tc>
          <w:tcPr>
            <w:tcW w:w="7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建筑工程施工许可证核发</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审核结果、建筑工程施工许可证号、施工许可日期、发证机关、项目名称、项目统一代码等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■政府网站 ■广东政务服务网</w:t>
            </w:r>
          </w:p>
          <w:p>
            <w:pPr>
              <w:widowControl/>
              <w:jc w:val="left"/>
              <w:textAlignment w:val="center"/>
              <w:rPr>
                <w:rFonts w:ascii="仿宋" w:hAnsi="仿宋" w:eastAsia="仿宋"/>
                <w:kern w:val="0"/>
                <w:sz w:val="18"/>
                <w:szCs w:val="18"/>
                <w:shd w:val="clear" w:color="auto" w:fill="FFFFFF"/>
              </w:rPr>
            </w:pPr>
            <w:r>
              <w:rPr>
                <w:rFonts w:ascii="仿宋" w:hAnsi="仿宋" w:eastAsia="仿宋"/>
                <w:kern w:val="0"/>
                <w:sz w:val="18"/>
                <w:szCs w:val="18"/>
                <w:shd w:val="clear" w:color="auto" w:fill="FFFFFF"/>
              </w:rPr>
              <w:t xml:space="preserve">■信用中国网站  </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2240"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sz w:val="18"/>
              </w:rPr>
            </w:pPr>
            <w:r>
              <w:rPr>
                <w:rFonts w:hint="eastAsia" w:ascii="仿宋" w:hAnsi="仿宋" w:eastAsia="仿宋" w:cs="宋体"/>
                <w:sz w:val="18"/>
              </w:rPr>
              <w:t>17</w:t>
            </w:r>
          </w:p>
        </w:tc>
        <w:tc>
          <w:tcPr>
            <w:tcW w:w="704"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kern w:val="0"/>
                <w:sz w:val="18"/>
                <w:szCs w:val="18"/>
                <w:lang w:bidi="ar"/>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宋体"/>
                <w:sz w:val="18"/>
                <w:szCs w:val="18"/>
              </w:rPr>
            </w:pPr>
            <w:r>
              <w:rPr>
                <w:rFonts w:hint="eastAsia" w:ascii="仿宋" w:hAnsi="仿宋" w:eastAsia="仿宋" w:cs="宋体"/>
                <w:kern w:val="0"/>
                <w:sz w:val="18"/>
                <w:szCs w:val="18"/>
                <w:lang w:bidi="ar"/>
              </w:rPr>
              <w:t>招标事项审批核准结果</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审批部门、批复时间、招标方式、项目名称、项目统一代码等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《政府信息公开条例》《</w:t>
            </w:r>
            <w:r>
              <w:rPr>
                <w:rFonts w:hint="eastAsia" w:ascii="仿宋" w:hAnsi="仿宋" w:eastAsia="仿宋" w:cs="宋体"/>
                <w:kern w:val="0"/>
                <w:sz w:val="18"/>
                <w:szCs w:val="18"/>
                <w:lang w:eastAsia="zh-CN" w:bidi="ar"/>
              </w:rPr>
              <w:t>关于全面推进政务公开工作的意见</w:t>
            </w:r>
            <w:r>
              <w:rPr>
                <w:rFonts w:hint="eastAsia" w:ascii="仿宋" w:hAnsi="仿宋" w:eastAsia="仿宋" w:cs="宋体"/>
                <w:kern w:val="0"/>
                <w:sz w:val="18"/>
                <w:szCs w:val="18"/>
                <w:lang w:bidi="ar"/>
              </w:rPr>
              <w:t>》《国务院办公厅关于推进重大建设项目批准和实施领域政府信息公开的意见》《重大建设项目领域基层政务公开标准指引》</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信息形成20个工作日内公开；其中行政许可、行政处罚事项应自作出行政决定之日起7个工作日内公示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仿宋" w:hAnsi="仿宋" w:eastAsia="仿宋" w:cs="宋体"/>
                <w:sz w:val="18"/>
                <w:szCs w:val="18"/>
              </w:rPr>
            </w:pPr>
            <w:r>
              <w:rPr>
                <w:rFonts w:hint="eastAsia" w:ascii="仿宋" w:hAnsi="仿宋" w:eastAsia="仿宋" w:cs="宋体"/>
                <w:kern w:val="0"/>
                <w:sz w:val="18"/>
                <w:szCs w:val="18"/>
                <w:lang w:bidi="ar"/>
              </w:rPr>
              <w:t>发展改革部门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宋体"/>
                <w:sz w:val="18"/>
                <w:szCs w:val="18"/>
              </w:rPr>
            </w:pPr>
            <w:r>
              <w:rPr>
                <w:rStyle w:val="6"/>
                <w:rFonts w:hint="default" w:ascii="仿宋" w:hAnsi="仿宋" w:eastAsia="仿宋"/>
                <w:color w:val="auto"/>
                <w:lang w:bidi="ar"/>
              </w:rPr>
              <w:t>■政府网站      □政府公报</w:t>
            </w:r>
            <w:r>
              <w:rPr>
                <w:rStyle w:val="6"/>
                <w:rFonts w:hint="default" w:ascii="仿宋" w:hAnsi="仿宋" w:eastAsia="仿宋"/>
                <w:color w:val="auto"/>
                <w:lang w:bidi="ar"/>
              </w:rPr>
              <w:br w:type="textWrapping"/>
            </w:r>
            <w:r>
              <w:rPr>
                <w:rStyle w:val="6"/>
                <w:rFonts w:hint="default" w:ascii="仿宋" w:hAnsi="仿宋" w:eastAsia="仿宋"/>
                <w:color w:val="auto"/>
                <w:lang w:bidi="ar"/>
              </w:rPr>
              <w:t>□两微一端      □发布会/听证会</w:t>
            </w:r>
            <w:r>
              <w:rPr>
                <w:rStyle w:val="6"/>
                <w:rFonts w:hint="default" w:ascii="仿宋" w:hAnsi="仿宋" w:eastAsia="仿宋"/>
                <w:color w:val="auto"/>
                <w:lang w:bidi="ar"/>
              </w:rPr>
              <w:br w:type="textWrapping"/>
            </w:r>
            <w:r>
              <w:rPr>
                <w:rStyle w:val="6"/>
                <w:rFonts w:hint="default" w:ascii="仿宋" w:hAnsi="仿宋" w:eastAsia="仿宋"/>
                <w:color w:val="auto"/>
                <w:lang w:bidi="ar"/>
              </w:rPr>
              <w:t>□广播电视      □纸质媒体</w:t>
            </w:r>
            <w:r>
              <w:rPr>
                <w:rStyle w:val="6"/>
                <w:rFonts w:hint="default" w:ascii="仿宋" w:hAnsi="仿宋" w:eastAsia="仿宋"/>
                <w:color w:val="auto"/>
                <w:lang w:bidi="ar"/>
              </w:rPr>
              <w:br w:type="textWrapping"/>
            </w:r>
            <w:r>
              <w:rPr>
                <w:rStyle w:val="6"/>
                <w:rFonts w:hint="default" w:ascii="仿宋" w:hAnsi="仿宋" w:eastAsia="仿宋"/>
                <w:color w:val="auto"/>
                <w:lang w:bidi="ar"/>
              </w:rPr>
              <w:t>□公开查阅点    ■广东政务服务网</w:t>
            </w:r>
            <w:r>
              <w:rPr>
                <w:rStyle w:val="6"/>
                <w:rFonts w:hint="default" w:ascii="仿宋" w:hAnsi="仿宋" w:eastAsia="仿宋"/>
                <w:color w:val="auto"/>
                <w:lang w:bidi="ar"/>
              </w:rPr>
              <w:br w:type="textWrapping"/>
            </w:r>
            <w:r>
              <w:rPr>
                <w:rStyle w:val="6"/>
                <w:rFonts w:hint="default" w:ascii="仿宋" w:hAnsi="仿宋" w:eastAsia="仿宋"/>
                <w:color w:val="auto"/>
                <w:lang w:bidi="ar"/>
              </w:rPr>
              <w:t>□便民服务站    □入户/现场</w:t>
            </w:r>
            <w:r>
              <w:rPr>
                <w:rStyle w:val="6"/>
                <w:rFonts w:hint="default" w:ascii="仿宋" w:hAnsi="仿宋" w:eastAsia="仿宋"/>
                <w:color w:val="auto"/>
                <w:lang w:bidi="ar"/>
              </w:rPr>
              <w:br w:type="textWrapping"/>
            </w:r>
            <w:r>
              <w:rPr>
                <w:rStyle w:val="6"/>
                <w:rFonts w:hint="default" w:ascii="仿宋" w:hAnsi="仿宋" w:eastAsia="仿宋"/>
                <w:color w:val="auto"/>
                <w:lang w:bidi="ar"/>
              </w:rPr>
              <w:t>□社区/企事业单位/村公示栏（电子屏）</w:t>
            </w:r>
            <w:r>
              <w:rPr>
                <w:rStyle w:val="6"/>
                <w:rFonts w:hint="default" w:ascii="仿宋" w:hAnsi="仿宋" w:eastAsia="仿宋"/>
                <w:color w:val="auto"/>
                <w:lang w:bidi="ar"/>
              </w:rPr>
              <w:br w:type="textWrapping"/>
            </w:r>
            <w:r>
              <w:rPr>
                <w:rStyle w:val="6"/>
                <w:rFonts w:hint="default" w:ascii="仿宋" w:hAnsi="仿宋" w:eastAsia="仿宋"/>
                <w:color w:val="auto"/>
                <w:lang w:bidi="ar"/>
              </w:rPr>
              <w:t>□精准推送      ■其他</w:t>
            </w:r>
            <w:r>
              <w:rPr>
                <w:rStyle w:val="7"/>
                <w:rFonts w:hint="default" w:ascii="仿宋" w:hAnsi="仿宋" w:eastAsia="仿宋"/>
                <w:color w:val="auto"/>
                <w:lang w:bidi="ar"/>
              </w:rPr>
              <w:t xml:space="preserve"> 投资项目在线审批监平台  </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sz w:val="18"/>
                <w:szCs w:val="18"/>
              </w:rPr>
            </w:pPr>
            <w:r>
              <w:rPr>
                <w:rFonts w:ascii="仿宋" w:hAnsi="仿宋" w:eastAsia="仿宋" w:cs="Arial"/>
                <w:kern w:val="0"/>
                <w:sz w:val="18"/>
                <w:szCs w:val="18"/>
                <w:lang w:bidi="ar"/>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r>
      <w:tr>
        <w:tblPrEx>
          <w:tblCellMar>
            <w:top w:w="0" w:type="dxa"/>
            <w:left w:w="0" w:type="dxa"/>
            <w:bottom w:w="0" w:type="dxa"/>
            <w:right w:w="0" w:type="dxa"/>
          </w:tblCellMar>
        </w:tblPrEx>
        <w:trPr>
          <w:trHeight w:val="1393"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18</w:t>
            </w:r>
          </w:p>
        </w:tc>
        <w:tc>
          <w:tcPr>
            <w:tcW w:w="70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r>
              <w:rPr>
                <w:rFonts w:hint="eastAsia" w:ascii="仿宋" w:hAnsi="仿宋" w:eastAsia="仿宋" w:cs="宋体"/>
                <w:sz w:val="18"/>
                <w:szCs w:val="18"/>
              </w:rPr>
              <w:t>批准结果信息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取水许可审批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审批结果、批复时间、批复文号、批复单位、项目名称、项目统一代码等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《政府信息公开条例》、《</w:t>
            </w:r>
            <w:r>
              <w:rPr>
                <w:rFonts w:hint="eastAsia" w:ascii="仿宋" w:hAnsi="仿宋" w:eastAsia="仿宋" w:cs="宋体"/>
                <w:kern w:val="0"/>
                <w:sz w:val="18"/>
                <w:szCs w:val="18"/>
                <w:lang w:eastAsia="zh-CN"/>
              </w:rPr>
              <w:t>关于全面推进政务公开工作的意见</w:t>
            </w:r>
            <w:r>
              <w:rPr>
                <w:rFonts w:hint="eastAsia" w:ascii="仿宋" w:hAnsi="仿宋" w:eastAsia="仿宋" w:cs="宋体"/>
                <w:kern w:val="0"/>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水利部门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20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19</w:t>
            </w:r>
          </w:p>
        </w:tc>
        <w:tc>
          <w:tcPr>
            <w:tcW w:w="70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生产建设项目水土保持方案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审批结果、批复时间、批复文号、批复单位、项目名称、项目统一代码等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水利部门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448"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20</w:t>
            </w:r>
          </w:p>
        </w:tc>
        <w:tc>
          <w:tcPr>
            <w:tcW w:w="70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洪水影响评价审批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审批结果、批复时间、批复文号、批复文件标题、项目名称等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自作出行政许可决定之日起7个工作日内公示</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市水利局</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ascii="仿宋" w:hAnsi="仿宋" w:eastAsia="仿宋"/>
                <w:sz w:val="18"/>
                <w:szCs w:val="18"/>
              </w:rPr>
            </w:pPr>
            <w:r>
              <w:rPr>
                <w:rFonts w:hint="eastAsia" w:ascii="仿宋" w:hAnsi="仿宋" w:eastAsia="仿宋"/>
                <w:sz w:val="18"/>
                <w:szCs w:val="18"/>
              </w:rPr>
              <w:t>■市政府门户网站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676" w:hRule="atLeast"/>
        </w:trPr>
        <w:tc>
          <w:tcPr>
            <w:tcW w:w="3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21</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招标投标信息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招标投标</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招标公告、中标候选人公示、中标结果公示、合同订立及备案情况、招标投标违法处罚信息</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招标人及其招标代理机构或相关行政监督部门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 xml:space="preserve">■政府网站    ■两微一端    </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■发布会听证会</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■政务服务中心</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■公共资源交易平台</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 xml:space="preserve">■信用中国网站  </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■招投标公共服务平台</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49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22</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sz w:val="18"/>
                <w:szCs w:val="18"/>
              </w:rPr>
            </w:pPr>
            <w:r>
              <w:rPr>
                <w:rFonts w:ascii="仿宋" w:hAnsi="仿宋" w:eastAsia="仿宋"/>
                <w:sz w:val="18"/>
                <w:szCs w:val="18"/>
              </w:rPr>
              <w:t>征收土地信息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征收土地信息</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ascii="仿宋" w:hAnsi="仿宋" w:eastAsia="仿宋"/>
                <w:sz w:val="18"/>
                <w:szCs w:val="18"/>
              </w:rPr>
              <w:t>征收土地告知书以及履行征地批前程序的相关证明材料、建设项目用地呈报说明书、农用地转用方案、补充耕地方案、征收土地方案、供地方案、征地批后实施中征地公告、征地补偿安置方案公告等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《政府信息公开条例》《</w:t>
            </w:r>
            <w:r>
              <w:rPr>
                <w:rFonts w:hint="eastAsia" w:ascii="仿宋" w:hAnsi="仿宋" w:eastAsia="仿宋"/>
                <w:sz w:val="18"/>
                <w:szCs w:val="18"/>
                <w:lang w:eastAsia="zh-CN"/>
              </w:rPr>
              <w:t>关于全面推进政务公开工作的意见</w:t>
            </w:r>
            <w:r>
              <w:rPr>
                <w:rFonts w:hint="eastAsia" w:ascii="仿宋" w:hAnsi="仿宋" w:eastAsia="仿宋"/>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rPr>
                <w:rFonts w:ascii="仿宋" w:hAnsi="仿宋" w:eastAsia="仿宋"/>
                <w:sz w:val="18"/>
                <w:szCs w:val="18"/>
              </w:rPr>
            </w:pPr>
            <w:r>
              <w:rPr>
                <w:rFonts w:hint="eastAsia" w:ascii="仿宋" w:hAnsi="仿宋" w:eastAsia="仿宋"/>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320" w:lineRule="exact"/>
              <w:rPr>
                <w:rFonts w:ascii="仿宋" w:hAnsi="仿宋" w:eastAsia="仿宋"/>
                <w:kern w:val="0"/>
                <w:sz w:val="18"/>
                <w:szCs w:val="18"/>
                <w:shd w:val="clear" w:color="auto" w:fill="FFFFFF"/>
              </w:rPr>
            </w:pPr>
            <w:r>
              <w:rPr>
                <w:rFonts w:ascii="仿宋" w:hAnsi="仿宋" w:eastAsia="仿宋"/>
                <w:kern w:val="0"/>
                <w:sz w:val="18"/>
                <w:szCs w:val="18"/>
                <w:shd w:val="clear" w:color="auto" w:fill="FFFFFF"/>
              </w:rPr>
              <w:t>■政府网站</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hint="eastAsia" w:ascii="仿宋" w:hAnsi="仿宋" w:eastAsia="仿宋"/>
                <w:sz w:val="18"/>
                <w:szCs w:val="18"/>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rPr>
                <w:rFonts w:ascii="仿宋" w:hAnsi="仿宋" w:eastAsia="仿宋"/>
                <w:sz w:val="18"/>
                <w:szCs w:val="18"/>
              </w:rPr>
            </w:pPr>
            <w:r>
              <w:rPr>
                <w:rFonts w:ascii="仿宋" w:hAnsi="仿宋" w:eastAsia="仿宋"/>
                <w:sz w:val="18"/>
                <w:szCs w:val="18"/>
              </w:rPr>
              <w:t>√</w:t>
            </w:r>
          </w:p>
        </w:tc>
      </w:tr>
      <w:tr>
        <w:tblPrEx>
          <w:tblCellMar>
            <w:top w:w="0" w:type="dxa"/>
            <w:left w:w="0" w:type="dxa"/>
            <w:bottom w:w="0" w:type="dxa"/>
            <w:right w:w="0" w:type="dxa"/>
          </w:tblCellMar>
        </w:tblPrEx>
        <w:trPr>
          <w:trHeight w:val="1491"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23</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重大设计变更信息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重大设计变更审批</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项目设计变更原因、主要变更内容、批准单位、变更结果等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相关组织项目跟进部门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 xml:space="preserve">■政府网站    ■两微一端    </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■发布会听证会</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■政务服务中心</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528"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24</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施工有关信息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施工管理服务</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施工图审查机构、审查人员、审查结果、审查时限，项目法人单位及其主要负责人信息，设计、施工、监理单位及其主要负责人、项目负责人信息、资质情况等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r>
              <w:rPr>
                <w:rFonts w:ascii="仿宋_GB2312" w:hAnsi="Times New Roman" w:eastAsia="仿宋_GB2312"/>
                <w:sz w:val="18"/>
                <w:szCs w:val="18"/>
              </w:rPr>
              <w:t xml:space="preserve"> </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■广东政务服务网</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524"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25</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质量安全监督信息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质量安全监督</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质量安全监督机构及其联系方式</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城管部门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Fonts w:ascii="仿宋" w:hAnsi="仿宋" w:eastAsia="仿宋" w:cs="宋体"/>
                <w:sz w:val="18"/>
                <w:szCs w:val="18"/>
                <w:lang w:bidi="ar"/>
              </w:rPr>
              <w:t>■政府网站</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r>
        <w:tblPrEx>
          <w:tblCellMar>
            <w:top w:w="0" w:type="dxa"/>
            <w:left w:w="0" w:type="dxa"/>
            <w:bottom w:w="0" w:type="dxa"/>
            <w:right w:w="0" w:type="dxa"/>
          </w:tblCellMar>
        </w:tblPrEx>
        <w:trPr>
          <w:trHeight w:val="1446" w:hRule="atLeast"/>
        </w:trPr>
        <w:tc>
          <w:tcPr>
            <w:tcW w:w="32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center"/>
              <w:textAlignment w:val="center"/>
              <w:rPr>
                <w:rFonts w:ascii="仿宋" w:hAnsi="仿宋" w:eastAsia="仿宋" w:cs="宋体"/>
                <w:kern w:val="0"/>
                <w:sz w:val="18"/>
                <w:szCs w:val="18"/>
                <w:lang w:bidi="ar"/>
              </w:rPr>
            </w:pPr>
            <w:r>
              <w:rPr>
                <w:rFonts w:hint="eastAsia" w:ascii="仿宋" w:hAnsi="仿宋" w:eastAsia="仿宋" w:cs="宋体"/>
                <w:kern w:val="0"/>
                <w:sz w:val="18"/>
                <w:szCs w:val="18"/>
                <w:lang w:bidi="ar"/>
              </w:rPr>
              <w:t>26</w:t>
            </w:r>
          </w:p>
        </w:tc>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竣工有关信息</w:t>
            </w:r>
          </w:p>
        </w:tc>
        <w:tc>
          <w:tcPr>
            <w:tcW w:w="7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ascii="仿宋_GB2312" w:hAnsi="Times New Roman" w:eastAsia="仿宋_GB2312"/>
                <w:sz w:val="18"/>
                <w:szCs w:val="18"/>
              </w:rPr>
            </w:pPr>
            <w:r>
              <w:rPr>
                <w:rFonts w:hint="eastAsia" w:ascii="仿宋_GB2312" w:hAnsi="Times New Roman" w:eastAsia="仿宋_GB2312"/>
                <w:sz w:val="18"/>
                <w:szCs w:val="18"/>
              </w:rPr>
              <w:t>竣工验收审批（备案）</w:t>
            </w:r>
          </w:p>
        </w:tc>
        <w:tc>
          <w:tcPr>
            <w:tcW w:w="18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竣工验收时间、竣工验收结果，竣工验收备案时间、备案编号、备案部门等</w:t>
            </w:r>
          </w:p>
        </w:tc>
        <w:tc>
          <w:tcPr>
            <w:tcW w:w="19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pP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关于全面推进政务公开工作的意见</w:t>
            </w:r>
            <w:bookmarkStart w:id="0" w:name="_GoBack"/>
            <w:bookmarkEnd w:id="0"/>
            <w:r>
              <w:rPr>
                <w:rFonts w:hint="eastAsia" w:ascii="仿宋_GB2312" w:hAnsi="Times New Roman" w:eastAsia="仿宋_GB2312"/>
                <w:sz w:val="18"/>
                <w:szCs w:val="18"/>
              </w:rPr>
              <w:t>》、《关于推进重大建设项目批准和实施领域政府信息公开的意见》</w:t>
            </w:r>
          </w:p>
        </w:tc>
        <w:tc>
          <w:tcPr>
            <w:tcW w:w="11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r>
              <w:rPr>
                <w:rFonts w:hint="eastAsia" w:ascii="仿宋" w:hAnsi="仿宋" w:eastAsia="仿宋"/>
                <w:sz w:val="18"/>
                <w:szCs w:val="18"/>
              </w:rPr>
              <w:t>信息形成或者变更之日起20个工作日内</w:t>
            </w:r>
          </w:p>
        </w:tc>
        <w:tc>
          <w:tcPr>
            <w:tcW w:w="1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住建部门、</w:t>
            </w:r>
          </w:p>
          <w:p>
            <w:pPr>
              <w:spacing w:line="240" w:lineRule="exact"/>
              <w:rPr>
                <w:rFonts w:ascii="仿宋_GB2312" w:hAnsi="Times New Roman" w:eastAsia="仿宋_GB2312"/>
                <w:sz w:val="18"/>
                <w:szCs w:val="18"/>
              </w:rPr>
            </w:pPr>
            <w:r>
              <w:rPr>
                <w:rFonts w:hint="eastAsia" w:ascii="仿宋_GB2312" w:hAnsi="Times New Roman" w:eastAsia="仿宋_GB2312"/>
                <w:sz w:val="18"/>
                <w:szCs w:val="18"/>
              </w:rPr>
              <w:t>自然资源管理部门</w:t>
            </w:r>
          </w:p>
        </w:tc>
        <w:tc>
          <w:tcPr>
            <w:tcW w:w="3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Style w:val="6"/>
                <w:rFonts w:hint="default" w:ascii="仿宋" w:hAnsi="仿宋" w:eastAsia="仿宋"/>
                <w:color w:val="auto"/>
                <w:lang w:bidi="ar"/>
              </w:rPr>
            </w:pPr>
            <w:r>
              <w:rPr>
                <w:rStyle w:val="6"/>
                <w:rFonts w:ascii="仿宋" w:hAnsi="仿宋" w:eastAsia="仿宋"/>
                <w:color w:val="auto"/>
                <w:lang w:bidi="ar"/>
              </w:rPr>
              <w:t>■政府网站</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w:t>
            </w:r>
            <w:r>
              <w:rPr>
                <w:rFonts w:ascii="仿宋" w:hAnsi="仿宋" w:eastAsia="仿宋"/>
                <w:kern w:val="0"/>
                <w:sz w:val="18"/>
                <w:szCs w:val="18"/>
                <w:shd w:val="clear" w:color="auto" w:fill="FFFFFF"/>
              </w:rPr>
              <w:t>广东政务服务网</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■投资项目在线审批监管平台</w:t>
            </w:r>
          </w:p>
          <w:p>
            <w:pPr>
              <w:widowControl/>
              <w:jc w:val="left"/>
              <w:textAlignment w:val="center"/>
              <w:rPr>
                <w:rStyle w:val="6"/>
                <w:rFonts w:hint="default" w:ascii="仿宋" w:hAnsi="仿宋" w:eastAsia="仿宋"/>
                <w:color w:val="auto"/>
                <w:lang w:bidi="ar"/>
              </w:rPr>
            </w:pPr>
            <w:r>
              <w:rPr>
                <w:rStyle w:val="6"/>
                <w:rFonts w:hint="default" w:ascii="仿宋" w:hAnsi="仿宋" w:eastAsia="仿宋"/>
                <w:color w:val="auto"/>
                <w:lang w:bidi="ar"/>
              </w:rPr>
              <w:t>■广东省建筑市场监管公共服务平台</w:t>
            </w:r>
          </w:p>
        </w:tc>
        <w:tc>
          <w:tcPr>
            <w:tcW w:w="4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宋体"/>
                <w:sz w:val="18"/>
                <w:szCs w:val="18"/>
              </w:rPr>
            </w:pPr>
          </w:p>
        </w:tc>
        <w:tc>
          <w:tcPr>
            <w:tcW w:w="4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Arial"/>
                <w:kern w:val="0"/>
                <w:sz w:val="18"/>
                <w:szCs w:val="18"/>
                <w:lang w:bidi="ar"/>
              </w:rPr>
            </w:pPr>
            <w:r>
              <w:rPr>
                <w:rFonts w:hint="eastAsia" w:ascii="仿宋" w:hAnsi="仿宋" w:eastAsia="仿宋" w:cs="Arial"/>
                <w:kern w:val="0"/>
                <w:sz w:val="18"/>
                <w:szCs w:val="18"/>
                <w:lang w:bidi="ar"/>
              </w:rPr>
              <w:t>√</w:t>
            </w:r>
          </w:p>
        </w:tc>
        <w:tc>
          <w:tcPr>
            <w:tcW w:w="5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c>
          <w:tcPr>
            <w:tcW w:w="5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Arial"/>
                <w:sz w:val="18"/>
                <w:szCs w:val="18"/>
              </w:rPr>
            </w:pPr>
          </w:p>
        </w:tc>
      </w:tr>
    </w:tbl>
    <w:p>
      <w:pPr>
        <w:rPr>
          <w:color w:val="FF0000"/>
        </w:rPr>
      </w:pPr>
    </w:p>
    <w:sectPr>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embedRegular r:id="rId1" w:fontKey="{B1F0DAFD-7EC0-44D4-9E29-140B4090866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E0000" w:usb2="00000000" w:usb3="00000000" w:csb0="00040000" w:csb1="00000000"/>
    <w:embedRegular r:id="rId2" w:fontKey="{0D9BEF9D-3427-4812-86CC-3F85C353674B}"/>
  </w:font>
  <w:font w:name="仿宋">
    <w:panose1 w:val="02010609060101010101"/>
    <w:charset w:val="86"/>
    <w:family w:val="modern"/>
    <w:pitch w:val="default"/>
    <w:sig w:usb0="800002BF" w:usb1="38CF7CFA" w:usb2="00000016" w:usb3="00000000" w:csb0="00040001" w:csb1="00000000"/>
    <w:embedRegular r:id="rId3" w:fontKey="{8BF621B3-5037-4784-A8D9-E3D5D53224D1}"/>
  </w:font>
  <w:font w:name="Arial">
    <w:panose1 w:val="020B0604020202020204"/>
    <w:charset w:val="00"/>
    <w:family w:val="swiss"/>
    <w:pitch w:val="default"/>
    <w:sig w:usb0="E0000AFF" w:usb1="00007843" w:usb2="00000001" w:usb3="00000000" w:csb0="400001BF" w:csb1="DFF70000"/>
    <w:embedRegular r:id="rId4" w:fontKey="{E8B1A266-E7A7-468D-B438-2E7B3A7B0501}"/>
  </w:font>
  <w:font w:name="仿宋_GB2312">
    <w:panose1 w:val="02010609030101010101"/>
    <w:charset w:val="86"/>
    <w:family w:val="modern"/>
    <w:pitch w:val="default"/>
    <w:sig w:usb0="00000001" w:usb1="080E0000" w:usb2="00000000" w:usb3="00000000" w:csb0="00040000" w:csb1="00000000"/>
    <w:embedRegular r:id="rId5" w:fontKey="{23F0FA1B-1E20-4F47-9CFC-0C0A6B73E24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ZjhlNDU2MzQ2NzExZWJmMDBiODNmZjgyMjI2NGMifQ=="/>
  </w:docVars>
  <w:rsids>
    <w:rsidRoot w:val="00576285"/>
    <w:rsid w:val="00010187"/>
    <w:rsid w:val="00042777"/>
    <w:rsid w:val="000E49BC"/>
    <w:rsid w:val="00154A2C"/>
    <w:rsid w:val="00194C0E"/>
    <w:rsid w:val="00270304"/>
    <w:rsid w:val="00390D77"/>
    <w:rsid w:val="003A124F"/>
    <w:rsid w:val="0040597A"/>
    <w:rsid w:val="00475014"/>
    <w:rsid w:val="004A3539"/>
    <w:rsid w:val="00525E88"/>
    <w:rsid w:val="0057450A"/>
    <w:rsid w:val="00576285"/>
    <w:rsid w:val="00580955"/>
    <w:rsid w:val="005912CC"/>
    <w:rsid w:val="005B2854"/>
    <w:rsid w:val="005D6B1A"/>
    <w:rsid w:val="005F6295"/>
    <w:rsid w:val="00620CCC"/>
    <w:rsid w:val="00623344"/>
    <w:rsid w:val="00627B9B"/>
    <w:rsid w:val="0067095D"/>
    <w:rsid w:val="006D6131"/>
    <w:rsid w:val="0073299B"/>
    <w:rsid w:val="008047DD"/>
    <w:rsid w:val="00805AAA"/>
    <w:rsid w:val="008247D2"/>
    <w:rsid w:val="008B4611"/>
    <w:rsid w:val="00945397"/>
    <w:rsid w:val="00A37AF3"/>
    <w:rsid w:val="00B22603"/>
    <w:rsid w:val="00B32B8A"/>
    <w:rsid w:val="00B43B1F"/>
    <w:rsid w:val="00B5095F"/>
    <w:rsid w:val="00BE354D"/>
    <w:rsid w:val="00CB1DA3"/>
    <w:rsid w:val="00CD7EDE"/>
    <w:rsid w:val="00D2776B"/>
    <w:rsid w:val="00D3178F"/>
    <w:rsid w:val="00D367FE"/>
    <w:rsid w:val="00D6258C"/>
    <w:rsid w:val="00D7035C"/>
    <w:rsid w:val="00D904AC"/>
    <w:rsid w:val="00D942F7"/>
    <w:rsid w:val="00DF1B31"/>
    <w:rsid w:val="00E739EC"/>
    <w:rsid w:val="00E90B76"/>
    <w:rsid w:val="00EA5EAA"/>
    <w:rsid w:val="00ED611A"/>
    <w:rsid w:val="00F21370"/>
    <w:rsid w:val="00F722B2"/>
    <w:rsid w:val="00FB7DCC"/>
    <w:rsid w:val="00FE4603"/>
    <w:rsid w:val="5B1A5896"/>
    <w:rsid w:val="7E092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iPriority w:val="0"/>
    <w:pPr>
      <w:tabs>
        <w:tab w:val="center" w:pos="4153"/>
        <w:tab w:val="right" w:pos="8306"/>
      </w:tabs>
      <w:snapToGrid w:val="0"/>
      <w:jc w:val="left"/>
    </w:pPr>
    <w:rPr>
      <w:sz w:val="18"/>
      <w:szCs w:val="18"/>
    </w:rPr>
  </w:style>
  <w:style w:type="paragraph" w:styleId="3">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6">
    <w:name w:val="font31"/>
    <w:basedOn w:val="5"/>
    <w:qFormat/>
    <w:uiPriority w:val="0"/>
    <w:rPr>
      <w:rFonts w:hint="eastAsia" w:ascii="宋体" w:hAnsi="宋体" w:eastAsia="宋体" w:cs="宋体"/>
      <w:color w:val="000000"/>
      <w:sz w:val="18"/>
      <w:szCs w:val="18"/>
      <w:u w:val="none"/>
    </w:rPr>
  </w:style>
  <w:style w:type="character" w:customStyle="1" w:styleId="7">
    <w:name w:val="font41"/>
    <w:basedOn w:val="5"/>
    <w:uiPriority w:val="0"/>
    <w:rPr>
      <w:rFonts w:hint="eastAsia" w:ascii="宋体" w:hAnsi="宋体" w:eastAsia="宋体" w:cs="宋体"/>
      <w:color w:val="000000"/>
      <w:sz w:val="18"/>
      <w:szCs w:val="18"/>
      <w:u w:val="single"/>
    </w:rPr>
  </w:style>
  <w:style w:type="character" w:customStyle="1" w:styleId="8">
    <w:name w:val="页眉 Char"/>
    <w:basedOn w:val="5"/>
    <w:link w:val="3"/>
    <w:uiPriority w:val="0"/>
    <w:rPr>
      <w:rFonts w:asciiTheme="minorHAnsi" w:hAnsiTheme="minorHAnsi" w:eastAsiaTheme="minorEastAsia" w:cstheme="minorBidi"/>
      <w:kern w:val="2"/>
      <w:sz w:val="18"/>
      <w:szCs w:val="18"/>
    </w:rPr>
  </w:style>
  <w:style w:type="character" w:customStyle="1" w:styleId="9">
    <w:name w:val="页脚 Char"/>
    <w:basedOn w:val="5"/>
    <w:link w:val="2"/>
    <w:autoRedefine/>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11D31-327A-4354-AD0F-98D0AA85E987}">
  <ds:schemaRefs/>
</ds:datastoreItem>
</file>

<file path=docProps/app.xml><?xml version="1.0" encoding="utf-8"?>
<Properties xmlns="http://schemas.openxmlformats.org/officeDocument/2006/extended-properties" xmlns:vt="http://schemas.openxmlformats.org/officeDocument/2006/docPropsVTypes">
  <Template>Normal</Template>
  <Pages>8</Pages>
  <Words>920</Words>
  <Characters>5249</Characters>
  <Lines>43</Lines>
  <Paragraphs>12</Paragraphs>
  <TotalTime>57</TotalTime>
  <ScaleCrop>false</ScaleCrop>
  <LinksUpToDate>false</LinksUpToDate>
  <CharactersWithSpaces>6157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2020-11-20T03:39:00Z</dcterms:created>
  <dc:creator>Administrator</dc:creator>
  <cp:lastModifiedBy>W-L-P－cool</cp:lastModifiedBy>
  <dcterms:modified xsi:type="dcterms:W3CDTF">2024-04-11T02:26:55Z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976D9C045ED54F969F4F8FF1A0F76169_12</vt:lpwstr>
  </property>
</Properties>
</file>