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7" w:type="dxa"/>
        <w:tblInd w:w="0" w:type="dxa"/>
        <w:tblLayout w:type="fixed"/>
        <w:tblCellMar>
          <w:top w:w="0" w:type="dxa"/>
          <w:left w:w="0" w:type="dxa"/>
          <w:bottom w:w="0" w:type="dxa"/>
          <w:right w:w="0" w:type="dxa"/>
        </w:tblCellMar>
      </w:tblPr>
      <w:tblGrid>
        <w:gridCol w:w="327"/>
        <w:gridCol w:w="704"/>
        <w:gridCol w:w="724"/>
        <w:gridCol w:w="1844"/>
        <w:gridCol w:w="1923"/>
        <w:gridCol w:w="1166"/>
        <w:gridCol w:w="1265"/>
        <w:gridCol w:w="3430"/>
        <w:gridCol w:w="413"/>
        <w:gridCol w:w="537"/>
        <w:gridCol w:w="436"/>
        <w:gridCol w:w="438"/>
        <w:gridCol w:w="436"/>
        <w:gridCol w:w="545"/>
        <w:gridCol w:w="569"/>
      </w:tblGrid>
      <w:tr>
        <w:tblPrEx>
          <w:tblCellMar>
            <w:top w:w="0" w:type="dxa"/>
            <w:left w:w="0" w:type="dxa"/>
            <w:bottom w:w="0" w:type="dxa"/>
            <w:right w:w="0" w:type="dxa"/>
          </w:tblCellMar>
        </w:tblPrEx>
        <w:trPr>
          <w:trHeight w:val="611" w:hRule="atLeast"/>
        </w:trPr>
        <w:tc>
          <w:tcPr>
            <w:tcW w:w="14757" w:type="dxa"/>
            <w:gridSpan w:val="15"/>
            <w:tcBorders>
              <w:bottom w:val="single" w:color="auto" w:sz="4" w:space="0"/>
            </w:tcBorders>
            <w:shd w:val="clear" w:color="auto" w:fill="auto"/>
            <w:noWrap/>
            <w:tcMar>
              <w:top w:w="15" w:type="dxa"/>
              <w:left w:w="15" w:type="dxa"/>
              <w:right w:w="15" w:type="dxa"/>
            </w:tcMar>
            <w:vAlign w:val="center"/>
          </w:tcPr>
          <w:p>
            <w:pPr>
              <w:widowControl/>
              <w:jc w:val="center"/>
              <w:textAlignment w:val="center"/>
              <w:rPr>
                <w:rFonts w:ascii="方正小标宋简体" w:hAnsi="宋体" w:eastAsia="方正小标宋简体" w:cs="黑体"/>
                <w:color w:val="000000"/>
                <w:sz w:val="28"/>
                <w:szCs w:val="28"/>
              </w:rPr>
            </w:pPr>
            <w:r>
              <w:rPr>
                <w:rFonts w:hint="eastAsia" w:ascii="方正小标宋简体" w:hAnsi="宋体" w:eastAsia="方正小标宋简体" w:cs="黑体"/>
                <w:color w:val="000000"/>
                <w:kern w:val="0"/>
                <w:sz w:val="36"/>
                <w:szCs w:val="28"/>
                <w:lang w:bidi="ar"/>
              </w:rPr>
              <w:t>（一）重大建设项目领域基层政务公开标准目录</w:t>
            </w:r>
          </w:p>
        </w:tc>
      </w:tr>
      <w:tr>
        <w:tblPrEx>
          <w:tblCellMar>
            <w:top w:w="0" w:type="dxa"/>
            <w:left w:w="0" w:type="dxa"/>
            <w:bottom w:w="0" w:type="dxa"/>
            <w:right w:w="0" w:type="dxa"/>
          </w:tblCellMar>
        </w:tblPrEx>
        <w:trPr>
          <w:trHeight w:val="575" w:hRule="atLeast"/>
        </w:trPr>
        <w:tc>
          <w:tcPr>
            <w:tcW w:w="32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公开事项</w:t>
            </w:r>
          </w:p>
        </w:tc>
        <w:tc>
          <w:tcPr>
            <w:tcW w:w="18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公开内容</w:t>
            </w:r>
          </w:p>
        </w:tc>
        <w:tc>
          <w:tcPr>
            <w:tcW w:w="192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公开依据</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w:t>
            </w:r>
            <w:r>
              <w:rPr>
                <w:rFonts w:hint="eastAsia" w:ascii="宋体" w:hAnsi="宋体" w:eastAsia="宋体" w:cs="宋体"/>
                <w:b/>
                <w:color w:val="000000"/>
                <w:kern w:val="0"/>
                <w:sz w:val="18"/>
                <w:szCs w:val="18"/>
                <w:lang w:bidi="ar"/>
              </w:rPr>
              <w:br w:type="textWrapping"/>
            </w:r>
            <w:r>
              <w:rPr>
                <w:rFonts w:hint="eastAsia" w:ascii="宋体" w:hAnsi="宋体" w:eastAsia="宋体" w:cs="宋体"/>
                <w:b/>
                <w:color w:val="000000"/>
                <w:kern w:val="0"/>
                <w:sz w:val="18"/>
                <w:szCs w:val="18"/>
                <w:lang w:bidi="ar"/>
              </w:rPr>
              <w:t>时限</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w:t>
            </w:r>
            <w:r>
              <w:rPr>
                <w:rFonts w:hint="eastAsia" w:ascii="宋体" w:hAnsi="宋体" w:eastAsia="宋体" w:cs="宋体"/>
                <w:b/>
                <w:color w:val="000000"/>
                <w:kern w:val="0"/>
                <w:sz w:val="18"/>
                <w:szCs w:val="18"/>
                <w:lang w:bidi="ar"/>
              </w:rPr>
              <w:br w:type="textWrapping"/>
            </w:r>
            <w:r>
              <w:rPr>
                <w:rFonts w:hint="eastAsia" w:ascii="宋体" w:hAnsi="宋体" w:eastAsia="宋体" w:cs="宋体"/>
                <w:b/>
                <w:color w:val="000000"/>
                <w:kern w:val="0"/>
                <w:sz w:val="18"/>
                <w:szCs w:val="18"/>
                <w:lang w:bidi="ar"/>
              </w:rPr>
              <w:t>主体</w:t>
            </w:r>
          </w:p>
        </w:tc>
        <w:tc>
          <w:tcPr>
            <w:tcW w:w="34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公开渠道和载体                      （“■”表示必选项，“□”表示可选项）</w:t>
            </w:r>
          </w:p>
        </w:tc>
        <w:tc>
          <w:tcPr>
            <w:tcW w:w="9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公开对象</w:t>
            </w:r>
          </w:p>
        </w:tc>
        <w:tc>
          <w:tcPr>
            <w:tcW w:w="87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公开方式</w:t>
            </w:r>
          </w:p>
        </w:tc>
        <w:tc>
          <w:tcPr>
            <w:tcW w:w="155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公开层级</w:t>
            </w:r>
          </w:p>
        </w:tc>
      </w:tr>
      <w:tr>
        <w:tblPrEx>
          <w:tblCellMar>
            <w:top w:w="0" w:type="dxa"/>
            <w:left w:w="0" w:type="dxa"/>
            <w:bottom w:w="0" w:type="dxa"/>
            <w:right w:w="0" w:type="dxa"/>
          </w:tblCellMar>
        </w:tblPrEx>
        <w:trPr>
          <w:trHeight w:val="611" w:hRule="atLeast"/>
        </w:trPr>
        <w:tc>
          <w:tcPr>
            <w:tcW w:w="32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一级</w:t>
            </w:r>
          </w:p>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事项</w:t>
            </w:r>
          </w:p>
        </w:tc>
        <w:tc>
          <w:tcPr>
            <w:tcW w:w="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二级</w:t>
            </w:r>
          </w:p>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事项</w:t>
            </w:r>
          </w:p>
        </w:tc>
        <w:tc>
          <w:tcPr>
            <w:tcW w:w="18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color w:val="000000"/>
                <w:sz w:val="18"/>
                <w:szCs w:val="18"/>
              </w:rPr>
            </w:pPr>
          </w:p>
        </w:tc>
        <w:tc>
          <w:tcPr>
            <w:tcW w:w="192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color w:val="000000"/>
                <w:sz w:val="18"/>
                <w:szCs w:val="18"/>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color w:val="000000"/>
                <w:sz w:val="18"/>
                <w:szCs w:val="18"/>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34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b/>
                <w:color w:val="000000"/>
                <w:sz w:val="18"/>
                <w:szCs w:val="18"/>
              </w:rPr>
            </w:pPr>
          </w:p>
        </w:tc>
        <w:tc>
          <w:tcPr>
            <w:tcW w:w="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全社会</w:t>
            </w:r>
          </w:p>
        </w:tc>
        <w:tc>
          <w:tcPr>
            <w:tcW w:w="5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特定群体</w:t>
            </w:r>
          </w:p>
        </w:tc>
        <w:tc>
          <w:tcPr>
            <w:tcW w:w="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主动</w:t>
            </w:r>
          </w:p>
        </w:tc>
        <w:tc>
          <w:tcPr>
            <w:tcW w:w="4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依申请</w:t>
            </w:r>
          </w:p>
        </w:tc>
        <w:tc>
          <w:tcPr>
            <w:tcW w:w="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县级</w:t>
            </w:r>
          </w:p>
        </w:tc>
        <w:tc>
          <w:tcPr>
            <w:tcW w:w="5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镇（街）级</w:t>
            </w:r>
          </w:p>
        </w:tc>
        <w:tc>
          <w:tcPr>
            <w:tcW w:w="56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乡（村）级</w:t>
            </w:r>
          </w:p>
        </w:tc>
      </w:tr>
      <w:tr>
        <w:tblPrEx>
          <w:tblCellMar>
            <w:top w:w="0" w:type="dxa"/>
            <w:left w:w="0" w:type="dxa"/>
            <w:bottom w:w="0" w:type="dxa"/>
            <w:right w:w="0" w:type="dxa"/>
          </w:tblCellMar>
        </w:tblPrEx>
        <w:trPr>
          <w:trHeight w:val="2507" w:hRule="atLeast"/>
        </w:trPr>
        <w:tc>
          <w:tcPr>
            <w:tcW w:w="32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1</w:t>
            </w:r>
          </w:p>
        </w:tc>
        <w:tc>
          <w:tcPr>
            <w:tcW w:w="70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批准服务信息</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lang w:bidi="ar"/>
              </w:rPr>
              <w:t>办事指南</w:t>
            </w:r>
          </w:p>
        </w:tc>
        <w:tc>
          <w:tcPr>
            <w:tcW w:w="18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申报材料清单、批准流程、办理时限、受理机构联系方式、申报要求等</w:t>
            </w:r>
          </w:p>
        </w:tc>
        <w:tc>
          <w:tcPr>
            <w:tcW w:w="19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》、《关于推进重大建设项目批准和实施领域政府信息公开的意见》</w:t>
            </w:r>
          </w:p>
        </w:tc>
        <w:tc>
          <w:tcPr>
            <w:tcW w:w="11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实时公开</w:t>
            </w:r>
          </w:p>
        </w:tc>
        <w:tc>
          <w:tcPr>
            <w:tcW w:w="12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5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2</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lang w:bidi="ar"/>
              </w:rPr>
              <w:t>办理过程信息</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事项名称、事项办理部门、办理进展等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及时公开</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项目单位</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3</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lang w:bidi="ar"/>
              </w:rPr>
              <w:t>咨询监督</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咨询电话、监督投诉电话</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实时公开</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政府投资项目建议书审批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审批结果、批复时间、批复单位、批复文号、项目名称、项目统一代码等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232"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5</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政府投资项目可行性研究报告审批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审批结果、批复时间、批复单位、批复文号、项目名称、建设规模和建设内容、项目统一代码、项目估算投资等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政府投资项目初步设计概算审核</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审核结果、批复时间、批复单位、批复文号、项目名称、项目概算投资等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7</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企业投资项目核准</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核准结果、核准时间、核准单位、核准文号、项目名称、项目建设地点、建设单位、项目规模及内容、项目总投资、项目统一代码等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8</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企业投资项目备案</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备案号、备案时间、备案单位、项目名称、项目统一代码等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240"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9</w:t>
            </w:r>
          </w:p>
        </w:tc>
        <w:tc>
          <w:tcPr>
            <w:tcW w:w="70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节能审查</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批复时间、批复单位、项目名称</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875"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20"/>
                <w:szCs w:val="18"/>
              </w:rPr>
              <w:t>10</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用地预审与选址意见书</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审批结果、批复时间、批准文号、项目名称、项目统一代码等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818"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11</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建设项目用海预审</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预审结果、批复时间、批准文号、项目名称、项目统一代码等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595"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12</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color w:val="000000"/>
                <w:sz w:val="18"/>
                <w:szCs w:val="18"/>
              </w:rPr>
            </w:pPr>
            <w:r>
              <w:rPr>
                <w:rFonts w:ascii="仿宋" w:hAnsi="仿宋" w:eastAsia="仿宋"/>
                <w:color w:val="000000"/>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color w:val="FF0000"/>
                <w:sz w:val="18"/>
                <w:szCs w:val="18"/>
              </w:rPr>
            </w:pPr>
            <w:r>
              <w:rPr>
                <w:rStyle w:val="6"/>
                <w:rFonts w:hint="default" w:ascii="仿宋" w:hAnsi="仿宋" w:eastAsia="仿宋"/>
                <w:color w:val="FF0000"/>
                <w:lang w:bidi="ar"/>
              </w:rPr>
              <w:t>□</w:t>
            </w:r>
            <w:r>
              <w:rPr>
                <w:rFonts w:hint="eastAsia" w:ascii="仿宋_GB2312" w:hAnsi="宋体" w:eastAsia="仿宋_GB2312"/>
                <w:color w:val="FF0000"/>
                <w:sz w:val="18"/>
                <w:szCs w:val="18"/>
              </w:rPr>
              <w:t xml:space="preserve">两微一端    </w:t>
            </w:r>
          </w:p>
          <w:p>
            <w:pPr>
              <w:spacing w:line="240" w:lineRule="exact"/>
              <w:rPr>
                <w:rFonts w:ascii="仿宋_GB2312" w:hAnsi="宋体" w:eastAsia="仿宋_GB2312"/>
                <w:color w:val="FF0000"/>
                <w:sz w:val="18"/>
                <w:szCs w:val="18"/>
              </w:rPr>
            </w:pPr>
            <w:r>
              <w:rPr>
                <w:rStyle w:val="6"/>
                <w:rFonts w:hint="default" w:ascii="仿宋" w:hAnsi="仿宋" w:eastAsia="仿宋"/>
                <w:color w:val="FF0000"/>
                <w:lang w:bidi="ar"/>
              </w:rPr>
              <w:t>□</w:t>
            </w:r>
            <w:r>
              <w:rPr>
                <w:rFonts w:hint="eastAsia" w:ascii="仿宋_GB2312" w:hAnsi="宋体" w:eastAsia="仿宋_GB2312"/>
                <w:color w:val="FF0000"/>
                <w:sz w:val="18"/>
                <w:szCs w:val="18"/>
              </w:rPr>
              <w:t>发布会听证会</w:t>
            </w:r>
          </w:p>
          <w:p>
            <w:pPr>
              <w:spacing w:line="240" w:lineRule="exact"/>
              <w:rPr>
                <w:rFonts w:ascii="仿宋_GB2312" w:hAnsi="宋体" w:eastAsia="仿宋_GB2312"/>
                <w:color w:val="FF0000"/>
                <w:sz w:val="18"/>
                <w:szCs w:val="18"/>
              </w:rPr>
            </w:pPr>
            <w:r>
              <w:rPr>
                <w:rStyle w:val="6"/>
                <w:rFonts w:hint="default" w:ascii="仿宋" w:hAnsi="仿宋" w:eastAsia="仿宋"/>
                <w:color w:val="FF0000"/>
                <w:lang w:bidi="ar"/>
              </w:rPr>
              <w:t>□</w:t>
            </w:r>
            <w:r>
              <w:rPr>
                <w:rFonts w:hint="eastAsia" w:ascii="仿宋_GB2312" w:hAnsi="宋体" w:eastAsia="仿宋_GB2312"/>
                <w:color w:val="FF0000"/>
                <w:sz w:val="18"/>
                <w:szCs w:val="18"/>
              </w:rPr>
              <w:t>政务服务中心</w:t>
            </w:r>
          </w:p>
          <w:p>
            <w:pPr>
              <w:spacing w:line="240" w:lineRule="exact"/>
              <w:rPr>
                <w:rFonts w:ascii="仿宋_GB2312" w:hAnsi="宋体" w:eastAsia="仿宋_GB2312"/>
                <w:sz w:val="18"/>
                <w:szCs w:val="18"/>
              </w:rPr>
            </w:pPr>
            <w:r>
              <w:rPr>
                <w:rStyle w:val="6"/>
                <w:rFonts w:hint="default" w:ascii="仿宋" w:hAnsi="仿宋" w:eastAsia="仿宋"/>
                <w:color w:val="FF0000"/>
                <w:lang w:bidi="ar"/>
              </w:rPr>
              <w:t>□</w:t>
            </w:r>
            <w:r>
              <w:rPr>
                <w:rFonts w:hint="eastAsia" w:ascii="仿宋_GB2312" w:hAnsi="宋体" w:eastAsia="仿宋_GB2312"/>
                <w:color w:val="FF0000"/>
                <w:sz w:val="18"/>
                <w:szCs w:val="18"/>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sz w:val="30"/>
                <w:szCs w:val="30"/>
              </w:rPr>
            </w:pPr>
            <w:r>
              <w:rPr>
                <w:rFonts w:ascii="仿宋" w:hAnsi="仿宋" w:eastAsia="仿宋"/>
                <w:color w:val="00000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r>
              <w:rPr>
                <w:rFonts w:ascii="仿宋" w:hAnsi="仿宋" w:eastAsia="仿宋"/>
                <w:color w:val="000000"/>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r>
              <w:rPr>
                <w:rFonts w:ascii="仿宋" w:hAnsi="仿宋" w:eastAsia="仿宋"/>
                <w:color w:val="000000"/>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highlight w:val="yellow"/>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highlight w:val="yellow"/>
              </w:rPr>
            </w:pPr>
          </w:p>
        </w:tc>
      </w:tr>
      <w:tr>
        <w:tblPrEx>
          <w:tblCellMar>
            <w:top w:w="0" w:type="dxa"/>
            <w:left w:w="0" w:type="dxa"/>
            <w:bottom w:w="0" w:type="dxa"/>
            <w:right w:w="0" w:type="dxa"/>
          </w:tblCellMar>
        </w:tblPrEx>
        <w:trPr>
          <w:trHeight w:val="1818"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13</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建设用地（含临时用地）规划许可证核发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审核结果、建设用地（含临时用地）规划许可证号、许可时间、发证机关、项目名称、项目统一代码等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901"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14</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建设工程规划许可证核发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审核结果、建设工程规划许可证号、许可时间、发证机关、项目名称、项目统一代码等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830"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15</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乡村建设规划许可证核发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审核结果、乡村建设规划许可证号、许可时间、发证机关、项目名称、项目统一代码等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224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16</w:t>
            </w:r>
          </w:p>
        </w:tc>
        <w:tc>
          <w:tcPr>
            <w:tcW w:w="7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■政府网站 ■广东政务服务网</w:t>
            </w:r>
          </w:p>
          <w:p>
            <w:pPr>
              <w:widowControl/>
              <w:jc w:val="left"/>
              <w:textAlignment w:val="center"/>
              <w:rPr>
                <w:rFonts w:ascii="仿宋" w:hAnsi="仿宋" w:eastAsia="仿宋"/>
                <w:kern w:val="0"/>
                <w:sz w:val="18"/>
                <w:szCs w:val="18"/>
                <w:shd w:val="clear" w:color="auto" w:fill="FFFFFF"/>
              </w:rPr>
            </w:pPr>
            <w:r>
              <w:rPr>
                <w:rFonts w:ascii="仿宋" w:hAnsi="仿宋" w:eastAsia="仿宋"/>
                <w:kern w:val="0"/>
                <w:sz w:val="18"/>
                <w:szCs w:val="18"/>
                <w:shd w:val="clear" w:color="auto" w:fill="FFFFFF"/>
              </w:rPr>
              <w:t xml:space="preserve">■信用中国网站  </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■投资项目在线审批监管平台</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■广东省建筑市场监管公共服务平台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240"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sz w:val="18"/>
              </w:rPr>
              <w:t>17</w:t>
            </w:r>
          </w:p>
        </w:tc>
        <w:tc>
          <w:tcPr>
            <w:tcW w:w="7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招标事项审批核准结果</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审批部门、批复时间、招标方式、项目名称、项目统一代码等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w:t>
            </w:r>
            <w:r>
              <w:rPr>
                <w:rFonts w:hint="eastAsia" w:ascii="仿宋" w:hAnsi="仿宋" w:eastAsia="仿宋" w:cs="宋体"/>
                <w:kern w:val="0"/>
                <w:sz w:val="18"/>
                <w:szCs w:val="18"/>
                <w:lang w:eastAsia="zh-CN" w:bidi="ar"/>
              </w:rPr>
              <w:t>关于全面推进政务公开工作的意见</w:t>
            </w:r>
            <w:r>
              <w:rPr>
                <w:rFonts w:hint="eastAsia" w:ascii="仿宋" w:hAnsi="仿宋" w:eastAsia="仿宋" w:cs="宋体"/>
                <w:kern w:val="0"/>
                <w:sz w:val="18"/>
                <w:szCs w:val="18"/>
                <w:lang w:bidi="ar"/>
              </w:rPr>
              <w:t>》《国务院办公厅关于推进重大建设项目批准和实施领域政府信息公开的意见》《重大建设项目领域基层政务公开标准指引》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6"/>
                <w:rFonts w:hint="default" w:ascii="仿宋" w:hAnsi="仿宋" w:eastAsia="仿宋"/>
                <w:color w:val="auto"/>
                <w:lang w:bidi="ar"/>
              </w:rPr>
              <w:t>■政府网站      □政府公报</w:t>
            </w:r>
            <w:r>
              <w:rPr>
                <w:rStyle w:val="6"/>
                <w:rFonts w:hint="default" w:ascii="仿宋" w:hAnsi="仿宋" w:eastAsia="仿宋"/>
                <w:color w:val="auto"/>
                <w:lang w:bidi="ar"/>
              </w:rPr>
              <w:br w:type="textWrapping"/>
            </w:r>
            <w:r>
              <w:rPr>
                <w:rStyle w:val="6"/>
                <w:rFonts w:hint="default" w:ascii="仿宋" w:hAnsi="仿宋" w:eastAsia="仿宋"/>
                <w:color w:val="auto"/>
                <w:lang w:bidi="ar"/>
              </w:rPr>
              <w:t>□两微一端      □发布会/听证会</w:t>
            </w:r>
            <w:r>
              <w:rPr>
                <w:rStyle w:val="6"/>
                <w:rFonts w:hint="default" w:ascii="仿宋" w:hAnsi="仿宋" w:eastAsia="仿宋"/>
                <w:color w:val="auto"/>
                <w:lang w:bidi="ar"/>
              </w:rPr>
              <w:br w:type="textWrapping"/>
            </w:r>
            <w:r>
              <w:rPr>
                <w:rStyle w:val="6"/>
                <w:rFonts w:hint="default" w:ascii="仿宋" w:hAnsi="仿宋" w:eastAsia="仿宋"/>
                <w:color w:val="auto"/>
                <w:lang w:bidi="ar"/>
              </w:rPr>
              <w:t>□广播电视      □纸质媒体</w:t>
            </w:r>
            <w:r>
              <w:rPr>
                <w:rStyle w:val="6"/>
                <w:rFonts w:hint="default" w:ascii="仿宋" w:hAnsi="仿宋" w:eastAsia="仿宋"/>
                <w:color w:val="auto"/>
                <w:lang w:bidi="ar"/>
              </w:rPr>
              <w:br w:type="textWrapping"/>
            </w:r>
            <w:r>
              <w:rPr>
                <w:rStyle w:val="6"/>
                <w:rFonts w:hint="default" w:ascii="仿宋" w:hAnsi="仿宋" w:eastAsia="仿宋"/>
                <w:color w:val="auto"/>
                <w:lang w:bidi="ar"/>
              </w:rPr>
              <w:t>□公开查阅点    ■广东政务服务网</w:t>
            </w:r>
            <w:r>
              <w:rPr>
                <w:rStyle w:val="6"/>
                <w:rFonts w:hint="default" w:ascii="仿宋" w:hAnsi="仿宋" w:eastAsia="仿宋"/>
                <w:color w:val="auto"/>
                <w:lang w:bidi="ar"/>
              </w:rPr>
              <w:br w:type="textWrapping"/>
            </w:r>
            <w:r>
              <w:rPr>
                <w:rStyle w:val="6"/>
                <w:rFonts w:hint="default" w:ascii="仿宋" w:hAnsi="仿宋" w:eastAsia="仿宋"/>
                <w:color w:val="auto"/>
                <w:lang w:bidi="ar"/>
              </w:rPr>
              <w:t>□便民服务站    □入户/现场</w:t>
            </w:r>
            <w:r>
              <w:rPr>
                <w:rStyle w:val="6"/>
                <w:rFonts w:hint="default" w:ascii="仿宋" w:hAnsi="仿宋" w:eastAsia="仿宋"/>
                <w:color w:val="auto"/>
                <w:lang w:bidi="ar"/>
              </w:rPr>
              <w:br w:type="textWrapping"/>
            </w:r>
            <w:r>
              <w:rPr>
                <w:rStyle w:val="6"/>
                <w:rFonts w:hint="default" w:ascii="仿宋" w:hAnsi="仿宋" w:eastAsia="仿宋"/>
                <w:color w:val="auto"/>
                <w:lang w:bidi="ar"/>
              </w:rPr>
              <w:t>□社区/企事业单位/村公示栏（电子屏）</w:t>
            </w:r>
            <w:r>
              <w:rPr>
                <w:rStyle w:val="6"/>
                <w:rFonts w:hint="default" w:ascii="仿宋" w:hAnsi="仿宋" w:eastAsia="仿宋"/>
                <w:color w:val="auto"/>
                <w:lang w:bidi="ar"/>
              </w:rPr>
              <w:br w:type="textWrapping"/>
            </w:r>
            <w:r>
              <w:rPr>
                <w:rStyle w:val="6"/>
                <w:rFonts w:hint="default" w:ascii="仿宋" w:hAnsi="仿宋" w:eastAsia="仿宋"/>
                <w:color w:val="auto"/>
                <w:lang w:bidi="ar"/>
              </w:rPr>
              <w:t>□精准推送      ■其他</w:t>
            </w:r>
            <w:r>
              <w:rPr>
                <w:rStyle w:val="7"/>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393"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18</w:t>
            </w:r>
          </w:p>
        </w:tc>
        <w:tc>
          <w:tcPr>
            <w:tcW w:w="7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取水许可审批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审批结果、批复时间、批复文号、批复单位、项目名称、项目统一代码等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《政府信息公开条例》、《</w:t>
            </w:r>
            <w:r>
              <w:rPr>
                <w:rFonts w:hint="eastAsia" w:ascii="仿宋" w:hAnsi="仿宋" w:eastAsia="仿宋" w:cs="宋体"/>
                <w:kern w:val="0"/>
                <w:sz w:val="18"/>
                <w:szCs w:val="18"/>
                <w:lang w:eastAsia="zh-CN"/>
              </w:rPr>
              <w:t>关于全面推进政务公开工作的意见</w:t>
            </w:r>
            <w:r>
              <w:rPr>
                <w:rFonts w:hint="eastAsia" w:ascii="仿宋" w:hAnsi="仿宋" w:eastAsia="仿宋" w:cs="宋体"/>
                <w:kern w:val="0"/>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自作出行政许可决定之日起7个工作日内公示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水利部门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■市政府门户网站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201"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19</w:t>
            </w: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生产建设项目水土保持方案</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审批结果、批复时间、批复文号、批复单位、项目名称、项目统一代码等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自作出行政许可决定之日起7个工作日内公示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水利部门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■市政府门户网站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448"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20</w:t>
            </w:r>
          </w:p>
        </w:tc>
        <w:tc>
          <w:tcPr>
            <w:tcW w:w="7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洪水影响评价审批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审批结果、批复时间、批复文号、批复文件标题、项目名称等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自作出行政许可决定之日起7个工作日内公示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市水利局</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■市政府门户网站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6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 xml:space="preserve">■政府网站    ■两微一端    </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■发布会听证会</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■政务服务中心</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■公共资源交易平台</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 xml:space="preserve">■信用中国网站  </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■招投标公共服务平台</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491"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22</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sz w:val="18"/>
                <w:szCs w:val="18"/>
              </w:rPr>
            </w:pPr>
            <w:r>
              <w:rPr>
                <w:rFonts w:ascii="仿宋" w:hAnsi="仿宋" w:eastAsia="仿宋"/>
                <w:sz w:val="18"/>
                <w:szCs w:val="18"/>
              </w:rPr>
              <w:t>征收土地信息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征收土地信息</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征收土地告知书以及履行征地批前程序的相关证明材料、建设项目用地呈报说明书、农用地转用方案、补充耕地方案、征收土地方案、供地方案、征地批后实施中征地公告、征地补偿安置方案公告等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w:t>
            </w:r>
            <w:r>
              <w:rPr>
                <w:rFonts w:hint="eastAsia" w:ascii="仿宋" w:hAnsi="仿宋" w:eastAsia="仿宋"/>
                <w:sz w:val="18"/>
                <w:szCs w:val="18"/>
                <w:lang w:eastAsia="zh-CN"/>
              </w:rPr>
              <w:t>关于全面推进政务公开工作的意见</w:t>
            </w:r>
            <w:r>
              <w:rPr>
                <w:rFonts w:hint="eastAsia" w:ascii="仿宋" w:hAnsi="仿宋" w:eastAsia="仿宋"/>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r>
      <w:tr>
        <w:tblPrEx>
          <w:tblCellMar>
            <w:top w:w="0" w:type="dxa"/>
            <w:left w:w="0" w:type="dxa"/>
            <w:bottom w:w="0" w:type="dxa"/>
            <w:right w:w="0" w:type="dxa"/>
          </w:tblCellMar>
        </w:tblPrEx>
        <w:trPr>
          <w:trHeight w:val="1491"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23</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相关组织项目跟进部门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 xml:space="preserve">■政府网站    ■两微一端    </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■发布会听证会</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■政务服务中心</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528"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r>
              <w:rPr>
                <w:rFonts w:ascii="仿宋_GB2312" w:hAnsi="Times New Roman" w:eastAsia="仿宋_GB2312"/>
                <w:sz w:val="18"/>
                <w:szCs w:val="18"/>
              </w:rPr>
              <w:t xml:space="preserve"> </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■广东政务服务网</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■广东省建筑市场监管公共服务平台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524"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25</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城管部门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6"/>
                <w:rFonts w:hint="default" w:ascii="仿宋" w:hAnsi="仿宋" w:eastAsia="仿宋"/>
                <w:color w:val="auto"/>
                <w:lang w:bidi="ar"/>
              </w:rPr>
            </w:pPr>
            <w:r>
              <w:rPr>
                <w:rFonts w:ascii="仿宋" w:hAnsi="仿宋" w:eastAsia="仿宋" w:cs="宋体"/>
                <w:sz w:val="18"/>
                <w:szCs w:val="18"/>
                <w:lang w:bidi="ar"/>
              </w:rPr>
              <w:t>■政府网站</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446"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bookmarkStart w:id="0" w:name="_GoBack"/>
            <w:bookmarkEnd w:id="0"/>
            <w:r>
              <w:rPr>
                <w:rFonts w:hint="eastAsia" w:ascii="仿宋_GB2312" w:hAnsi="Times New Roman" w:eastAsia="仿宋_GB2312"/>
                <w:sz w:val="18"/>
                <w:szCs w:val="18"/>
              </w:rPr>
              <w:t>》、《关于推进重大建设项目批准和实施领域政府信息公开的意见》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6"/>
                <w:rFonts w:hint="default" w:ascii="仿宋" w:hAnsi="仿宋" w:eastAsia="仿宋"/>
                <w:color w:val="auto"/>
                <w:lang w:bidi="ar"/>
              </w:rPr>
            </w:pPr>
            <w:r>
              <w:rPr>
                <w:rStyle w:val="6"/>
                <w:rFonts w:ascii="仿宋" w:hAnsi="仿宋" w:eastAsia="仿宋"/>
                <w:color w:val="auto"/>
                <w:lang w:bidi="ar"/>
              </w:rPr>
              <w:t>■政府网站</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w:t>
            </w:r>
            <w:r>
              <w:rPr>
                <w:rFonts w:ascii="仿宋" w:hAnsi="仿宋" w:eastAsia="仿宋"/>
                <w:kern w:val="0"/>
                <w:sz w:val="18"/>
                <w:szCs w:val="18"/>
                <w:shd w:val="clear" w:color="auto" w:fill="FFFFFF"/>
              </w:rPr>
              <w:t>广东政务服务网</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■投资项目在线审批监管平台</w:t>
            </w:r>
          </w:p>
          <w:p>
            <w:pPr>
              <w:widowControl/>
              <w:jc w:val="left"/>
              <w:textAlignment w:val="center"/>
              <w:rPr>
                <w:rStyle w:val="6"/>
                <w:rFonts w:hint="default" w:ascii="仿宋" w:hAnsi="仿宋" w:eastAsia="仿宋"/>
                <w:color w:val="auto"/>
                <w:lang w:bidi="ar"/>
              </w:rPr>
            </w:pPr>
            <w:r>
              <w:rPr>
                <w:rStyle w:val="6"/>
                <w:rFonts w:hint="default" w:ascii="仿宋" w:hAnsi="仿宋" w:eastAsia="仿宋"/>
                <w:color w:val="auto"/>
                <w:lang w:bidi="ar"/>
              </w:rPr>
              <w:t>■广东省建筑市场监管公共服务平台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bl>
    <w:p>
      <w:pPr>
        <w:rPr>
          <w:color w:val="FF0000"/>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embedRegular r:id="rId1" w:fontKey="{BFA6F96D-A03A-445D-82E0-0408BC0BA7E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embedRegular r:id="rId2" w:fontKey="{ABDBCE3C-E1EC-49F4-B214-8318600CE273}"/>
  </w:font>
  <w:font w:name="仿宋">
    <w:panose1 w:val="02010609060101010101"/>
    <w:charset w:val="86"/>
    <w:family w:val="modern"/>
    <w:pitch w:val="default"/>
    <w:sig w:usb0="800002BF" w:usb1="38CF7CFA" w:usb2="00000016" w:usb3="00000000" w:csb0="00040001" w:csb1="00000000"/>
    <w:embedRegular r:id="rId3" w:fontKey="{A8B8CB3E-21F3-47B0-B92F-53A162C32C9A}"/>
  </w:font>
  <w:font w:name="Arial">
    <w:panose1 w:val="020B0604020202020204"/>
    <w:charset w:val="00"/>
    <w:family w:val="swiss"/>
    <w:pitch w:val="default"/>
    <w:sig w:usb0="E0000AFF" w:usb1="00007843" w:usb2="00000001" w:usb3="00000000" w:csb0="400001BF" w:csb1="DFF70000"/>
    <w:embedRegular r:id="rId4" w:fontKey="{1CF6F799-C481-447D-8E9B-F920612CE1B8}"/>
  </w:font>
  <w:font w:name="仿宋_GB2312">
    <w:panose1 w:val="02010609030101010101"/>
    <w:charset w:val="86"/>
    <w:family w:val="modern"/>
    <w:pitch w:val="default"/>
    <w:sig w:usb0="00000001" w:usb1="080E0000" w:usb2="00000000" w:usb3="00000000" w:csb0="00040000" w:csb1="00000000"/>
    <w:embedRegular r:id="rId5" w:fontKey="{B07A2902-8276-4715-90FC-7EF6741398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jhlNDU2MzQ2NzExZWJmMDBiODNmZjgyMjI2NGMifQ=="/>
  </w:docVars>
  <w:rsids>
    <w:rsidRoot w:val="00576285"/>
    <w:rsid w:val="00010187"/>
    <w:rsid w:val="00042777"/>
    <w:rsid w:val="000E49BC"/>
    <w:rsid w:val="00154A2C"/>
    <w:rsid w:val="00194C0E"/>
    <w:rsid w:val="00270304"/>
    <w:rsid w:val="00390D77"/>
    <w:rsid w:val="003A124F"/>
    <w:rsid w:val="0040597A"/>
    <w:rsid w:val="00475014"/>
    <w:rsid w:val="004A3539"/>
    <w:rsid w:val="00525E88"/>
    <w:rsid w:val="0057450A"/>
    <w:rsid w:val="00576285"/>
    <w:rsid w:val="00580955"/>
    <w:rsid w:val="005912CC"/>
    <w:rsid w:val="005B2854"/>
    <w:rsid w:val="005D6B1A"/>
    <w:rsid w:val="005F6295"/>
    <w:rsid w:val="00620CCC"/>
    <w:rsid w:val="00623344"/>
    <w:rsid w:val="00627B9B"/>
    <w:rsid w:val="0067095D"/>
    <w:rsid w:val="006D6131"/>
    <w:rsid w:val="0073299B"/>
    <w:rsid w:val="008047DD"/>
    <w:rsid w:val="00805AAA"/>
    <w:rsid w:val="008247D2"/>
    <w:rsid w:val="008B4611"/>
    <w:rsid w:val="00945397"/>
    <w:rsid w:val="00A37AF3"/>
    <w:rsid w:val="00B22603"/>
    <w:rsid w:val="00B32B8A"/>
    <w:rsid w:val="00B43B1F"/>
    <w:rsid w:val="00B5095F"/>
    <w:rsid w:val="00BE354D"/>
    <w:rsid w:val="00CB1DA3"/>
    <w:rsid w:val="00CD7EDE"/>
    <w:rsid w:val="00D2776B"/>
    <w:rsid w:val="00D3178F"/>
    <w:rsid w:val="00D367FE"/>
    <w:rsid w:val="00D6258C"/>
    <w:rsid w:val="00D7035C"/>
    <w:rsid w:val="00D904AC"/>
    <w:rsid w:val="00D942F7"/>
    <w:rsid w:val="00DF1B31"/>
    <w:rsid w:val="00E739EC"/>
    <w:rsid w:val="00E90B76"/>
    <w:rsid w:val="00EA5EAA"/>
    <w:rsid w:val="00ED611A"/>
    <w:rsid w:val="00F21370"/>
    <w:rsid w:val="00F722B2"/>
    <w:rsid w:val="00FB7DCC"/>
    <w:rsid w:val="00FE4603"/>
    <w:rsid w:val="4C101090"/>
    <w:rsid w:val="5B1A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font31"/>
    <w:basedOn w:val="5"/>
    <w:uiPriority w:val="0"/>
    <w:rPr>
      <w:rFonts w:hint="eastAsia" w:ascii="宋体" w:hAnsi="宋体" w:eastAsia="宋体" w:cs="宋体"/>
      <w:color w:val="000000"/>
      <w:sz w:val="18"/>
      <w:szCs w:val="18"/>
      <w:u w:val="none"/>
    </w:rPr>
  </w:style>
  <w:style w:type="character" w:customStyle="1" w:styleId="7">
    <w:name w:val="font41"/>
    <w:basedOn w:val="5"/>
    <w:uiPriority w:val="0"/>
    <w:rPr>
      <w:rFonts w:hint="eastAsia" w:ascii="宋体" w:hAnsi="宋体" w:eastAsia="宋体" w:cs="宋体"/>
      <w:color w:val="000000"/>
      <w:sz w:val="18"/>
      <w:szCs w:val="18"/>
      <w:u w:val="singl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1D31-327A-4354-AD0F-98D0AA85E987}">
  <ds:schemaRefs/>
</ds:datastoreItem>
</file>

<file path=docProps/app.xml><?xml version="1.0" encoding="utf-8"?>
<Properties xmlns="http://schemas.openxmlformats.org/officeDocument/2006/extended-properties" xmlns:vt="http://schemas.openxmlformats.org/officeDocument/2006/docPropsVTypes">
  <Template>Normal</Template>
  <Pages>8</Pages>
  <Words>920</Words>
  <Characters>5249</Characters>
  <Lines>43</Lines>
  <Paragraphs>12</Paragraphs>
  <TotalTime>57</TotalTime>
  <ScaleCrop>false</ScaleCrop>
  <LinksUpToDate>false</LinksUpToDate>
  <CharactersWithSpaces>6157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2020-11-20T03:39:00Z</dcterms:created>
  <dc:creator>Administrator</dc:creator>
  <cp:lastModifiedBy>W-L-P－cool</cp:lastModifiedBy>
  <dcterms:modified xsi:type="dcterms:W3CDTF">2024-04-11T02:30:35Z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476C7D16A9BB4266A19049CF464795F4_12</vt:lpwstr>
  </property>
</Properties>
</file>