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简体" w:eastAsia="方正小标宋简体"/>
          <w:b w:val="0"/>
          <w:sz w:val="40"/>
        </w:rPr>
      </w:pPr>
      <w:bookmarkStart w:id="1" w:name="_GoBack"/>
      <w:bookmarkEnd w:id="1"/>
      <w:bookmarkStart w:id="0" w:name="_Toc50472234"/>
      <w:r>
        <w:rPr>
          <w:rFonts w:hint="eastAsia" w:ascii="方正小标宋简体" w:eastAsia="方正小标宋简体"/>
          <w:b w:val="0"/>
          <w:sz w:val="36"/>
        </w:rPr>
        <w:t>（八）财政预决算领域基层政务公开标准目录</w:t>
      </w:r>
      <w:bookmarkEnd w:id="0"/>
    </w:p>
    <w:tbl>
      <w:tblPr>
        <w:tblStyle w:val="9"/>
        <w:tblW w:w="15413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717"/>
        <w:gridCol w:w="718"/>
        <w:gridCol w:w="3993"/>
        <w:gridCol w:w="1843"/>
        <w:gridCol w:w="851"/>
        <w:gridCol w:w="850"/>
        <w:gridCol w:w="1521"/>
        <w:gridCol w:w="707"/>
        <w:gridCol w:w="707"/>
        <w:gridCol w:w="424"/>
        <w:gridCol w:w="707"/>
        <w:gridCol w:w="424"/>
        <w:gridCol w:w="707"/>
        <w:gridCol w:w="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黑体" w:hAnsi="宋体" w:eastAsia="黑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399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521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14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71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3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4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42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18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18"/>
              </w:rPr>
              <w:t>镇（街）级</w:t>
            </w:r>
          </w:p>
        </w:tc>
        <w:tc>
          <w:tcPr>
            <w:tcW w:w="70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18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18"/>
              </w:rPr>
              <w:t>乡（村）级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3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政府预算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一般公共预算：①一般公共预算收入表。②一般公共预算支出表。③一般公共预算本级支出表。④一般公共预算本级基本支出表。⑤一般公共预算税收返还和转移支付表。⑥政府一般债务限额和余额情况表。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、《财政部关于印发&lt;地方政府债务信息公开办法（试行）&gt;的通知》等法律法规和文件规定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本级人民代表大会或其常务委员会批准后20日内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地方各级财政部门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■财政部门网站公开平台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7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政府性基金预算：①政府性基金收入表。②政府性基金支出表。③本级政府性基金支出表。④政府性基金转移支付表。⑤政府专项债务限额和余额情况表。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2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政府预算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国有资本经营预算：①国有资本经营预算收入表。②国有资本经营预算支出表。③本级国有资本经营预算支出表。④对下安排转移支付的应当公开国有资本经营预算转移支付表。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、《财政部关于印发&lt;地方政府债务信息公开办法（试行）&gt;的通知》等法律法规和文件规定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本级人民代表大会或其常务委员会批准后20日内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地方各级财政部门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■财政部门网站公开平台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社会保险基金预算：①社会保险基金收入表。②社会保险基金支出表。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一般公共预算、政府性基金预算、国有资本经营预算和社会保险基金预算报表中涉及本级支出的，应当公开到功能分类项级科目。本级一般公共预算基本支出应当公开到经济性质分类款级科目，专项转移支付应当分地区、分项目公开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对财政转移支付安排、举借政府债务等重要事项进行解释、说明，并公开重大政策和重点项目等绩效目标。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本级汇总的一般公共预算“三公”经费，包括预算总额，以及“因公出国（境）费”“公务用车购置及运行费”（区分“公务用车购置费”“公务用车运行费”两项）、“公务接待费”分项数额，并对增减变化情况进行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政府预算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政府债务限额、余额、使用安排及还本付息等信息，包括：①随同预算公开上一年度本地区、本级及所属地区地方政府债务限额及余额（或余额预计执行数），以及本地区和本级上一年度地方政府债券（含再融资债券）发行及还本付息额（或预计执行数）、本年度地方政府债券还本付息预算数等；②随同调整预算公开当年本地区及本级地方政府债务限额、本级新增地方政府债券资金使用安排等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、《财政部关于印发&lt;地方政府债务信息公开办法（试行）&gt;的通知》等法律法规和文件规定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本级人民代表大会或其常务委员会批准后20日内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地方各级财政部门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■财政部门网站公开平台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没有数据的表格应当列出空表并说明。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7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一般公共预算：①一般公共预算收入表。②一般公共预算支出表。③一般公共预算本级支出表。④一般公共预算本级基本支出表。⑤一般公共预算税收返还和转移支付表。⑥政府一般债务限额和余额情况表。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、《财政部关于印发&lt;地方政府债务信息公开办法（试行）&gt;的通知》等法律法规和文件规定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本级人民代表大会或其常务委员会批准后20日内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地方各级财政部门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■财政部门网站公开平台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政府性基金预算：①政府性基金收入表。②政府性基金支出表。③本级政府性基金支出表。④政府性基金转移支付表。⑤政府专项债务限额和余额情况表。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5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国有资本经营预算：①国有资本经营预算收入表。②国有资本经营预算支出表。③本级国有资本经营预算支出表。④对下安排转移支付的应当公开国有资本经营预算转移支付表。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社会保险基金预算：①社会保险基金收入表。②社会保险基金支出表。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7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一般公共预算、政府性基金预算、国有资本经营预算和社会保险基金预算报表中涉及本级支出的，应当公开到功能分类项级科目。本级一般公共预算基本支出应当公开到经济性质分类款级科目，专项转移支付应当分地区、分项目公开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政府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对财政转移支付安排、举借政府债务、预算绩效工作开展情况等重要事项进行解释、说明，并公开重大政策和重点项目绩效执行结果。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本级人民代表大会或其常务委员会批准后20日内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地方各级财政部门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■财政部门网站公开平台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6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本级汇总的一般公共预算“三公”经费，包括预算总额，以及“因公出国（境）费”“公务用车购置及运行费”（区分“公务用车购置费”“公务用车运行费”两项）“公务接待费”分项数额，并对增减变化情况（与预算对比）进行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地方政府债务限额、余额、使用安排及还本付息等信息，包括：上年末本地区、本级及所属地区地方政府债务限额、余额决算数，地方政府债券发行、还本付息决算数，以及债券资金使用安排等。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没有数据的表格应当列出空表并说明。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预算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收支总体情况表：①部门收支总体情况表。②部门收入总体情况表。③部门支出总体情况表。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本级政府财政部门批复后20日内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地方各级预算部门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■部门网站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财政拨款收支情况表：①财政拨款收支总体情况表。②一般公共预算支出情况表。③一般公共预算基本支出情况表。④一般公共预算“三公”经费支出情况表。⑤政府性基金预算支出情况表。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一般公共预算支出情况表公开到功能分类项级科目。一般公共预算基本支出表公开到经济分类款级科目。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“三公”经费支出表按“因公出国（境）费”“公务用车购置及运行费”“公务接待费”公开，其中，“公务用车购置及运行费”应当细化到“公务用车购置费”“公务用车运行费”两个项目，并对增减变化情况进行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部门职责、机构设置情况、预算收支增减变化、机关运行经费安排以及政府采购（主要包括部门政府采购预算总金额和货物、工程、服务采购的预算金额）等情况的说明，并对专业性较强的名词进行解释。结合工作进展情况，逐步公开国有资产占用、重点项目预算的绩效目标等情况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没有数据的表格应当列出空表并说明。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收支总体情况表：①部门收支总体情况表。②部门收入总体情况表。③部门支出总体情况表。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本级政府财政部门批复后20日内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地方各级预算部门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■部门网站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财政拨款收支情况表：①财政拨款收支总体情况表。②一般公共预算支出情况表。③一般公共预算基本支出情况表。④一般公共预算“三公”经费支出情况表。⑤政府性基金预算支出情况表。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一般公共预算支出情况表公开到功能分类项级科目。一般公共预算基本支出表公开到经济分类款级科目。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一般公共预算“三公”经费支出表按“因公出国（境）费”“公务用车购置及运行费”“公务接待费”公开，其中，“公务用车购置及运行费”应当细化到“公务用车购置费”“公务用车运行费”两个项目，并对增减变化情况（与预算对比）进行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1" w:hRule="atLeast"/>
        </w:trPr>
        <w:tc>
          <w:tcPr>
            <w:tcW w:w="537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财政预决算</w:t>
            </w:r>
          </w:p>
        </w:tc>
        <w:tc>
          <w:tcPr>
            <w:tcW w:w="71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部门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决算</w:t>
            </w: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部门职责、机构设置情况、决算收支增减变化、机关运行经费安排以及政府采购（主要包括部门政府采购支出总金额，货物、工程、服务的采购金额，授予中小企业的合同金额及占政府采购支出总金额的比重）等情况的说明，并对专业性较强的名词进行解释。结合工作进展情况，逐步公开国有资产占用、绩效评价结果等情况。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《预算法》、《政府信息公开条例》、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《财政部关于印发〈地方预决算公开操作规程〉的通知》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等法律法规和文件规定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本级政府财政部门批复后20日内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地方各级预算部门</w:t>
            </w:r>
          </w:p>
        </w:tc>
        <w:tc>
          <w:tcPr>
            <w:tcW w:w="1521" w:type="dxa"/>
            <w:vMerge w:val="restart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■部门网站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537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3993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没有数据的表格应当列出空表并说明。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424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</w:tbl>
    <w:p>
      <w:pPr>
        <w:jc w:val="center"/>
        <w:rPr>
          <w:rFonts w:ascii="Times New Roman" w:hAnsi="Times New Roman" w:eastAsia="方正小标宋_GBK"/>
          <w:color w:val="FF0000"/>
          <w:sz w:val="28"/>
          <w:szCs w:val="28"/>
        </w:rPr>
      </w:pPr>
    </w:p>
    <w:sectPr>
      <w:footerReference r:id="rId4" w:type="first"/>
      <w:footerReference r:id="rId3" w:type="default"/>
      <w:pgSz w:w="16838" w:h="11906" w:orient="landscape"/>
      <w:pgMar w:top="1797" w:right="1440" w:bottom="1797" w:left="144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2"/>
      </w:rPr>
    </w:pPr>
  </w:p>
  <w:p>
    <w:pPr>
      <w:pStyle w:val="5"/>
      <w:jc w:val="center"/>
    </w:pPr>
    <w:r>
      <w:rPr>
        <w:rStyle w:val="12"/>
      </w:rPr>
      <w:fldChar w:fldCharType="begin"/>
    </w:r>
    <w:r>
      <w:rPr>
        <w:rStyle w:val="12"/>
      </w:rPr>
      <w:instrText xml:space="preserve"> PAGE </w:instrText>
    </w:r>
    <w:r>
      <w:rPr>
        <w:rStyle w:val="12"/>
      </w:rPr>
      <w:fldChar w:fldCharType="separate"/>
    </w:r>
    <w:r>
      <w:rPr>
        <w:rStyle w:val="12"/>
      </w:rPr>
      <w:t>2</w:t>
    </w:r>
    <w:r>
      <w:rPr>
        <w:rStyle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rStyle w:val="12"/>
      </w:rPr>
      <w:fldChar w:fldCharType="begin"/>
    </w:r>
    <w:r>
      <w:rPr>
        <w:rStyle w:val="12"/>
      </w:rPr>
      <w:instrText xml:space="preserve"> PAGE </w:instrText>
    </w:r>
    <w:r>
      <w:rPr>
        <w:rStyle w:val="12"/>
      </w:rPr>
      <w:fldChar w:fldCharType="separate"/>
    </w:r>
    <w:r>
      <w:rPr>
        <w:rStyle w:val="12"/>
      </w:rPr>
      <w:t>1</w:t>
    </w:r>
    <w:r>
      <w:rPr>
        <w:rStyle w:val="1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2NjNmMDNjMzY0M2ZhZTM0N2M0NGRlNjIzZDNkNGYifQ=="/>
  </w:docVars>
  <w:rsids>
    <w:rsidRoot w:val="005D1EA5"/>
    <w:rsid w:val="00005FB9"/>
    <w:rsid w:val="00006ADC"/>
    <w:rsid w:val="0001250B"/>
    <w:rsid w:val="000201F0"/>
    <w:rsid w:val="00020EFB"/>
    <w:rsid w:val="000370A9"/>
    <w:rsid w:val="00040ED3"/>
    <w:rsid w:val="000533DA"/>
    <w:rsid w:val="0006032D"/>
    <w:rsid w:val="00060CFE"/>
    <w:rsid w:val="000645DC"/>
    <w:rsid w:val="000650C7"/>
    <w:rsid w:val="00065A21"/>
    <w:rsid w:val="00070BF9"/>
    <w:rsid w:val="00070FC6"/>
    <w:rsid w:val="00077FC8"/>
    <w:rsid w:val="0008032D"/>
    <w:rsid w:val="00082AC9"/>
    <w:rsid w:val="00086FDC"/>
    <w:rsid w:val="0008715E"/>
    <w:rsid w:val="00093A2C"/>
    <w:rsid w:val="000964CC"/>
    <w:rsid w:val="00097674"/>
    <w:rsid w:val="00097CF9"/>
    <w:rsid w:val="000A2775"/>
    <w:rsid w:val="000A5C97"/>
    <w:rsid w:val="000A7F01"/>
    <w:rsid w:val="000C6BF3"/>
    <w:rsid w:val="000D0945"/>
    <w:rsid w:val="000D1F17"/>
    <w:rsid w:val="000E3D7D"/>
    <w:rsid w:val="000E5A3C"/>
    <w:rsid w:val="000E6E67"/>
    <w:rsid w:val="000E7C68"/>
    <w:rsid w:val="000F751F"/>
    <w:rsid w:val="00100C59"/>
    <w:rsid w:val="001024D7"/>
    <w:rsid w:val="001078E3"/>
    <w:rsid w:val="0011273B"/>
    <w:rsid w:val="00116932"/>
    <w:rsid w:val="00117834"/>
    <w:rsid w:val="001273B6"/>
    <w:rsid w:val="00131909"/>
    <w:rsid w:val="00140ABD"/>
    <w:rsid w:val="0014190C"/>
    <w:rsid w:val="00142E1C"/>
    <w:rsid w:val="0014417E"/>
    <w:rsid w:val="00150886"/>
    <w:rsid w:val="00154D1A"/>
    <w:rsid w:val="00163DD4"/>
    <w:rsid w:val="001668D4"/>
    <w:rsid w:val="00167E59"/>
    <w:rsid w:val="00167F53"/>
    <w:rsid w:val="00170B78"/>
    <w:rsid w:val="00170C6B"/>
    <w:rsid w:val="00172E7B"/>
    <w:rsid w:val="00172FDE"/>
    <w:rsid w:val="00173340"/>
    <w:rsid w:val="00174543"/>
    <w:rsid w:val="00176850"/>
    <w:rsid w:val="00184E14"/>
    <w:rsid w:val="0018519A"/>
    <w:rsid w:val="001901C0"/>
    <w:rsid w:val="001905F8"/>
    <w:rsid w:val="001A0EE1"/>
    <w:rsid w:val="001A3FFF"/>
    <w:rsid w:val="001A7CDB"/>
    <w:rsid w:val="001B4494"/>
    <w:rsid w:val="001B4DA1"/>
    <w:rsid w:val="001B741F"/>
    <w:rsid w:val="001C09D3"/>
    <w:rsid w:val="001D7831"/>
    <w:rsid w:val="001E254A"/>
    <w:rsid w:val="001E357F"/>
    <w:rsid w:val="001E40EA"/>
    <w:rsid w:val="001E42A6"/>
    <w:rsid w:val="001E7825"/>
    <w:rsid w:val="002055CD"/>
    <w:rsid w:val="00206CC2"/>
    <w:rsid w:val="00225626"/>
    <w:rsid w:val="00241BD7"/>
    <w:rsid w:val="00251380"/>
    <w:rsid w:val="00254893"/>
    <w:rsid w:val="00265B1E"/>
    <w:rsid w:val="002705D2"/>
    <w:rsid w:val="0027262A"/>
    <w:rsid w:val="002732CF"/>
    <w:rsid w:val="00275AB0"/>
    <w:rsid w:val="0027712D"/>
    <w:rsid w:val="00277BC9"/>
    <w:rsid w:val="002818AF"/>
    <w:rsid w:val="00282FF2"/>
    <w:rsid w:val="002864E7"/>
    <w:rsid w:val="00290AAA"/>
    <w:rsid w:val="002954B3"/>
    <w:rsid w:val="00296CB4"/>
    <w:rsid w:val="002A2A2F"/>
    <w:rsid w:val="002A5174"/>
    <w:rsid w:val="002B6627"/>
    <w:rsid w:val="002B79B9"/>
    <w:rsid w:val="002D218F"/>
    <w:rsid w:val="002E1CF7"/>
    <w:rsid w:val="002E23D2"/>
    <w:rsid w:val="002E33B1"/>
    <w:rsid w:val="002E5486"/>
    <w:rsid w:val="002F13AE"/>
    <w:rsid w:val="002F1EAD"/>
    <w:rsid w:val="002F3EAA"/>
    <w:rsid w:val="002F547E"/>
    <w:rsid w:val="00304441"/>
    <w:rsid w:val="00316253"/>
    <w:rsid w:val="00320AFE"/>
    <w:rsid w:val="00321BC5"/>
    <w:rsid w:val="00322649"/>
    <w:rsid w:val="003228E5"/>
    <w:rsid w:val="0032427E"/>
    <w:rsid w:val="00331BD0"/>
    <w:rsid w:val="003374D8"/>
    <w:rsid w:val="00337F02"/>
    <w:rsid w:val="003436E8"/>
    <w:rsid w:val="00346A3E"/>
    <w:rsid w:val="003506F5"/>
    <w:rsid w:val="00350D04"/>
    <w:rsid w:val="00356811"/>
    <w:rsid w:val="00357025"/>
    <w:rsid w:val="003579E1"/>
    <w:rsid w:val="00360682"/>
    <w:rsid w:val="003707AD"/>
    <w:rsid w:val="00381A96"/>
    <w:rsid w:val="00385F7F"/>
    <w:rsid w:val="00391DA6"/>
    <w:rsid w:val="00395C82"/>
    <w:rsid w:val="00396BFA"/>
    <w:rsid w:val="003A055F"/>
    <w:rsid w:val="003A4319"/>
    <w:rsid w:val="003A5130"/>
    <w:rsid w:val="003C13DB"/>
    <w:rsid w:val="003C778E"/>
    <w:rsid w:val="003C7F00"/>
    <w:rsid w:val="003D76DD"/>
    <w:rsid w:val="003E03A3"/>
    <w:rsid w:val="003E351F"/>
    <w:rsid w:val="003F66AA"/>
    <w:rsid w:val="003F7D5F"/>
    <w:rsid w:val="00403760"/>
    <w:rsid w:val="0040597B"/>
    <w:rsid w:val="00405AA0"/>
    <w:rsid w:val="0041066C"/>
    <w:rsid w:val="00413BC2"/>
    <w:rsid w:val="00420339"/>
    <w:rsid w:val="0042050B"/>
    <w:rsid w:val="00421025"/>
    <w:rsid w:val="004262D2"/>
    <w:rsid w:val="00434C58"/>
    <w:rsid w:val="00443643"/>
    <w:rsid w:val="00447D1E"/>
    <w:rsid w:val="00454B66"/>
    <w:rsid w:val="0046131F"/>
    <w:rsid w:val="00470A45"/>
    <w:rsid w:val="004735CC"/>
    <w:rsid w:val="00473616"/>
    <w:rsid w:val="004741F3"/>
    <w:rsid w:val="004748F3"/>
    <w:rsid w:val="004800CF"/>
    <w:rsid w:val="00480F60"/>
    <w:rsid w:val="00481A24"/>
    <w:rsid w:val="004934D6"/>
    <w:rsid w:val="00495D55"/>
    <w:rsid w:val="004A6AED"/>
    <w:rsid w:val="004B70E4"/>
    <w:rsid w:val="004B7B49"/>
    <w:rsid w:val="004C2064"/>
    <w:rsid w:val="004C520F"/>
    <w:rsid w:val="004D0346"/>
    <w:rsid w:val="004E0CF9"/>
    <w:rsid w:val="004E3C7D"/>
    <w:rsid w:val="004F0F2A"/>
    <w:rsid w:val="004F1782"/>
    <w:rsid w:val="004F2C26"/>
    <w:rsid w:val="004F31FF"/>
    <w:rsid w:val="004F4BBC"/>
    <w:rsid w:val="0050438F"/>
    <w:rsid w:val="00504CD4"/>
    <w:rsid w:val="00510D24"/>
    <w:rsid w:val="005128E6"/>
    <w:rsid w:val="005134ED"/>
    <w:rsid w:val="00520F11"/>
    <w:rsid w:val="005222BB"/>
    <w:rsid w:val="0052697A"/>
    <w:rsid w:val="005309CA"/>
    <w:rsid w:val="00535DBF"/>
    <w:rsid w:val="00537936"/>
    <w:rsid w:val="005601E2"/>
    <w:rsid w:val="00566960"/>
    <w:rsid w:val="00567A97"/>
    <w:rsid w:val="00570AD8"/>
    <w:rsid w:val="0057243A"/>
    <w:rsid w:val="00573AF7"/>
    <w:rsid w:val="00574873"/>
    <w:rsid w:val="00577B8D"/>
    <w:rsid w:val="005873B9"/>
    <w:rsid w:val="00587789"/>
    <w:rsid w:val="00590D0E"/>
    <w:rsid w:val="00595E5C"/>
    <w:rsid w:val="005A0ADC"/>
    <w:rsid w:val="005A3D28"/>
    <w:rsid w:val="005A5DD7"/>
    <w:rsid w:val="005B117C"/>
    <w:rsid w:val="005C1EA4"/>
    <w:rsid w:val="005C74A7"/>
    <w:rsid w:val="005C761E"/>
    <w:rsid w:val="005D1EA5"/>
    <w:rsid w:val="005E1276"/>
    <w:rsid w:val="005F38B9"/>
    <w:rsid w:val="00610FD3"/>
    <w:rsid w:val="0061198E"/>
    <w:rsid w:val="00615839"/>
    <w:rsid w:val="00622A42"/>
    <w:rsid w:val="006359C4"/>
    <w:rsid w:val="0063753D"/>
    <w:rsid w:val="0064282F"/>
    <w:rsid w:val="006447DD"/>
    <w:rsid w:val="0064510A"/>
    <w:rsid w:val="00646A00"/>
    <w:rsid w:val="00655727"/>
    <w:rsid w:val="0066461C"/>
    <w:rsid w:val="0067009C"/>
    <w:rsid w:val="00673CAF"/>
    <w:rsid w:val="00680467"/>
    <w:rsid w:val="00682E1D"/>
    <w:rsid w:val="00693B6C"/>
    <w:rsid w:val="006953F4"/>
    <w:rsid w:val="006A05F7"/>
    <w:rsid w:val="006A0C1A"/>
    <w:rsid w:val="006B1596"/>
    <w:rsid w:val="006B38B8"/>
    <w:rsid w:val="006B5D0D"/>
    <w:rsid w:val="006C3373"/>
    <w:rsid w:val="006C37CE"/>
    <w:rsid w:val="006C72FC"/>
    <w:rsid w:val="006D1CF2"/>
    <w:rsid w:val="006D28DC"/>
    <w:rsid w:val="006E49C7"/>
    <w:rsid w:val="006E504B"/>
    <w:rsid w:val="006E5B70"/>
    <w:rsid w:val="007000D3"/>
    <w:rsid w:val="0070268C"/>
    <w:rsid w:val="00704079"/>
    <w:rsid w:val="0070432E"/>
    <w:rsid w:val="007066B2"/>
    <w:rsid w:val="00717AE7"/>
    <w:rsid w:val="00720C59"/>
    <w:rsid w:val="00722DF5"/>
    <w:rsid w:val="00726208"/>
    <w:rsid w:val="00727666"/>
    <w:rsid w:val="00731A17"/>
    <w:rsid w:val="00734737"/>
    <w:rsid w:val="00737236"/>
    <w:rsid w:val="007526E0"/>
    <w:rsid w:val="00754433"/>
    <w:rsid w:val="00764DBF"/>
    <w:rsid w:val="007662F5"/>
    <w:rsid w:val="007769B7"/>
    <w:rsid w:val="007803B1"/>
    <w:rsid w:val="00781C45"/>
    <w:rsid w:val="00782CAF"/>
    <w:rsid w:val="0078392A"/>
    <w:rsid w:val="00791687"/>
    <w:rsid w:val="00793C8A"/>
    <w:rsid w:val="007A13EA"/>
    <w:rsid w:val="007A5CF5"/>
    <w:rsid w:val="007B00FD"/>
    <w:rsid w:val="007B032A"/>
    <w:rsid w:val="007B6D40"/>
    <w:rsid w:val="007C2942"/>
    <w:rsid w:val="007C43ED"/>
    <w:rsid w:val="007D1ABA"/>
    <w:rsid w:val="007D4D96"/>
    <w:rsid w:val="007E5652"/>
    <w:rsid w:val="007E6AEC"/>
    <w:rsid w:val="007F1730"/>
    <w:rsid w:val="007F2517"/>
    <w:rsid w:val="007F2593"/>
    <w:rsid w:val="007F7E67"/>
    <w:rsid w:val="00800726"/>
    <w:rsid w:val="008070F0"/>
    <w:rsid w:val="00812A82"/>
    <w:rsid w:val="00814F97"/>
    <w:rsid w:val="00815596"/>
    <w:rsid w:val="0082234A"/>
    <w:rsid w:val="00824E6A"/>
    <w:rsid w:val="00831763"/>
    <w:rsid w:val="008319C2"/>
    <w:rsid w:val="00834C8B"/>
    <w:rsid w:val="008356F8"/>
    <w:rsid w:val="00835816"/>
    <w:rsid w:val="0084087D"/>
    <w:rsid w:val="00843056"/>
    <w:rsid w:val="0084306F"/>
    <w:rsid w:val="00844017"/>
    <w:rsid w:val="008445EA"/>
    <w:rsid w:val="008454E8"/>
    <w:rsid w:val="00847E39"/>
    <w:rsid w:val="00850C4C"/>
    <w:rsid w:val="00854A64"/>
    <w:rsid w:val="00856C98"/>
    <w:rsid w:val="00861EF2"/>
    <w:rsid w:val="00866024"/>
    <w:rsid w:val="008708C3"/>
    <w:rsid w:val="00872EA4"/>
    <w:rsid w:val="008832FF"/>
    <w:rsid w:val="00883971"/>
    <w:rsid w:val="00885490"/>
    <w:rsid w:val="008878BF"/>
    <w:rsid w:val="00887948"/>
    <w:rsid w:val="008915F9"/>
    <w:rsid w:val="00897C4F"/>
    <w:rsid w:val="008B7A10"/>
    <w:rsid w:val="008C4153"/>
    <w:rsid w:val="008D30D7"/>
    <w:rsid w:val="008D4338"/>
    <w:rsid w:val="008D74D9"/>
    <w:rsid w:val="008E5DCD"/>
    <w:rsid w:val="008F4728"/>
    <w:rsid w:val="00902803"/>
    <w:rsid w:val="00911314"/>
    <w:rsid w:val="00924599"/>
    <w:rsid w:val="009267D9"/>
    <w:rsid w:val="00927160"/>
    <w:rsid w:val="0093115B"/>
    <w:rsid w:val="00934DD1"/>
    <w:rsid w:val="00935C49"/>
    <w:rsid w:val="00936C9E"/>
    <w:rsid w:val="0094023C"/>
    <w:rsid w:val="0094041B"/>
    <w:rsid w:val="00940512"/>
    <w:rsid w:val="009455C5"/>
    <w:rsid w:val="009461E2"/>
    <w:rsid w:val="00947BBC"/>
    <w:rsid w:val="0095342A"/>
    <w:rsid w:val="009550FC"/>
    <w:rsid w:val="00955AA2"/>
    <w:rsid w:val="00955AE6"/>
    <w:rsid w:val="00955E8D"/>
    <w:rsid w:val="00957A9D"/>
    <w:rsid w:val="00957CB5"/>
    <w:rsid w:val="00961744"/>
    <w:rsid w:val="0097686B"/>
    <w:rsid w:val="00976D9A"/>
    <w:rsid w:val="00983C2C"/>
    <w:rsid w:val="00992CAC"/>
    <w:rsid w:val="00995A3C"/>
    <w:rsid w:val="00995F36"/>
    <w:rsid w:val="0099602F"/>
    <w:rsid w:val="009A2712"/>
    <w:rsid w:val="009A5FC0"/>
    <w:rsid w:val="009C62C7"/>
    <w:rsid w:val="009D57CF"/>
    <w:rsid w:val="009D6496"/>
    <w:rsid w:val="009E6EC1"/>
    <w:rsid w:val="009F0D49"/>
    <w:rsid w:val="009F15D2"/>
    <w:rsid w:val="009F5946"/>
    <w:rsid w:val="00A00B7A"/>
    <w:rsid w:val="00A0700D"/>
    <w:rsid w:val="00A071A4"/>
    <w:rsid w:val="00A247E2"/>
    <w:rsid w:val="00A27F7E"/>
    <w:rsid w:val="00A305E1"/>
    <w:rsid w:val="00A31388"/>
    <w:rsid w:val="00A35FCC"/>
    <w:rsid w:val="00A36FE3"/>
    <w:rsid w:val="00A41350"/>
    <w:rsid w:val="00A435BA"/>
    <w:rsid w:val="00A45B4F"/>
    <w:rsid w:val="00A46C46"/>
    <w:rsid w:val="00A50B42"/>
    <w:rsid w:val="00A536BE"/>
    <w:rsid w:val="00A53A03"/>
    <w:rsid w:val="00A577B0"/>
    <w:rsid w:val="00A83F13"/>
    <w:rsid w:val="00A8554D"/>
    <w:rsid w:val="00A94D8C"/>
    <w:rsid w:val="00A95B71"/>
    <w:rsid w:val="00AA05A1"/>
    <w:rsid w:val="00AA25DD"/>
    <w:rsid w:val="00AB006A"/>
    <w:rsid w:val="00AB13B4"/>
    <w:rsid w:val="00AB437A"/>
    <w:rsid w:val="00AB6B82"/>
    <w:rsid w:val="00AC0F61"/>
    <w:rsid w:val="00AC4189"/>
    <w:rsid w:val="00AD054D"/>
    <w:rsid w:val="00AD087C"/>
    <w:rsid w:val="00AD7A41"/>
    <w:rsid w:val="00AE0076"/>
    <w:rsid w:val="00AF544A"/>
    <w:rsid w:val="00AF7A06"/>
    <w:rsid w:val="00B04A0F"/>
    <w:rsid w:val="00B11854"/>
    <w:rsid w:val="00B15870"/>
    <w:rsid w:val="00B15DE7"/>
    <w:rsid w:val="00B1674D"/>
    <w:rsid w:val="00B17885"/>
    <w:rsid w:val="00B379A5"/>
    <w:rsid w:val="00B43A1D"/>
    <w:rsid w:val="00B4622E"/>
    <w:rsid w:val="00B629DE"/>
    <w:rsid w:val="00B62CD5"/>
    <w:rsid w:val="00B63C96"/>
    <w:rsid w:val="00B7223F"/>
    <w:rsid w:val="00B738F2"/>
    <w:rsid w:val="00B77453"/>
    <w:rsid w:val="00B82002"/>
    <w:rsid w:val="00B91926"/>
    <w:rsid w:val="00B956DC"/>
    <w:rsid w:val="00B95E92"/>
    <w:rsid w:val="00B96432"/>
    <w:rsid w:val="00BA004D"/>
    <w:rsid w:val="00BA6205"/>
    <w:rsid w:val="00BB2517"/>
    <w:rsid w:val="00BB3AF4"/>
    <w:rsid w:val="00BB3FA3"/>
    <w:rsid w:val="00BB636A"/>
    <w:rsid w:val="00BD6049"/>
    <w:rsid w:val="00BD7CAF"/>
    <w:rsid w:val="00BE27DC"/>
    <w:rsid w:val="00BE44BC"/>
    <w:rsid w:val="00BE5734"/>
    <w:rsid w:val="00BE5967"/>
    <w:rsid w:val="00BE668B"/>
    <w:rsid w:val="00C0161F"/>
    <w:rsid w:val="00C03887"/>
    <w:rsid w:val="00C1798A"/>
    <w:rsid w:val="00C20262"/>
    <w:rsid w:val="00C27378"/>
    <w:rsid w:val="00C37D06"/>
    <w:rsid w:val="00C41173"/>
    <w:rsid w:val="00C45B78"/>
    <w:rsid w:val="00C47B4D"/>
    <w:rsid w:val="00C511D6"/>
    <w:rsid w:val="00C606E9"/>
    <w:rsid w:val="00C6384F"/>
    <w:rsid w:val="00C64ED8"/>
    <w:rsid w:val="00C66344"/>
    <w:rsid w:val="00C764A6"/>
    <w:rsid w:val="00C7671A"/>
    <w:rsid w:val="00C80F7E"/>
    <w:rsid w:val="00C82291"/>
    <w:rsid w:val="00C8354F"/>
    <w:rsid w:val="00C91BD4"/>
    <w:rsid w:val="00CA595A"/>
    <w:rsid w:val="00CA7724"/>
    <w:rsid w:val="00CB64E4"/>
    <w:rsid w:val="00CB6505"/>
    <w:rsid w:val="00CC08AB"/>
    <w:rsid w:val="00CC30CA"/>
    <w:rsid w:val="00CC7D09"/>
    <w:rsid w:val="00CD0DE7"/>
    <w:rsid w:val="00CD3DB4"/>
    <w:rsid w:val="00CD74B5"/>
    <w:rsid w:val="00CE3CD7"/>
    <w:rsid w:val="00CE584C"/>
    <w:rsid w:val="00CE58FA"/>
    <w:rsid w:val="00CE6AF2"/>
    <w:rsid w:val="00CF0F9F"/>
    <w:rsid w:val="00CF3ADD"/>
    <w:rsid w:val="00D225C8"/>
    <w:rsid w:val="00D2351D"/>
    <w:rsid w:val="00D25C0B"/>
    <w:rsid w:val="00D30D1A"/>
    <w:rsid w:val="00D33F6D"/>
    <w:rsid w:val="00D409C1"/>
    <w:rsid w:val="00D63AD3"/>
    <w:rsid w:val="00D70227"/>
    <w:rsid w:val="00D70F1D"/>
    <w:rsid w:val="00D72800"/>
    <w:rsid w:val="00D84489"/>
    <w:rsid w:val="00D877E7"/>
    <w:rsid w:val="00D90BA2"/>
    <w:rsid w:val="00DA1CB8"/>
    <w:rsid w:val="00DA64AA"/>
    <w:rsid w:val="00DA7434"/>
    <w:rsid w:val="00DB7680"/>
    <w:rsid w:val="00DC487C"/>
    <w:rsid w:val="00DD19D2"/>
    <w:rsid w:val="00DD4E2A"/>
    <w:rsid w:val="00DD6E11"/>
    <w:rsid w:val="00DE6B9E"/>
    <w:rsid w:val="00DF3708"/>
    <w:rsid w:val="00DF4661"/>
    <w:rsid w:val="00DF5D8B"/>
    <w:rsid w:val="00E12F8A"/>
    <w:rsid w:val="00E17025"/>
    <w:rsid w:val="00E17F1F"/>
    <w:rsid w:val="00E30681"/>
    <w:rsid w:val="00E31715"/>
    <w:rsid w:val="00E31CF6"/>
    <w:rsid w:val="00E3230D"/>
    <w:rsid w:val="00E37CF0"/>
    <w:rsid w:val="00E43A72"/>
    <w:rsid w:val="00E46E53"/>
    <w:rsid w:val="00E51123"/>
    <w:rsid w:val="00E540BA"/>
    <w:rsid w:val="00E56CD8"/>
    <w:rsid w:val="00E56D4A"/>
    <w:rsid w:val="00E731DF"/>
    <w:rsid w:val="00E76487"/>
    <w:rsid w:val="00E83276"/>
    <w:rsid w:val="00E84DF1"/>
    <w:rsid w:val="00E85AD2"/>
    <w:rsid w:val="00E86CD0"/>
    <w:rsid w:val="00E9149A"/>
    <w:rsid w:val="00E91746"/>
    <w:rsid w:val="00E91EB1"/>
    <w:rsid w:val="00EA078A"/>
    <w:rsid w:val="00EA179F"/>
    <w:rsid w:val="00EA3D01"/>
    <w:rsid w:val="00EA7E98"/>
    <w:rsid w:val="00EB123E"/>
    <w:rsid w:val="00EB3A62"/>
    <w:rsid w:val="00EB7039"/>
    <w:rsid w:val="00EC42DF"/>
    <w:rsid w:val="00ED20BE"/>
    <w:rsid w:val="00EE5EE8"/>
    <w:rsid w:val="00EE6966"/>
    <w:rsid w:val="00EF14C6"/>
    <w:rsid w:val="00EF20F1"/>
    <w:rsid w:val="00F10AA0"/>
    <w:rsid w:val="00F22328"/>
    <w:rsid w:val="00F3769F"/>
    <w:rsid w:val="00F419F8"/>
    <w:rsid w:val="00F4550F"/>
    <w:rsid w:val="00F523DB"/>
    <w:rsid w:val="00F5499A"/>
    <w:rsid w:val="00F60BDC"/>
    <w:rsid w:val="00F7175D"/>
    <w:rsid w:val="00F819F8"/>
    <w:rsid w:val="00F9016D"/>
    <w:rsid w:val="00F97583"/>
    <w:rsid w:val="00F97C27"/>
    <w:rsid w:val="00FB38B5"/>
    <w:rsid w:val="00FB7FA5"/>
    <w:rsid w:val="00FC3342"/>
    <w:rsid w:val="00FC5D44"/>
    <w:rsid w:val="00FC6558"/>
    <w:rsid w:val="00FC7E69"/>
    <w:rsid w:val="00FD07F0"/>
    <w:rsid w:val="00FD10F1"/>
    <w:rsid w:val="00FD202C"/>
    <w:rsid w:val="00FD7321"/>
    <w:rsid w:val="00FE0FE4"/>
    <w:rsid w:val="00FE7FFE"/>
    <w:rsid w:val="00FF2603"/>
    <w:rsid w:val="00FF77BB"/>
    <w:rsid w:val="510E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iPriority w:val="39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semiHidden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styleId="13">
    <w:name w:val="Hyperlink"/>
    <w:uiPriority w:val="99"/>
    <w:rPr>
      <w:color w:val="0000FF"/>
      <w:u w:val="single"/>
    </w:rPr>
  </w:style>
  <w:style w:type="character" w:styleId="14">
    <w:name w:val="annotation reference"/>
    <w:semiHidden/>
    <w:uiPriority w:val="0"/>
    <w:rPr>
      <w:sz w:val="21"/>
      <w:szCs w:val="21"/>
    </w:rPr>
  </w:style>
  <w:style w:type="paragraph" w:styleId="15">
    <w:name w:val="List Paragraph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paragraph" w:customStyle="1" w:styleId="16">
    <w:name w:val="列出段落1"/>
    <w:basedOn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6</Pages>
  <Words>3233</Words>
  <Characters>3241</Characters>
  <Lines>26</Lines>
  <Paragraphs>7</Paragraphs>
  <TotalTime>2</TotalTime>
  <ScaleCrop>false</ScaleCrop>
  <LinksUpToDate>false</LinksUpToDate>
  <CharactersWithSpaces>3247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2020-11-19T07:53:00Z</dcterms:created>
  <dc:creator>USER</dc:creator>
  <cp:lastModifiedBy>甄无趣</cp:lastModifiedBy>
  <cp:lastPrinted>2020-09-08T01:38:00Z</cp:lastPrinted>
  <dcterms:modified xsi:type="dcterms:W3CDTF">2024-05-31T10:50:06Z</dcterms:modified>
  <dc:title>扶贫领域基层政务公开标准目录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2A0CC5AC86B34EA989AE3AE38E5C76D2_12</vt:lpwstr>
  </property>
</Properties>
</file>