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C2" w:rsidRPr="003D1EC2" w:rsidRDefault="003D1EC2" w:rsidP="003D1EC2">
      <w:pPr>
        <w:jc w:val="center"/>
        <w:rPr>
          <w:rFonts w:asciiTheme="majorEastAsia" w:eastAsiaTheme="majorEastAsia" w:hAnsiTheme="majorEastAsia"/>
          <w:b/>
          <w:sz w:val="44"/>
          <w:szCs w:val="44"/>
        </w:rPr>
      </w:pPr>
      <w:r w:rsidRPr="003D1EC2">
        <w:rPr>
          <w:rFonts w:asciiTheme="majorEastAsia" w:eastAsiaTheme="majorEastAsia" w:hAnsiTheme="majorEastAsia" w:hint="eastAsia"/>
          <w:b/>
          <w:sz w:val="44"/>
          <w:szCs w:val="44"/>
        </w:rPr>
        <w:t>2017年开平市政府预算公开</w:t>
      </w:r>
    </w:p>
    <w:p w:rsidR="00FD2CD5" w:rsidRDefault="003D1EC2" w:rsidP="003D1EC2">
      <w:pPr>
        <w:jc w:val="center"/>
        <w:rPr>
          <w:rFonts w:asciiTheme="majorEastAsia" w:eastAsiaTheme="majorEastAsia" w:hAnsiTheme="majorEastAsia" w:hint="eastAsia"/>
          <w:b/>
          <w:sz w:val="44"/>
          <w:szCs w:val="44"/>
        </w:rPr>
      </w:pPr>
      <w:r w:rsidRPr="003D1EC2">
        <w:rPr>
          <w:rFonts w:asciiTheme="majorEastAsia" w:eastAsiaTheme="majorEastAsia" w:hAnsiTheme="majorEastAsia" w:hint="eastAsia"/>
          <w:b/>
          <w:sz w:val="44"/>
          <w:szCs w:val="44"/>
        </w:rPr>
        <w:t>三、相关说明</w:t>
      </w:r>
    </w:p>
    <w:p w:rsidR="005D03B0" w:rsidRPr="003D1EC2" w:rsidRDefault="005D03B0" w:rsidP="003D1EC2">
      <w:pPr>
        <w:jc w:val="center"/>
        <w:rPr>
          <w:rFonts w:asciiTheme="majorEastAsia" w:eastAsiaTheme="majorEastAsia" w:hAnsiTheme="majorEastAsia"/>
          <w:b/>
          <w:sz w:val="44"/>
          <w:szCs w:val="44"/>
        </w:rPr>
      </w:pPr>
    </w:p>
    <w:p w:rsidR="00FD5CAF" w:rsidRDefault="00FD5CAF" w:rsidP="002D6A89">
      <w:pPr>
        <w:ind w:firstLineChars="200" w:firstLine="643"/>
        <w:rPr>
          <w:rFonts w:ascii="楷体" w:eastAsia="楷体" w:hAnsi="楷体"/>
          <w:b/>
          <w:sz w:val="32"/>
          <w:szCs w:val="32"/>
        </w:rPr>
      </w:pPr>
      <w:r>
        <w:rPr>
          <w:rFonts w:ascii="楷体" w:eastAsia="楷体" w:hAnsi="楷体" w:hint="eastAsia"/>
          <w:b/>
          <w:sz w:val="32"/>
          <w:szCs w:val="32"/>
        </w:rPr>
        <w:t>（一）税收返还和转移支付情况</w:t>
      </w:r>
    </w:p>
    <w:p w:rsidR="00FD5CAF" w:rsidRDefault="005B3B14" w:rsidP="002D6A89">
      <w:pPr>
        <w:ind w:firstLineChars="200" w:firstLine="643"/>
        <w:rPr>
          <w:rFonts w:ascii="楷体" w:eastAsia="楷体" w:hAnsi="楷体"/>
          <w:b/>
          <w:sz w:val="32"/>
          <w:szCs w:val="32"/>
        </w:rPr>
      </w:pPr>
      <w:r>
        <w:rPr>
          <w:rFonts w:ascii="楷体" w:eastAsia="楷体" w:hAnsi="楷体" w:hint="eastAsia"/>
          <w:b/>
          <w:sz w:val="32"/>
          <w:szCs w:val="32"/>
        </w:rPr>
        <w:t>1.税收返还。</w:t>
      </w:r>
    </w:p>
    <w:p w:rsidR="003D1EC2" w:rsidRPr="0075207A" w:rsidRDefault="003D1EC2" w:rsidP="002D6A89">
      <w:pPr>
        <w:ind w:firstLineChars="200" w:firstLine="640"/>
        <w:rPr>
          <w:rFonts w:ascii="仿宋" w:eastAsia="仿宋" w:hAnsi="仿宋"/>
          <w:sz w:val="32"/>
          <w:szCs w:val="32"/>
        </w:rPr>
      </w:pPr>
      <w:r w:rsidRPr="0075207A">
        <w:rPr>
          <w:rFonts w:ascii="仿宋" w:eastAsia="仿宋" w:hAnsi="仿宋" w:hint="eastAsia"/>
          <w:sz w:val="32"/>
          <w:szCs w:val="32"/>
        </w:rPr>
        <w:t>2017年对下级税收返还预算0</w:t>
      </w:r>
      <w:bookmarkStart w:id="0" w:name="_GoBack"/>
      <w:bookmarkEnd w:id="0"/>
      <w:r w:rsidRPr="0075207A">
        <w:rPr>
          <w:rFonts w:ascii="仿宋" w:eastAsia="仿宋" w:hAnsi="仿宋" w:hint="eastAsia"/>
          <w:sz w:val="32"/>
          <w:szCs w:val="32"/>
        </w:rPr>
        <w:t>，比上年增加/减少0，增长/降低0%。其中：</w:t>
      </w:r>
    </w:p>
    <w:p w:rsidR="003D1EC2" w:rsidRPr="0075207A" w:rsidRDefault="003D1EC2" w:rsidP="002D6A89">
      <w:pPr>
        <w:ind w:firstLineChars="200" w:firstLine="640"/>
        <w:rPr>
          <w:rFonts w:ascii="仿宋" w:eastAsia="仿宋" w:hAnsi="仿宋"/>
          <w:sz w:val="32"/>
          <w:szCs w:val="32"/>
        </w:rPr>
      </w:pPr>
      <w:r w:rsidRPr="0075207A">
        <w:rPr>
          <w:rFonts w:ascii="仿宋" w:eastAsia="仿宋" w:hAnsi="仿宋" w:hint="eastAsia"/>
          <w:sz w:val="32"/>
          <w:szCs w:val="32"/>
        </w:rPr>
        <w:t>（1）增值税和消费税返还0，比上年增加/减少0，增长/降低0%。</w:t>
      </w:r>
    </w:p>
    <w:p w:rsidR="005B3B14" w:rsidRDefault="005B3B14" w:rsidP="002D6A89">
      <w:pPr>
        <w:ind w:firstLineChars="200" w:firstLine="643"/>
        <w:rPr>
          <w:rFonts w:ascii="楷体" w:eastAsia="楷体" w:hAnsi="楷体"/>
          <w:b/>
          <w:sz w:val="32"/>
          <w:szCs w:val="32"/>
        </w:rPr>
      </w:pPr>
      <w:r>
        <w:rPr>
          <w:rFonts w:ascii="楷体" w:eastAsia="楷体" w:hAnsi="楷体" w:hint="eastAsia"/>
          <w:b/>
          <w:sz w:val="32"/>
          <w:szCs w:val="32"/>
        </w:rPr>
        <w:t>2.一般性转移支付</w:t>
      </w:r>
    </w:p>
    <w:p w:rsidR="005B3B14" w:rsidRPr="00F07FCC" w:rsidRDefault="005B3B14" w:rsidP="002D6A89">
      <w:pPr>
        <w:ind w:firstLineChars="200" w:firstLine="640"/>
        <w:rPr>
          <w:rFonts w:ascii="仿宋" w:eastAsia="仿宋" w:hAnsi="仿宋"/>
          <w:sz w:val="32"/>
          <w:szCs w:val="32"/>
        </w:rPr>
      </w:pPr>
      <w:r w:rsidRPr="00F07FCC">
        <w:rPr>
          <w:rFonts w:ascii="仿宋" w:eastAsia="仿宋" w:hAnsi="仿宋" w:hint="eastAsia"/>
          <w:sz w:val="32"/>
          <w:szCs w:val="32"/>
        </w:rPr>
        <w:t>201</w:t>
      </w:r>
      <w:r w:rsidR="00291369">
        <w:rPr>
          <w:rFonts w:ascii="仿宋" w:eastAsia="仿宋" w:hAnsi="仿宋" w:hint="eastAsia"/>
          <w:sz w:val="32"/>
          <w:szCs w:val="32"/>
        </w:rPr>
        <w:t>7</w:t>
      </w:r>
      <w:r w:rsidRPr="00F07FCC">
        <w:rPr>
          <w:rFonts w:ascii="仿宋" w:eastAsia="仿宋" w:hAnsi="仿宋" w:hint="eastAsia"/>
          <w:sz w:val="32"/>
          <w:szCs w:val="32"/>
        </w:rPr>
        <w:t>年市本级对下级一般性转移支付预算7,</w:t>
      </w:r>
      <w:r w:rsidR="00291369">
        <w:rPr>
          <w:rFonts w:ascii="仿宋" w:eastAsia="仿宋" w:hAnsi="仿宋" w:hint="eastAsia"/>
          <w:sz w:val="32"/>
          <w:szCs w:val="32"/>
        </w:rPr>
        <w:t>331</w:t>
      </w:r>
      <w:r w:rsidRPr="00F07FCC">
        <w:rPr>
          <w:rFonts w:ascii="仿宋" w:eastAsia="仿宋" w:hAnsi="仿宋" w:hint="eastAsia"/>
          <w:sz w:val="32"/>
          <w:szCs w:val="32"/>
        </w:rPr>
        <w:t>万元，</w:t>
      </w:r>
      <w:r w:rsidR="00993ED2" w:rsidRPr="00F07FCC">
        <w:rPr>
          <w:rFonts w:ascii="仿宋" w:eastAsia="仿宋" w:hAnsi="仿宋" w:hint="eastAsia"/>
          <w:sz w:val="32"/>
          <w:szCs w:val="32"/>
        </w:rPr>
        <w:t>比上年</w:t>
      </w:r>
      <w:r w:rsidR="00291369">
        <w:rPr>
          <w:rFonts w:ascii="仿宋" w:eastAsia="仿宋" w:hAnsi="仿宋" w:hint="eastAsia"/>
          <w:sz w:val="32"/>
          <w:szCs w:val="32"/>
        </w:rPr>
        <w:t>增加600</w:t>
      </w:r>
      <w:r w:rsidR="00993ED2" w:rsidRPr="00F07FCC">
        <w:rPr>
          <w:rFonts w:ascii="仿宋" w:eastAsia="仿宋" w:hAnsi="仿宋" w:hint="eastAsia"/>
          <w:sz w:val="32"/>
          <w:szCs w:val="32"/>
        </w:rPr>
        <w:t>万元，</w:t>
      </w:r>
      <w:r w:rsidR="00291369">
        <w:rPr>
          <w:rFonts w:ascii="仿宋" w:eastAsia="仿宋" w:hAnsi="仿宋" w:hint="eastAsia"/>
          <w:sz w:val="32"/>
          <w:szCs w:val="32"/>
        </w:rPr>
        <w:t>增加8.91</w:t>
      </w:r>
      <w:r w:rsidR="00993ED2" w:rsidRPr="00F07FCC">
        <w:rPr>
          <w:rFonts w:ascii="仿宋" w:eastAsia="仿宋" w:hAnsi="仿宋" w:hint="eastAsia"/>
          <w:sz w:val="32"/>
          <w:szCs w:val="32"/>
        </w:rPr>
        <w:t>%。其中：</w:t>
      </w:r>
    </w:p>
    <w:p w:rsidR="000623BC" w:rsidRDefault="00993ED2" w:rsidP="002D6A89">
      <w:pPr>
        <w:ind w:firstLineChars="200" w:firstLine="640"/>
        <w:rPr>
          <w:rFonts w:ascii="仿宋" w:eastAsia="仿宋" w:hAnsi="仿宋"/>
          <w:sz w:val="32"/>
          <w:szCs w:val="32"/>
        </w:rPr>
      </w:pPr>
      <w:r w:rsidRPr="00F07FCC">
        <w:rPr>
          <w:rFonts w:ascii="仿宋" w:eastAsia="仿宋" w:hAnsi="仿宋" w:hint="eastAsia"/>
          <w:sz w:val="32"/>
          <w:szCs w:val="32"/>
        </w:rPr>
        <w:t>（1）体制补助支出7,</w:t>
      </w:r>
      <w:r w:rsidR="00291369">
        <w:rPr>
          <w:rFonts w:ascii="仿宋" w:eastAsia="仿宋" w:hAnsi="仿宋" w:hint="eastAsia"/>
          <w:sz w:val="32"/>
          <w:szCs w:val="32"/>
        </w:rPr>
        <w:t>331</w:t>
      </w:r>
      <w:r w:rsidRPr="00F07FCC">
        <w:rPr>
          <w:rFonts w:ascii="仿宋" w:eastAsia="仿宋" w:hAnsi="仿宋" w:hint="eastAsia"/>
          <w:sz w:val="32"/>
          <w:szCs w:val="32"/>
        </w:rPr>
        <w:t>万元，比上年</w:t>
      </w:r>
      <w:r w:rsidR="00291369">
        <w:rPr>
          <w:rFonts w:ascii="仿宋" w:eastAsia="仿宋" w:hAnsi="仿宋" w:hint="eastAsia"/>
          <w:sz w:val="32"/>
          <w:szCs w:val="32"/>
        </w:rPr>
        <w:t>增加600</w:t>
      </w:r>
      <w:r w:rsidRPr="00F07FCC">
        <w:rPr>
          <w:rFonts w:ascii="仿宋" w:eastAsia="仿宋" w:hAnsi="仿宋" w:hint="eastAsia"/>
          <w:sz w:val="32"/>
          <w:szCs w:val="32"/>
        </w:rPr>
        <w:t>万元，</w:t>
      </w:r>
      <w:r w:rsidR="00291369" w:rsidRPr="00291369">
        <w:rPr>
          <w:rFonts w:ascii="仿宋" w:eastAsia="仿宋" w:hAnsi="仿宋" w:hint="eastAsia"/>
          <w:sz w:val="32"/>
          <w:szCs w:val="32"/>
        </w:rPr>
        <w:t>增加8.91%</w:t>
      </w:r>
      <w:r w:rsidR="00963A30">
        <w:rPr>
          <w:rFonts w:ascii="仿宋" w:eastAsia="仿宋" w:hAnsi="仿宋" w:hint="eastAsia"/>
          <w:sz w:val="32"/>
          <w:szCs w:val="32"/>
        </w:rPr>
        <w:t>。</w:t>
      </w:r>
    </w:p>
    <w:p w:rsidR="000053AD" w:rsidRDefault="000053AD" w:rsidP="002D6A89">
      <w:pPr>
        <w:ind w:firstLineChars="200" w:firstLine="643"/>
        <w:rPr>
          <w:rFonts w:ascii="楷体" w:eastAsia="楷体" w:hAnsi="楷体"/>
          <w:b/>
          <w:sz w:val="32"/>
          <w:szCs w:val="32"/>
        </w:rPr>
      </w:pPr>
      <w:r>
        <w:rPr>
          <w:rFonts w:ascii="楷体" w:eastAsia="楷体" w:hAnsi="楷体" w:hint="eastAsia"/>
          <w:b/>
          <w:sz w:val="32"/>
          <w:szCs w:val="32"/>
        </w:rPr>
        <w:t>3.专项转移支付</w:t>
      </w:r>
    </w:p>
    <w:p w:rsidR="000A092A" w:rsidRPr="00F07FCC" w:rsidRDefault="000A092A" w:rsidP="002D6A89">
      <w:pPr>
        <w:ind w:firstLineChars="200" w:firstLine="640"/>
        <w:rPr>
          <w:rFonts w:ascii="仿宋" w:eastAsia="仿宋" w:hAnsi="仿宋"/>
          <w:sz w:val="32"/>
          <w:szCs w:val="32"/>
        </w:rPr>
      </w:pPr>
      <w:r w:rsidRPr="00F07FCC">
        <w:rPr>
          <w:rFonts w:ascii="仿宋" w:eastAsia="仿宋" w:hAnsi="仿宋" w:hint="eastAsia"/>
          <w:sz w:val="32"/>
          <w:szCs w:val="32"/>
        </w:rPr>
        <w:t>201</w:t>
      </w:r>
      <w:r w:rsidR="00291369">
        <w:rPr>
          <w:rFonts w:ascii="仿宋" w:eastAsia="仿宋" w:hAnsi="仿宋" w:hint="eastAsia"/>
          <w:sz w:val="32"/>
          <w:szCs w:val="32"/>
        </w:rPr>
        <w:t>7</w:t>
      </w:r>
      <w:r w:rsidRPr="00F07FCC">
        <w:rPr>
          <w:rFonts w:ascii="仿宋" w:eastAsia="仿宋" w:hAnsi="仿宋" w:hint="eastAsia"/>
          <w:sz w:val="32"/>
          <w:szCs w:val="32"/>
        </w:rPr>
        <w:t>年市本级对下级专项转移支付预算</w:t>
      </w:r>
      <w:r w:rsidR="00291369">
        <w:rPr>
          <w:rFonts w:ascii="仿宋" w:eastAsia="仿宋" w:hAnsi="仿宋" w:hint="eastAsia"/>
          <w:sz w:val="32"/>
          <w:szCs w:val="32"/>
        </w:rPr>
        <w:t>6</w:t>
      </w:r>
      <w:r w:rsidRPr="00F07FCC">
        <w:rPr>
          <w:rFonts w:ascii="仿宋" w:eastAsia="仿宋" w:hAnsi="仿宋" w:hint="eastAsia"/>
          <w:sz w:val="32"/>
          <w:szCs w:val="32"/>
        </w:rPr>
        <w:t>,</w:t>
      </w:r>
      <w:r w:rsidR="00291369">
        <w:rPr>
          <w:rFonts w:ascii="仿宋" w:eastAsia="仿宋" w:hAnsi="仿宋" w:hint="eastAsia"/>
          <w:sz w:val="32"/>
          <w:szCs w:val="32"/>
        </w:rPr>
        <w:t>616</w:t>
      </w:r>
      <w:r w:rsidRPr="00F07FCC">
        <w:rPr>
          <w:rFonts w:ascii="仿宋" w:eastAsia="仿宋" w:hAnsi="仿宋" w:hint="eastAsia"/>
          <w:sz w:val="32"/>
          <w:szCs w:val="32"/>
        </w:rPr>
        <w:t>万元，比上年</w:t>
      </w:r>
      <w:r w:rsidR="00F07FCC" w:rsidRPr="00F07FCC">
        <w:rPr>
          <w:rFonts w:ascii="仿宋" w:eastAsia="仿宋" w:hAnsi="仿宋" w:hint="eastAsia"/>
          <w:sz w:val="32"/>
          <w:szCs w:val="32"/>
        </w:rPr>
        <w:t>减少</w:t>
      </w:r>
      <w:r w:rsidR="00291369">
        <w:rPr>
          <w:rFonts w:ascii="仿宋" w:eastAsia="仿宋" w:hAnsi="仿宋" w:hint="eastAsia"/>
          <w:sz w:val="32"/>
          <w:szCs w:val="32"/>
        </w:rPr>
        <w:t>29</w:t>
      </w:r>
      <w:r w:rsidR="00F07FCC" w:rsidRPr="00F07FCC">
        <w:rPr>
          <w:rFonts w:ascii="仿宋" w:eastAsia="仿宋" w:hAnsi="仿宋" w:hint="eastAsia"/>
          <w:sz w:val="32"/>
          <w:szCs w:val="32"/>
        </w:rPr>
        <w:t>万元，降低</w:t>
      </w:r>
      <w:r w:rsidR="00291369">
        <w:rPr>
          <w:rFonts w:ascii="仿宋" w:eastAsia="仿宋" w:hAnsi="仿宋" w:hint="eastAsia"/>
          <w:sz w:val="32"/>
          <w:szCs w:val="32"/>
        </w:rPr>
        <w:t>0.44</w:t>
      </w:r>
      <w:r w:rsidR="00F07FCC" w:rsidRPr="00F07FCC">
        <w:rPr>
          <w:rFonts w:ascii="仿宋" w:eastAsia="仿宋" w:hAnsi="仿宋" w:hint="eastAsia"/>
          <w:sz w:val="32"/>
          <w:szCs w:val="32"/>
        </w:rPr>
        <w:t>%。主要</w:t>
      </w:r>
      <w:r w:rsidR="00311217">
        <w:rPr>
          <w:rFonts w:ascii="仿宋" w:eastAsia="仿宋" w:hAnsi="仿宋" w:hint="eastAsia"/>
          <w:sz w:val="32"/>
          <w:szCs w:val="32"/>
        </w:rPr>
        <w:t>原因</w:t>
      </w:r>
      <w:r w:rsidR="00F07FCC" w:rsidRPr="00F07FCC">
        <w:rPr>
          <w:rFonts w:ascii="仿宋" w:eastAsia="仿宋" w:hAnsi="仿宋" w:hint="eastAsia"/>
          <w:sz w:val="32"/>
          <w:szCs w:val="32"/>
        </w:rPr>
        <w:t>是</w:t>
      </w:r>
      <w:r w:rsidR="00311217">
        <w:rPr>
          <w:rFonts w:ascii="仿宋" w:eastAsia="仿宋" w:hAnsi="仿宋" w:hint="eastAsia"/>
          <w:sz w:val="32"/>
          <w:szCs w:val="32"/>
        </w:rPr>
        <w:t>：2017年</w:t>
      </w:r>
      <w:proofErr w:type="gramStart"/>
      <w:r w:rsidR="00311217">
        <w:rPr>
          <w:rFonts w:ascii="仿宋" w:eastAsia="仿宋" w:hAnsi="仿宋" w:hint="eastAsia"/>
          <w:sz w:val="32"/>
          <w:szCs w:val="32"/>
        </w:rPr>
        <w:t>赤</w:t>
      </w:r>
      <w:proofErr w:type="gramEnd"/>
      <w:r w:rsidR="00311217">
        <w:rPr>
          <w:rFonts w:ascii="仿宋" w:eastAsia="仿宋" w:hAnsi="仿宋" w:hint="eastAsia"/>
          <w:sz w:val="32"/>
          <w:szCs w:val="32"/>
        </w:rPr>
        <w:t>坎、苍城、大沙污水厂利息和大沙污水厂运营经费预算支出为72万元，比2016年减少23万元，减少24.21%。</w:t>
      </w:r>
    </w:p>
    <w:p w:rsidR="00FD2CD5" w:rsidRPr="00FD2CD5" w:rsidRDefault="00FD2CD5" w:rsidP="002D6A89">
      <w:pPr>
        <w:ind w:firstLineChars="200" w:firstLine="643"/>
        <w:rPr>
          <w:rFonts w:ascii="楷体" w:eastAsia="楷体" w:hAnsi="楷体"/>
          <w:b/>
          <w:sz w:val="32"/>
          <w:szCs w:val="32"/>
        </w:rPr>
      </w:pPr>
      <w:r w:rsidRPr="00FD2CD5">
        <w:rPr>
          <w:rFonts w:ascii="楷体" w:eastAsia="楷体" w:hAnsi="楷体" w:hint="eastAsia"/>
          <w:b/>
          <w:sz w:val="32"/>
          <w:szCs w:val="32"/>
        </w:rPr>
        <w:t>（二）举借债务情况</w:t>
      </w:r>
    </w:p>
    <w:p w:rsidR="00F6726F" w:rsidRPr="00F6726F" w:rsidRDefault="00F6726F" w:rsidP="002D6A89">
      <w:pPr>
        <w:ind w:firstLineChars="200" w:firstLine="640"/>
        <w:rPr>
          <w:rFonts w:ascii="仿宋" w:eastAsia="仿宋" w:hAnsi="仿宋"/>
          <w:sz w:val="32"/>
          <w:szCs w:val="32"/>
        </w:rPr>
      </w:pPr>
      <w:r w:rsidRPr="00F6726F">
        <w:rPr>
          <w:rFonts w:ascii="仿宋" w:eastAsia="仿宋" w:hAnsi="仿宋" w:hint="eastAsia"/>
          <w:sz w:val="32"/>
          <w:szCs w:val="32"/>
        </w:rPr>
        <w:t>1.地方政府债务限额余额情况。2016年政府债务限额31.62亿元，比上年减少0.3亿元。其中：一般债务限额5.88</w:t>
      </w:r>
      <w:r w:rsidRPr="00F6726F">
        <w:rPr>
          <w:rFonts w:ascii="仿宋" w:eastAsia="仿宋" w:hAnsi="仿宋" w:hint="eastAsia"/>
          <w:sz w:val="32"/>
          <w:szCs w:val="32"/>
        </w:rPr>
        <w:lastRenderedPageBreak/>
        <w:t>亿元，专项债务限额25.74亿元。2016年政府债务余额预计执行数 31.28亿元，控制在债务限额以内。其中：政府债券 16.11亿元，存量债务15.17亿元。按偿债来源分，一般债务 5.85亿元，专项债务 25.43亿元。2016年政府债务余额决算数待上级统一核定后另行向本级人大常委会报告。</w:t>
      </w:r>
    </w:p>
    <w:p w:rsidR="00F6726F" w:rsidRPr="00F6726F" w:rsidRDefault="00F6726F" w:rsidP="002D6A89">
      <w:pPr>
        <w:ind w:firstLineChars="200" w:firstLine="640"/>
        <w:rPr>
          <w:rFonts w:ascii="仿宋" w:eastAsia="仿宋" w:hAnsi="仿宋"/>
          <w:sz w:val="32"/>
          <w:szCs w:val="32"/>
        </w:rPr>
      </w:pPr>
      <w:r w:rsidRPr="00F6726F">
        <w:rPr>
          <w:rFonts w:ascii="仿宋" w:eastAsia="仿宋" w:hAnsi="仿宋" w:hint="eastAsia"/>
          <w:sz w:val="32"/>
          <w:szCs w:val="32"/>
        </w:rPr>
        <w:t>2.地方政府债券发行情况。2016年发行地方政府债券 15.07亿元。其中：一般债券 4.47亿元，专项债券 10.60亿元；新增债券 0亿元，置换债券 15.07亿元。</w:t>
      </w:r>
    </w:p>
    <w:p w:rsidR="00F6726F" w:rsidRDefault="00F6726F" w:rsidP="002D6A89">
      <w:pPr>
        <w:ind w:firstLineChars="200" w:firstLine="640"/>
        <w:rPr>
          <w:rFonts w:ascii="仿宋" w:eastAsia="仿宋" w:hAnsi="仿宋"/>
          <w:sz w:val="32"/>
          <w:szCs w:val="32"/>
        </w:rPr>
      </w:pPr>
      <w:r w:rsidRPr="00F6726F">
        <w:rPr>
          <w:rFonts w:ascii="仿宋" w:eastAsia="仿宋" w:hAnsi="仿宋" w:hint="eastAsia"/>
          <w:sz w:val="32"/>
          <w:szCs w:val="32"/>
        </w:rPr>
        <w:t>3.地方政府债务还本付息情况。2016年按照偿债计划，将债务还本付息支出列入相应预算体系安排。2016年支付地方政府债券利息 0.08亿元，其中：一般债券利息 0.06亿元，专项债券利息 0.02亿元。</w:t>
      </w:r>
    </w:p>
    <w:p w:rsidR="00625350" w:rsidRDefault="00625350" w:rsidP="002D6A89">
      <w:pPr>
        <w:ind w:firstLineChars="200" w:firstLine="643"/>
        <w:rPr>
          <w:rFonts w:ascii="楷体" w:eastAsia="楷体" w:hAnsi="楷体"/>
          <w:b/>
          <w:sz w:val="32"/>
          <w:szCs w:val="32"/>
        </w:rPr>
      </w:pPr>
      <w:r w:rsidRPr="00CB4718">
        <w:rPr>
          <w:rFonts w:ascii="楷体" w:eastAsia="楷体" w:hAnsi="楷体" w:hint="eastAsia"/>
          <w:b/>
          <w:sz w:val="32"/>
          <w:szCs w:val="32"/>
        </w:rPr>
        <w:t>（三）</w:t>
      </w:r>
      <w:r w:rsidR="00CB4718" w:rsidRPr="00CB4718">
        <w:rPr>
          <w:rFonts w:ascii="楷体" w:eastAsia="楷体" w:hAnsi="楷体" w:hint="eastAsia"/>
          <w:b/>
          <w:sz w:val="32"/>
          <w:szCs w:val="32"/>
        </w:rPr>
        <w:t>本级汇总的一般公共预算“三公”经费预算安排情况</w:t>
      </w:r>
    </w:p>
    <w:p w:rsidR="00F6726F" w:rsidRPr="00F6726F" w:rsidRDefault="00F6726F" w:rsidP="002D6A89">
      <w:pPr>
        <w:ind w:firstLineChars="200" w:firstLine="640"/>
        <w:rPr>
          <w:rFonts w:ascii="仿宋" w:eastAsia="仿宋" w:hAnsi="仿宋"/>
          <w:sz w:val="32"/>
          <w:szCs w:val="32"/>
        </w:rPr>
      </w:pPr>
      <w:r w:rsidRPr="00F6726F">
        <w:rPr>
          <w:rFonts w:ascii="仿宋" w:eastAsia="仿宋" w:hAnsi="仿宋" w:hint="eastAsia"/>
          <w:sz w:val="32"/>
          <w:szCs w:val="32"/>
        </w:rPr>
        <w:t>2017年，市本级财政预算安排 “三公”经费共2,297万元，比上年增加186万元，增长8.81%。其中：</w:t>
      </w:r>
    </w:p>
    <w:p w:rsidR="00F6726F" w:rsidRPr="00F6726F" w:rsidRDefault="00F6726F" w:rsidP="002D6A89">
      <w:pPr>
        <w:ind w:firstLineChars="200" w:firstLine="640"/>
        <w:rPr>
          <w:rFonts w:ascii="仿宋" w:eastAsia="仿宋" w:hAnsi="仿宋"/>
          <w:sz w:val="32"/>
          <w:szCs w:val="32"/>
        </w:rPr>
      </w:pPr>
      <w:r w:rsidRPr="00F6726F">
        <w:rPr>
          <w:rFonts w:ascii="仿宋" w:eastAsia="仿宋" w:hAnsi="仿宋" w:hint="eastAsia"/>
          <w:sz w:val="32"/>
          <w:szCs w:val="32"/>
        </w:rPr>
        <w:t>1、因公出国（境）费用65万元，与上年实绩持平。</w:t>
      </w:r>
    </w:p>
    <w:p w:rsidR="00F6726F" w:rsidRPr="00F6726F" w:rsidRDefault="00F6726F" w:rsidP="002D6A89">
      <w:pPr>
        <w:ind w:firstLineChars="200" w:firstLine="640"/>
        <w:rPr>
          <w:rFonts w:ascii="仿宋" w:eastAsia="仿宋" w:hAnsi="仿宋"/>
          <w:sz w:val="32"/>
          <w:szCs w:val="32"/>
        </w:rPr>
      </w:pPr>
      <w:r w:rsidRPr="00F6726F">
        <w:rPr>
          <w:rFonts w:ascii="仿宋" w:eastAsia="仿宋" w:hAnsi="仿宋" w:hint="eastAsia"/>
          <w:sz w:val="32"/>
          <w:szCs w:val="32"/>
        </w:rPr>
        <w:t>2、公务接待费用916万元，增加27万元，增长3.04%。增长的主要原因是：2016年在财政专户反映33万元的公务接待费用，2017年调整到一般公共预算反映。</w:t>
      </w:r>
      <w:proofErr w:type="gramStart"/>
      <w:r w:rsidRPr="00F6726F">
        <w:rPr>
          <w:rFonts w:ascii="仿宋" w:eastAsia="仿宋" w:hAnsi="仿宋" w:hint="eastAsia"/>
          <w:sz w:val="32"/>
          <w:szCs w:val="32"/>
        </w:rPr>
        <w:t>剔除此</w:t>
      </w:r>
      <w:proofErr w:type="gramEnd"/>
      <w:r w:rsidRPr="00F6726F">
        <w:rPr>
          <w:rFonts w:ascii="仿宋" w:eastAsia="仿宋" w:hAnsi="仿宋" w:hint="eastAsia"/>
          <w:sz w:val="32"/>
          <w:szCs w:val="32"/>
        </w:rPr>
        <w:t xml:space="preserve">因素，2017年预算比上年实绩减少6万元，减少0.67%。 </w:t>
      </w:r>
    </w:p>
    <w:p w:rsidR="00F6726F" w:rsidRPr="00F6726F" w:rsidRDefault="00F6726F" w:rsidP="002D6A89">
      <w:pPr>
        <w:ind w:firstLineChars="200" w:firstLine="640"/>
        <w:rPr>
          <w:rFonts w:ascii="仿宋" w:eastAsia="仿宋" w:hAnsi="仿宋"/>
          <w:sz w:val="32"/>
          <w:szCs w:val="32"/>
        </w:rPr>
      </w:pPr>
      <w:r w:rsidRPr="00F6726F">
        <w:rPr>
          <w:rFonts w:ascii="仿宋" w:eastAsia="仿宋" w:hAnsi="仿宋" w:hint="eastAsia"/>
          <w:sz w:val="32"/>
          <w:szCs w:val="32"/>
        </w:rPr>
        <w:t>3、公务用车费用1,316万元，增加159万元，增长13.74%。</w:t>
      </w:r>
      <w:r w:rsidRPr="00F6726F">
        <w:rPr>
          <w:rFonts w:ascii="仿宋" w:eastAsia="仿宋" w:hAnsi="仿宋" w:hint="eastAsia"/>
          <w:sz w:val="32"/>
          <w:szCs w:val="32"/>
        </w:rPr>
        <w:lastRenderedPageBreak/>
        <w:t>其中：</w:t>
      </w:r>
    </w:p>
    <w:p w:rsidR="00F6726F" w:rsidRPr="00F6726F" w:rsidRDefault="00F6726F" w:rsidP="002D6A89">
      <w:pPr>
        <w:ind w:firstLineChars="200" w:firstLine="640"/>
        <w:rPr>
          <w:rFonts w:ascii="仿宋" w:eastAsia="仿宋" w:hAnsi="仿宋"/>
          <w:sz w:val="32"/>
          <w:szCs w:val="32"/>
        </w:rPr>
      </w:pPr>
      <w:r w:rsidRPr="00F6726F">
        <w:rPr>
          <w:rFonts w:ascii="仿宋" w:eastAsia="仿宋" w:hAnsi="仿宋" w:hint="eastAsia"/>
          <w:sz w:val="32"/>
          <w:szCs w:val="32"/>
        </w:rPr>
        <w:t>（1）公务用车运行维护费用1,181万元，增加49万元，增长4.33%。增长的主要原因是：2016年在财政专户反映101万元的公务用车运行维护费用，2017年调整到一般公共预算反映。</w:t>
      </w:r>
      <w:proofErr w:type="gramStart"/>
      <w:r w:rsidRPr="00F6726F">
        <w:rPr>
          <w:rFonts w:ascii="仿宋" w:eastAsia="仿宋" w:hAnsi="仿宋" w:hint="eastAsia"/>
          <w:sz w:val="32"/>
          <w:szCs w:val="32"/>
        </w:rPr>
        <w:t>剔除此</w:t>
      </w:r>
      <w:proofErr w:type="gramEnd"/>
      <w:r w:rsidRPr="00F6726F">
        <w:rPr>
          <w:rFonts w:ascii="仿宋" w:eastAsia="仿宋" w:hAnsi="仿宋" w:hint="eastAsia"/>
          <w:sz w:val="32"/>
          <w:szCs w:val="32"/>
        </w:rPr>
        <w:t xml:space="preserve">因素，2017年预算比上年实绩减少52万元，减少4.59%； </w:t>
      </w:r>
    </w:p>
    <w:p w:rsidR="00F6726F" w:rsidRDefault="00F6726F" w:rsidP="002D6A89">
      <w:pPr>
        <w:ind w:firstLineChars="200" w:firstLine="640"/>
        <w:rPr>
          <w:rFonts w:ascii="仿宋" w:eastAsia="仿宋" w:hAnsi="仿宋"/>
          <w:sz w:val="32"/>
          <w:szCs w:val="32"/>
        </w:rPr>
      </w:pPr>
      <w:r w:rsidRPr="00F6726F">
        <w:rPr>
          <w:rFonts w:ascii="仿宋" w:eastAsia="仿宋" w:hAnsi="仿宋" w:hint="eastAsia"/>
          <w:sz w:val="32"/>
          <w:szCs w:val="32"/>
        </w:rPr>
        <w:t>（2）公务用车购置费用135万元，增加110万元，增长4.4倍。具体包括公安局购车100万元和纪律检查委员会购车35万元。</w:t>
      </w:r>
    </w:p>
    <w:p w:rsidR="00FD2CD5" w:rsidRPr="00B669C4" w:rsidRDefault="00FD2CD5" w:rsidP="002D6A89">
      <w:pPr>
        <w:ind w:firstLineChars="200" w:firstLine="643"/>
        <w:rPr>
          <w:rFonts w:ascii="楷体" w:eastAsia="楷体" w:hAnsi="楷体"/>
          <w:b/>
          <w:sz w:val="32"/>
          <w:szCs w:val="32"/>
        </w:rPr>
      </w:pPr>
      <w:r w:rsidRPr="00B669C4">
        <w:rPr>
          <w:rFonts w:ascii="楷体" w:eastAsia="楷体" w:hAnsi="楷体" w:hint="eastAsia"/>
          <w:b/>
          <w:sz w:val="32"/>
          <w:szCs w:val="32"/>
        </w:rPr>
        <w:t>（四）</w:t>
      </w:r>
      <w:r w:rsidR="00B669C4" w:rsidRPr="00B669C4">
        <w:rPr>
          <w:rFonts w:ascii="楷体" w:eastAsia="楷体" w:hAnsi="楷体" w:hint="eastAsia"/>
          <w:b/>
          <w:sz w:val="32"/>
          <w:szCs w:val="32"/>
        </w:rPr>
        <w:t>预算绩效工作推进情况</w:t>
      </w:r>
    </w:p>
    <w:p w:rsidR="00291369" w:rsidRDefault="00067AFC" w:rsidP="002D6A89">
      <w:pPr>
        <w:ind w:firstLineChars="200" w:firstLine="640"/>
        <w:rPr>
          <w:rFonts w:ascii="仿宋" w:eastAsia="仿宋" w:hAnsi="仿宋"/>
          <w:sz w:val="32"/>
          <w:szCs w:val="32"/>
        </w:rPr>
      </w:pPr>
      <w:r>
        <w:rPr>
          <w:rFonts w:ascii="仿宋" w:eastAsia="仿宋" w:hAnsi="仿宋" w:hint="eastAsia"/>
          <w:sz w:val="32"/>
          <w:szCs w:val="32"/>
        </w:rPr>
        <w:t>1.</w:t>
      </w:r>
      <w:r w:rsidR="00291369" w:rsidRPr="00291369">
        <w:rPr>
          <w:rFonts w:hint="eastAsia"/>
        </w:rPr>
        <w:t xml:space="preserve"> </w:t>
      </w:r>
      <w:r w:rsidR="00291369" w:rsidRPr="00291369">
        <w:rPr>
          <w:rFonts w:ascii="仿宋" w:eastAsia="仿宋" w:hAnsi="仿宋" w:hint="eastAsia"/>
          <w:sz w:val="32"/>
          <w:szCs w:val="32"/>
        </w:rPr>
        <w:t>事前绩效目标评审方面：</w:t>
      </w:r>
    </w:p>
    <w:p w:rsidR="00291369" w:rsidRDefault="00291369" w:rsidP="002D6A89">
      <w:pPr>
        <w:ind w:firstLineChars="200" w:firstLine="640"/>
        <w:rPr>
          <w:rFonts w:ascii="仿宋" w:eastAsia="仿宋" w:hAnsi="仿宋"/>
          <w:sz w:val="32"/>
          <w:szCs w:val="32"/>
        </w:rPr>
      </w:pPr>
      <w:r w:rsidRPr="00291369">
        <w:rPr>
          <w:rFonts w:ascii="仿宋" w:eastAsia="仿宋" w:hAnsi="仿宋" w:hint="eastAsia"/>
          <w:sz w:val="32"/>
          <w:szCs w:val="32"/>
        </w:rPr>
        <w:t>继续采取由市财政局与第三方绩效评价机构（专家团队）紧密合作的方式，第三方机构全程指导和参与我市实施项目预算绩效工作。纳入评审范围包括属于市本级单位2016年项目金额50万元（含50万元）以上的可参评项目预算</w:t>
      </w:r>
      <w:r w:rsidR="00493CA8">
        <w:rPr>
          <w:rFonts w:ascii="仿宋" w:eastAsia="仿宋" w:hAnsi="仿宋" w:hint="eastAsia"/>
          <w:sz w:val="32"/>
          <w:szCs w:val="32"/>
        </w:rPr>
        <w:t>。</w:t>
      </w:r>
    </w:p>
    <w:p w:rsidR="00291369" w:rsidRDefault="00067AFC" w:rsidP="002D6A89">
      <w:pPr>
        <w:ind w:firstLineChars="200" w:firstLine="640"/>
        <w:rPr>
          <w:rFonts w:ascii="仿宋" w:eastAsia="仿宋" w:hAnsi="仿宋"/>
          <w:sz w:val="32"/>
          <w:szCs w:val="32"/>
        </w:rPr>
      </w:pPr>
      <w:r>
        <w:rPr>
          <w:rFonts w:ascii="仿宋" w:eastAsia="仿宋" w:hAnsi="仿宋" w:hint="eastAsia"/>
          <w:sz w:val="32"/>
          <w:szCs w:val="32"/>
        </w:rPr>
        <w:t>2.</w:t>
      </w:r>
      <w:r w:rsidR="00291369" w:rsidRPr="00291369">
        <w:rPr>
          <w:rFonts w:hint="eastAsia"/>
        </w:rPr>
        <w:t xml:space="preserve"> </w:t>
      </w:r>
      <w:r w:rsidR="00291369" w:rsidRPr="00291369">
        <w:rPr>
          <w:rFonts w:ascii="仿宋" w:eastAsia="仿宋" w:hAnsi="仿宋" w:hint="eastAsia"/>
          <w:sz w:val="32"/>
          <w:szCs w:val="32"/>
        </w:rPr>
        <w:t>事后绩效评价方面：</w:t>
      </w:r>
    </w:p>
    <w:p w:rsidR="00291369" w:rsidRDefault="00291369" w:rsidP="002D6A89">
      <w:pPr>
        <w:ind w:firstLineChars="200" w:firstLine="640"/>
        <w:rPr>
          <w:rFonts w:ascii="仿宋" w:eastAsia="仿宋" w:hAnsi="仿宋"/>
          <w:sz w:val="32"/>
          <w:szCs w:val="32"/>
        </w:rPr>
      </w:pPr>
      <w:r w:rsidRPr="00291369">
        <w:rPr>
          <w:rFonts w:ascii="仿宋" w:eastAsia="仿宋" w:hAnsi="仿宋" w:hint="eastAsia"/>
          <w:sz w:val="32"/>
          <w:szCs w:val="32"/>
        </w:rPr>
        <w:t>待试点项目实施完毕后，由市财政部</w:t>
      </w:r>
      <w:proofErr w:type="gramStart"/>
      <w:r w:rsidRPr="00291369">
        <w:rPr>
          <w:rFonts w:ascii="仿宋" w:eastAsia="仿宋" w:hAnsi="仿宋" w:hint="eastAsia"/>
          <w:sz w:val="32"/>
          <w:szCs w:val="32"/>
        </w:rPr>
        <w:t>门选择</w:t>
      </w:r>
      <w:proofErr w:type="gramEnd"/>
      <w:r w:rsidRPr="00291369">
        <w:rPr>
          <w:rFonts w:ascii="仿宋" w:eastAsia="仿宋" w:hAnsi="仿宋" w:hint="eastAsia"/>
          <w:sz w:val="32"/>
          <w:szCs w:val="32"/>
        </w:rPr>
        <w:t>部分有影响和有代表性的重点支出项目，通过委托第三方绩效评价机构，在项目资金使用单位自评的基础上，对照项目资金绩效目标、绩效指标及标准体系，运用科学、合理的评价方法，对项目资金使用效率、效益、效果进行客观、公正的</w:t>
      </w:r>
      <w:proofErr w:type="gramStart"/>
      <w:r w:rsidRPr="00291369">
        <w:rPr>
          <w:rFonts w:ascii="仿宋" w:eastAsia="仿宋" w:hAnsi="仿宋" w:hint="eastAsia"/>
          <w:sz w:val="32"/>
          <w:szCs w:val="32"/>
        </w:rPr>
        <w:t>考量</w:t>
      </w:r>
      <w:proofErr w:type="gramEnd"/>
      <w:r w:rsidRPr="00291369">
        <w:rPr>
          <w:rFonts w:ascii="仿宋" w:eastAsia="仿宋" w:hAnsi="仿宋" w:hint="eastAsia"/>
          <w:sz w:val="32"/>
          <w:szCs w:val="32"/>
        </w:rPr>
        <w:t>比较和综合评价。评价结论可作为今后财政资金投向以及资源优化配</w:t>
      </w:r>
      <w:r w:rsidRPr="00291369">
        <w:rPr>
          <w:rFonts w:ascii="仿宋" w:eastAsia="仿宋" w:hAnsi="仿宋" w:hint="eastAsia"/>
          <w:sz w:val="32"/>
          <w:szCs w:val="32"/>
        </w:rPr>
        <w:lastRenderedPageBreak/>
        <w:t>置参考依据。</w:t>
      </w:r>
    </w:p>
    <w:p w:rsidR="00291369" w:rsidRDefault="00067AFC" w:rsidP="002D6A89">
      <w:pPr>
        <w:ind w:firstLineChars="200" w:firstLine="640"/>
        <w:rPr>
          <w:rFonts w:ascii="仿宋" w:eastAsia="仿宋" w:hAnsi="仿宋"/>
          <w:sz w:val="32"/>
          <w:szCs w:val="32"/>
        </w:rPr>
      </w:pPr>
      <w:r>
        <w:rPr>
          <w:rFonts w:ascii="仿宋" w:eastAsia="仿宋" w:hAnsi="仿宋" w:hint="eastAsia"/>
          <w:sz w:val="32"/>
          <w:szCs w:val="32"/>
        </w:rPr>
        <w:t>3.</w:t>
      </w:r>
      <w:r w:rsidR="00291369" w:rsidRPr="00291369">
        <w:rPr>
          <w:rFonts w:hint="eastAsia"/>
        </w:rPr>
        <w:t xml:space="preserve"> </w:t>
      </w:r>
      <w:r w:rsidR="00291369" w:rsidRPr="00291369">
        <w:rPr>
          <w:rFonts w:ascii="仿宋" w:eastAsia="仿宋" w:hAnsi="仿宋" w:hint="eastAsia"/>
          <w:sz w:val="32"/>
          <w:szCs w:val="32"/>
        </w:rPr>
        <w:t>结果应用</w:t>
      </w:r>
      <w:r w:rsidR="00291369">
        <w:rPr>
          <w:rFonts w:ascii="仿宋" w:eastAsia="仿宋" w:hAnsi="仿宋" w:hint="eastAsia"/>
          <w:sz w:val="32"/>
          <w:szCs w:val="32"/>
        </w:rPr>
        <w:t>：</w:t>
      </w:r>
    </w:p>
    <w:p w:rsidR="00291369" w:rsidRDefault="00291369" w:rsidP="002D6A89">
      <w:pPr>
        <w:ind w:firstLineChars="200" w:firstLine="640"/>
        <w:rPr>
          <w:rFonts w:ascii="仿宋" w:eastAsia="仿宋" w:hAnsi="仿宋"/>
          <w:sz w:val="32"/>
          <w:szCs w:val="32"/>
        </w:rPr>
      </w:pPr>
      <w:r w:rsidRPr="00291369">
        <w:rPr>
          <w:rFonts w:ascii="仿宋" w:eastAsia="仿宋" w:hAnsi="仿宋" w:hint="eastAsia"/>
          <w:sz w:val="32"/>
          <w:szCs w:val="32"/>
        </w:rPr>
        <w:t>目前，评审工作已完满完成，评审后核减金额3.03亿，核减率达到72%，评审结果将作为编制部门项目预算的重要参考依据。</w:t>
      </w:r>
    </w:p>
    <w:p w:rsidR="00067AFC" w:rsidRPr="00BA3FBD" w:rsidRDefault="00067AFC" w:rsidP="002D6A89">
      <w:pPr>
        <w:ind w:firstLineChars="200" w:firstLine="640"/>
        <w:rPr>
          <w:rFonts w:ascii="仿宋" w:eastAsia="仿宋" w:hAnsi="仿宋"/>
          <w:sz w:val="32"/>
          <w:szCs w:val="32"/>
        </w:rPr>
      </w:pPr>
    </w:p>
    <w:sectPr w:rsidR="00067AFC" w:rsidRPr="00BA3FB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46" w:rsidRDefault="00E81546">
      <w:r>
        <w:separator/>
      </w:r>
    </w:p>
  </w:endnote>
  <w:endnote w:type="continuationSeparator" w:id="0">
    <w:p w:rsidR="00E81546" w:rsidRDefault="00E8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46" w:rsidRDefault="00E81546">
      <w:r>
        <w:separator/>
      </w:r>
    </w:p>
  </w:footnote>
  <w:footnote w:type="continuationSeparator" w:id="0">
    <w:p w:rsidR="00E81546" w:rsidRDefault="00E81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16" w:rsidRDefault="00E81546" w:rsidP="000E362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D5"/>
    <w:rsid w:val="000053AD"/>
    <w:rsid w:val="000623BC"/>
    <w:rsid w:val="00067AFC"/>
    <w:rsid w:val="000A092A"/>
    <w:rsid w:val="000C315A"/>
    <w:rsid w:val="000F2826"/>
    <w:rsid w:val="00130C62"/>
    <w:rsid w:val="00291369"/>
    <w:rsid w:val="002D6A89"/>
    <w:rsid w:val="00311217"/>
    <w:rsid w:val="00312FD5"/>
    <w:rsid w:val="00333553"/>
    <w:rsid w:val="003C0AE8"/>
    <w:rsid w:val="003D1EC2"/>
    <w:rsid w:val="00436B84"/>
    <w:rsid w:val="00493CA8"/>
    <w:rsid w:val="004C6E08"/>
    <w:rsid w:val="005B3B14"/>
    <w:rsid w:val="005D03B0"/>
    <w:rsid w:val="00625350"/>
    <w:rsid w:val="0075207A"/>
    <w:rsid w:val="008515E1"/>
    <w:rsid w:val="008D4DA4"/>
    <w:rsid w:val="00963A30"/>
    <w:rsid w:val="00970963"/>
    <w:rsid w:val="00993ED2"/>
    <w:rsid w:val="00996A78"/>
    <w:rsid w:val="00A65F08"/>
    <w:rsid w:val="00A72C56"/>
    <w:rsid w:val="00B669C4"/>
    <w:rsid w:val="00BA3FBD"/>
    <w:rsid w:val="00C45FC6"/>
    <w:rsid w:val="00CB3801"/>
    <w:rsid w:val="00CB4718"/>
    <w:rsid w:val="00DD4832"/>
    <w:rsid w:val="00E81546"/>
    <w:rsid w:val="00F07FCC"/>
    <w:rsid w:val="00F6726F"/>
    <w:rsid w:val="00F952FF"/>
    <w:rsid w:val="00FD2CD5"/>
    <w:rsid w:val="00FD5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C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2CD5"/>
    <w:rPr>
      <w:sz w:val="18"/>
      <w:szCs w:val="18"/>
    </w:rPr>
  </w:style>
  <w:style w:type="paragraph" w:styleId="a4">
    <w:name w:val="footer"/>
    <w:basedOn w:val="a"/>
    <w:link w:val="Char0"/>
    <w:uiPriority w:val="99"/>
    <w:unhideWhenUsed/>
    <w:rsid w:val="00FD2CD5"/>
    <w:pPr>
      <w:tabs>
        <w:tab w:val="center" w:pos="4153"/>
        <w:tab w:val="right" w:pos="8306"/>
      </w:tabs>
      <w:snapToGrid w:val="0"/>
      <w:jc w:val="left"/>
    </w:pPr>
    <w:rPr>
      <w:sz w:val="18"/>
      <w:szCs w:val="18"/>
    </w:rPr>
  </w:style>
  <w:style w:type="character" w:customStyle="1" w:styleId="Char0">
    <w:name w:val="页脚 Char"/>
    <w:basedOn w:val="a0"/>
    <w:link w:val="a4"/>
    <w:uiPriority w:val="99"/>
    <w:rsid w:val="00FD2C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C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C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2CD5"/>
    <w:rPr>
      <w:sz w:val="18"/>
      <w:szCs w:val="18"/>
    </w:rPr>
  </w:style>
  <w:style w:type="paragraph" w:styleId="a4">
    <w:name w:val="footer"/>
    <w:basedOn w:val="a"/>
    <w:link w:val="Char0"/>
    <w:uiPriority w:val="99"/>
    <w:unhideWhenUsed/>
    <w:rsid w:val="00FD2CD5"/>
    <w:pPr>
      <w:tabs>
        <w:tab w:val="center" w:pos="4153"/>
        <w:tab w:val="right" w:pos="8306"/>
      </w:tabs>
      <w:snapToGrid w:val="0"/>
      <w:jc w:val="left"/>
    </w:pPr>
    <w:rPr>
      <w:sz w:val="18"/>
      <w:szCs w:val="18"/>
    </w:rPr>
  </w:style>
  <w:style w:type="character" w:customStyle="1" w:styleId="Char0">
    <w:name w:val="页脚 Char"/>
    <w:basedOn w:val="a0"/>
    <w:link w:val="a4"/>
    <w:uiPriority w:val="99"/>
    <w:rsid w:val="00FD2C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4</Pages>
  <Words>233</Words>
  <Characters>1330</Characters>
  <Application>Microsoft Office Word</Application>
  <DocSecurity>0</DocSecurity>
  <Lines>11</Lines>
  <Paragraphs>3</Paragraphs>
  <ScaleCrop>false</ScaleCrop>
  <Company>Microsoft</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张荣照</dc:creator>
  <cp:lastModifiedBy>张荣照</cp:lastModifiedBy>
  <cp:revision>24</cp:revision>
  <dcterms:created xsi:type="dcterms:W3CDTF">2018-03-08T00:24:00Z</dcterms:created>
  <dcterms:modified xsi:type="dcterms:W3CDTF">2018-06-13T02:57:00Z</dcterms:modified>
</cp:coreProperties>
</file>