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BF322">
      <w:pPr>
        <w:jc w:val="center"/>
        <w:rPr>
          <w:rFonts w:ascii="微软雅黑" w:hAnsi="微软雅黑" w:eastAsia="微软雅黑" w:cs="微软雅黑"/>
          <w:b/>
          <w:bCs/>
          <w:i w:val="0"/>
          <w:iCs w:val="0"/>
          <w:caps w:val="0"/>
          <w:color w:val="auto"/>
          <w:spacing w:val="0"/>
          <w:sz w:val="30"/>
          <w:szCs w:val="30"/>
          <w:shd w:val="clear" w:fill="FFFFFF"/>
        </w:rPr>
      </w:pPr>
      <w:bookmarkStart w:id="0" w:name="_GoBack"/>
      <w:r>
        <w:rPr>
          <w:rFonts w:ascii="微软雅黑" w:hAnsi="微软雅黑" w:eastAsia="微软雅黑" w:cs="微软雅黑"/>
          <w:b/>
          <w:bCs/>
          <w:i w:val="0"/>
          <w:iCs w:val="0"/>
          <w:caps w:val="0"/>
          <w:color w:val="auto"/>
          <w:spacing w:val="0"/>
          <w:sz w:val="30"/>
          <w:szCs w:val="30"/>
          <w:shd w:val="clear" w:fill="FFFFFF"/>
        </w:rPr>
        <w:t>开平市中心医院开平市中心医院整体升级建设项目医疗设备采购项目（第十批）验收结果公告</w:t>
      </w:r>
    </w:p>
    <w:bookmarkEnd w:id="0"/>
    <w:p w14:paraId="4B367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一、合同编号</w:t>
      </w:r>
    </w:p>
    <w:p w14:paraId="19504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440783-2025-00415</w:t>
      </w:r>
    </w:p>
    <w:p w14:paraId="782D8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二、合同名称</w:t>
      </w:r>
    </w:p>
    <w:p w14:paraId="4E4F2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开平市中心医院整体升级建设项目医疗设备采购项目（第十批）</w:t>
      </w:r>
    </w:p>
    <w:p w14:paraId="5E8DC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三、项目编号</w:t>
      </w:r>
    </w:p>
    <w:p w14:paraId="1E3BE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440783-2025-00415</w:t>
      </w:r>
    </w:p>
    <w:p w14:paraId="5E693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四、项目名称</w:t>
      </w:r>
    </w:p>
    <w:p w14:paraId="6FF392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开平市中心医院整体升级建设项目医疗设备采购项目（第十批）</w:t>
      </w:r>
    </w:p>
    <w:p w14:paraId="6FD1D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五、合同主体</w:t>
      </w:r>
    </w:p>
    <w:p w14:paraId="7D679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 购 人(甲方)：开平市中心医院</w:t>
      </w:r>
    </w:p>
    <w:p w14:paraId="3D6878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地址：开平市长沙街道办事处三江A7区</w:t>
      </w:r>
    </w:p>
    <w:p w14:paraId="6E1742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联系方式：18929083178</w:t>
      </w:r>
    </w:p>
    <w:p w14:paraId="62904F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供应商(乙方)：广州市诚屹进出口有限公司</w:t>
      </w:r>
    </w:p>
    <w:p w14:paraId="73B483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地址：广州高新技术产业开发区科研路2号自编4栋306</w:t>
      </w:r>
    </w:p>
    <w:p w14:paraId="6348F4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联系方式：13416058154</w:t>
      </w:r>
    </w:p>
    <w:p w14:paraId="309C2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六、合同主要信息</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2"/>
        <w:gridCol w:w="2889"/>
        <w:gridCol w:w="1547"/>
        <w:gridCol w:w="1541"/>
        <w:gridCol w:w="1797"/>
      </w:tblGrid>
      <w:tr w14:paraId="51021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2"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FD9638">
            <w:pPr>
              <w:keepNext w:val="0"/>
              <w:keepLines w:val="0"/>
              <w:widowControl/>
              <w:suppressLineNumbers w:val="0"/>
              <w:spacing w:before="0" w:beforeAutospacing="0" w:after="0" w:afterAutospacing="0"/>
              <w:ind w:left="0" w:right="0"/>
              <w:jc w:val="center"/>
              <w:rPr>
                <w:b/>
                <w:bCs/>
                <w:i w:val="0"/>
                <w:iCs w:val="0"/>
                <w:color w:val="auto"/>
                <w:sz w:val="24"/>
                <w:szCs w:val="24"/>
              </w:rPr>
            </w:pPr>
            <w:r>
              <w:rPr>
                <w:rFonts w:ascii="宋体" w:hAnsi="宋体" w:eastAsia="宋体" w:cs="宋体"/>
                <w:b/>
                <w:bCs/>
                <w:i w:val="0"/>
                <w:iCs w:val="0"/>
                <w:color w:val="auto"/>
                <w:kern w:val="0"/>
                <w:sz w:val="24"/>
                <w:szCs w:val="24"/>
                <w:bdr w:val="none" w:color="auto" w:sz="0" w:space="0"/>
                <w:lang w:val="en-US" w:eastAsia="zh-CN" w:bidi="ar"/>
              </w:rPr>
              <w:t>序号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3982B8">
            <w:pPr>
              <w:keepNext w:val="0"/>
              <w:keepLines w:val="0"/>
              <w:widowControl/>
              <w:suppressLineNumbers w:val="0"/>
              <w:spacing w:before="0" w:beforeAutospacing="0" w:after="0" w:afterAutospacing="0"/>
              <w:ind w:left="0" w:right="0"/>
              <w:jc w:val="center"/>
              <w:rPr>
                <w:b/>
                <w:bCs/>
                <w:i w:val="0"/>
                <w:iCs w:val="0"/>
                <w:color w:val="auto"/>
                <w:sz w:val="24"/>
                <w:szCs w:val="24"/>
              </w:rPr>
            </w:pPr>
            <w:r>
              <w:rPr>
                <w:rFonts w:ascii="宋体" w:hAnsi="宋体" w:eastAsia="宋体" w:cs="宋体"/>
                <w:b/>
                <w:bCs/>
                <w:i w:val="0"/>
                <w:iCs w:val="0"/>
                <w:color w:val="auto"/>
                <w:kern w:val="0"/>
                <w:sz w:val="24"/>
                <w:szCs w:val="24"/>
                <w:bdr w:val="none" w:color="auto" w:sz="0" w:space="0"/>
                <w:lang w:val="en-US" w:eastAsia="zh-CN" w:bidi="ar"/>
              </w:rPr>
              <w:t>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70293B">
            <w:pPr>
              <w:keepNext w:val="0"/>
              <w:keepLines w:val="0"/>
              <w:widowControl/>
              <w:suppressLineNumbers w:val="0"/>
              <w:spacing w:before="0" w:beforeAutospacing="0" w:after="0" w:afterAutospacing="0"/>
              <w:ind w:left="0" w:right="0"/>
              <w:jc w:val="center"/>
              <w:rPr>
                <w:b/>
                <w:bCs/>
                <w:i w:val="0"/>
                <w:iCs w:val="0"/>
                <w:color w:val="auto"/>
                <w:sz w:val="24"/>
                <w:szCs w:val="24"/>
              </w:rPr>
            </w:pPr>
            <w:r>
              <w:rPr>
                <w:rFonts w:ascii="宋体" w:hAnsi="宋体" w:eastAsia="宋体" w:cs="宋体"/>
                <w:b/>
                <w:bCs/>
                <w:i w:val="0"/>
                <w:iCs w:val="0"/>
                <w:color w:val="auto"/>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987CE5">
            <w:pPr>
              <w:keepNext w:val="0"/>
              <w:keepLines w:val="0"/>
              <w:widowControl/>
              <w:suppressLineNumbers w:val="0"/>
              <w:spacing w:before="0" w:beforeAutospacing="0" w:after="0" w:afterAutospacing="0"/>
              <w:ind w:left="0" w:right="0"/>
              <w:jc w:val="center"/>
              <w:rPr>
                <w:b/>
                <w:bCs/>
                <w:i w:val="0"/>
                <w:iCs w:val="0"/>
                <w:color w:val="auto"/>
                <w:sz w:val="24"/>
                <w:szCs w:val="24"/>
              </w:rPr>
            </w:pPr>
            <w:r>
              <w:rPr>
                <w:rFonts w:ascii="宋体" w:hAnsi="宋体" w:eastAsia="宋体" w:cs="宋体"/>
                <w:b/>
                <w:bCs/>
                <w:i w:val="0"/>
                <w:iCs w:val="0"/>
                <w:color w:val="auto"/>
                <w:kern w:val="0"/>
                <w:sz w:val="24"/>
                <w:szCs w:val="24"/>
                <w:bdr w:val="none" w:color="auto" w:sz="0" w:space="0"/>
                <w:lang w:val="en-US" w:eastAsia="zh-CN" w:bidi="ar"/>
              </w:rPr>
              <w:t>单价(元)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22BC23">
            <w:pPr>
              <w:keepNext w:val="0"/>
              <w:keepLines w:val="0"/>
              <w:widowControl/>
              <w:suppressLineNumbers w:val="0"/>
              <w:spacing w:before="0" w:beforeAutospacing="0" w:after="0" w:afterAutospacing="0"/>
              <w:ind w:left="0" w:right="0"/>
              <w:jc w:val="center"/>
              <w:rPr>
                <w:b/>
                <w:bCs/>
                <w:i w:val="0"/>
                <w:iCs w:val="0"/>
                <w:color w:val="auto"/>
                <w:sz w:val="24"/>
                <w:szCs w:val="24"/>
              </w:rPr>
            </w:pPr>
            <w:r>
              <w:rPr>
                <w:rFonts w:ascii="宋体" w:hAnsi="宋体" w:eastAsia="宋体" w:cs="宋体"/>
                <w:b/>
                <w:bCs/>
                <w:i w:val="0"/>
                <w:iCs w:val="0"/>
                <w:color w:val="auto"/>
                <w:kern w:val="0"/>
                <w:sz w:val="24"/>
                <w:szCs w:val="24"/>
                <w:bdr w:val="none" w:color="auto" w:sz="0" w:space="0"/>
                <w:lang w:val="en-US" w:eastAsia="zh-CN" w:bidi="ar"/>
              </w:rPr>
              <w:t>总价(元)</w:t>
            </w:r>
          </w:p>
        </w:tc>
      </w:tr>
      <w:tr w14:paraId="2AAEFB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2"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A8078A">
            <w:pPr>
              <w:keepNext w:val="0"/>
              <w:keepLines w:val="0"/>
              <w:widowControl/>
              <w:suppressLineNumbers w:val="0"/>
              <w:spacing w:before="0" w:beforeAutospacing="0" w:after="0" w:afterAutospacing="0"/>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78FFCF">
            <w:pPr>
              <w:keepNext w:val="0"/>
              <w:keepLines w:val="0"/>
              <w:widowControl/>
              <w:suppressLineNumbers w:val="0"/>
              <w:spacing w:before="0" w:beforeAutospacing="0" w:after="0" w:afterAutospacing="0"/>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4K内窥镜荧光摄像系统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B1904A">
            <w:pPr>
              <w:keepNext w:val="0"/>
              <w:keepLines w:val="0"/>
              <w:widowControl/>
              <w:suppressLineNumbers w:val="0"/>
              <w:spacing w:before="0" w:beforeAutospacing="0" w:after="0" w:afterAutospacing="0"/>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2(套)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AE9ED0">
            <w:pPr>
              <w:keepNext w:val="0"/>
              <w:keepLines w:val="0"/>
              <w:widowControl/>
              <w:suppressLineNumbers w:val="0"/>
              <w:spacing w:before="0" w:beforeAutospacing="0" w:after="0" w:afterAutospacing="0"/>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648,000.00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BE4E10">
            <w:pPr>
              <w:keepNext w:val="0"/>
              <w:keepLines w:val="0"/>
              <w:widowControl/>
              <w:suppressLineNumbers w:val="0"/>
              <w:spacing w:before="0" w:beforeAutospacing="0" w:after="0" w:afterAutospacing="0"/>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1,296,000.00</w:t>
            </w:r>
          </w:p>
        </w:tc>
      </w:tr>
    </w:tbl>
    <w:p w14:paraId="0E9B6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合同金额： 1,296,000.00元，大写金额(¥)：壹佰贰拾玖万陆仟元整</w:t>
      </w:r>
    </w:p>
    <w:p w14:paraId="07B4D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七、验收日期</w:t>
      </w:r>
    </w:p>
    <w:p w14:paraId="3830A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2025年11月05日</w:t>
      </w:r>
    </w:p>
    <w:p w14:paraId="14AFF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八、验收组成员(应当邀请服务对象参与)</w:t>
      </w:r>
    </w:p>
    <w:p w14:paraId="623E4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李明伟、张世杰、雷巧茹、马志佳、张晓霞、关国能</w:t>
      </w:r>
    </w:p>
    <w:p w14:paraId="081CD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九、验收意见</w:t>
      </w:r>
    </w:p>
    <w:p w14:paraId="422D5A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设备验收合格。</w:t>
      </w:r>
    </w:p>
    <w:p w14:paraId="29DC4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color w:val="auto"/>
          <w:spacing w:val="0"/>
          <w:sz w:val="24"/>
          <w:szCs w:val="24"/>
        </w:rPr>
      </w:pPr>
      <w:r>
        <w:rPr>
          <w:rStyle w:val="6"/>
          <w:rFonts w:hint="eastAsia" w:ascii="微软雅黑" w:hAnsi="微软雅黑" w:eastAsia="微软雅黑" w:cs="微软雅黑"/>
          <w:b/>
          <w:i w:val="0"/>
          <w:iCs w:val="0"/>
          <w:caps w:val="0"/>
          <w:color w:val="auto"/>
          <w:spacing w:val="0"/>
          <w:sz w:val="24"/>
          <w:szCs w:val="24"/>
          <w:bdr w:val="none" w:color="auto" w:sz="0" w:space="0"/>
          <w:shd w:val="clear" w:fill="FFFFFF"/>
        </w:rPr>
        <w:t>十、其他补充事宜</w:t>
      </w:r>
    </w:p>
    <w:p w14:paraId="36BC18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无</w:t>
      </w:r>
    </w:p>
    <w:p w14:paraId="235F9235">
      <w:pPr>
        <w:rPr>
          <w:rFonts w:ascii="微软雅黑" w:hAnsi="微软雅黑" w:eastAsia="微软雅黑" w:cs="微软雅黑"/>
          <w:b/>
          <w:bCs/>
          <w:i w:val="0"/>
          <w:iCs w:val="0"/>
          <w:caps w:val="0"/>
          <w:color w:val="auto"/>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707C2"/>
    <w:rsid w:val="6EC7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2025-11-10T08:44:00Z</dcterms:created>
  <dc:creator>氼迗  </dc:creator>
  <cp:lastModifiedBy>氼迗  </cp:lastModifiedBy>
  <dcterms:modified xsi:type="dcterms:W3CDTF">2025-11-10T08:45:21Z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2B1A61C7DDC2478DA3F7C267C02E9C32_11</vt:lpwstr>
  </property>
  <property fmtid="{D5CDD505-2E9C-101B-9397-08002B2CF9AE}" pid="4" name="KSOTemplateDocerSaveRecord">
    <vt:lpwstr>eyJoZGlkIjoiZDUxNWNjMTVhZmQ1NDYzNDYyZmQxZDczNGYxNmJkYmQiLCJ1c2VySWQiOiIyODQ4OTIwNjYifQ==</vt:lpwstr>
  </property>
</Properties>
</file>