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6B153D">
      <w:pPr>
        <w:spacing w:line="580" w:lineRule="exact"/>
        <w:ind w:firstLine="0" w:firstLineChars="0"/>
        <w:jc w:val="left"/>
        <w:rPr>
          <w:rFonts w:hint="default" w:ascii="Times New Roman" w:hAnsi="Times New Roman" w:eastAsia="方正黑体_GBK" w:cs="Times New Roman"/>
          <w:sz w:val="32"/>
          <w:szCs w:val="2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22"/>
          <w:lang w:eastAsia="zh-CN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22"/>
          <w:lang w:val="en-US" w:eastAsia="zh-CN"/>
        </w:rPr>
        <w:t>1</w:t>
      </w:r>
    </w:p>
    <w:p w14:paraId="24893A1C">
      <w:pPr>
        <w:spacing w:line="580" w:lineRule="exact"/>
        <w:jc w:val="center"/>
        <w:rPr>
          <w:rFonts w:ascii="Times New Roman" w:hAnsi="Times New Roman" w:eastAsia="方正大标宋_GBK" w:cs="Times New Roman"/>
          <w:sz w:val="44"/>
          <w:szCs w:val="44"/>
        </w:rPr>
      </w:pPr>
    </w:p>
    <w:p w14:paraId="1E77ACFE">
      <w:pPr>
        <w:spacing w:line="700" w:lineRule="exact"/>
        <w:jc w:val="center"/>
        <w:rPr>
          <w:rFonts w:ascii="Times New Roman" w:hAnsi="Times New Roman" w:eastAsia="方正大标宋_GBK" w:cs="Times New Roman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sz w:val="44"/>
          <w:szCs w:val="44"/>
        </w:rPr>
        <w:t>202</w:t>
      </w: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年江门市科技金融扶持资金</w:t>
      </w:r>
      <w:r>
        <w:rPr>
          <w:rFonts w:hint="default" w:ascii="Times New Roman" w:hAnsi="Times New Roman" w:eastAsia="方正小标宋_GBK" w:cs="Times New Roman"/>
          <w:sz w:val="44"/>
          <w:szCs w:val="44"/>
        </w:rPr>
        <w:br w:type="textWrapping"/>
      </w:r>
      <w:r>
        <w:rPr>
          <w:rFonts w:hint="default" w:ascii="Times New Roman" w:hAnsi="Times New Roman" w:eastAsia="方正小标宋_GBK" w:cs="Times New Roman"/>
          <w:sz w:val="44"/>
          <w:szCs w:val="44"/>
        </w:rPr>
        <w:t>贷款贴息项目申报指南</w:t>
      </w:r>
    </w:p>
    <w:p w14:paraId="3401A984">
      <w:pPr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</w:p>
    <w:p w14:paraId="1576A1E4">
      <w:pPr>
        <w:overflowPunct w:val="0"/>
        <w:spacing w:line="580" w:lineRule="exact"/>
        <w:ind w:firstLine="640" w:firstLineChars="200"/>
        <w:rPr>
          <w:rFonts w:ascii="Times New Roman" w:hAnsi="Times New Roman" w:eastAsia="方正黑体_GBK" w:cs="Times New Roman"/>
          <w:sz w:val="32"/>
        </w:rPr>
      </w:pPr>
      <w:r>
        <w:rPr>
          <w:rFonts w:ascii="Times New Roman" w:hAnsi="Times New Roman" w:eastAsia="方正黑体_GBK" w:cs="Times New Roman"/>
          <w:sz w:val="32"/>
        </w:rPr>
        <w:t>一、专题背景</w:t>
      </w:r>
    </w:p>
    <w:p w14:paraId="29934CB7">
      <w:pPr>
        <w:overflowPunct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为落实创新驱动发展战略，加快创新型城市建设，促进科技与金融深度结合，拓宽科技型企业融资渠道，促进解决企业融资难、融资贵问题，帮扶企业持续创新发展，根据</w:t>
      </w:r>
      <w:r>
        <w:rPr>
          <w:rFonts w:hint="default" w:ascii="Times New Roman" w:hAnsi="Times New Roman" w:eastAsia="方正仿宋_GBK" w:cs="Times New Roman"/>
          <w:color w:val="auto"/>
          <w:sz w:val="32"/>
          <w:lang w:eastAsia="zh-CN"/>
        </w:rPr>
        <w:t>拟出台的</w:t>
      </w:r>
      <w:r>
        <w:rPr>
          <w:rFonts w:ascii="Times New Roman" w:hAnsi="Times New Roman" w:eastAsia="方正仿宋_GBK" w:cs="Times New Roman"/>
          <w:color w:val="auto"/>
          <w:sz w:val="32"/>
        </w:rPr>
        <w:t>《江门市科学技术局关于科技金融扶持资金操作细则》</w:t>
      </w:r>
      <w:r>
        <w:rPr>
          <w:rFonts w:ascii="Times New Roman" w:hAnsi="Times New Roman" w:eastAsia="方正仿宋_GBK" w:cs="Times New Roman"/>
          <w:sz w:val="32"/>
        </w:rPr>
        <w:t>，开展202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2"/>
        </w:rPr>
        <w:t>年江门市科技金融扶持资金科技贷款贴息项目</w:t>
      </w:r>
      <w:r>
        <w:rPr>
          <w:rFonts w:hint="eastAsia" w:ascii="Times New Roman" w:hAnsi="Times New Roman" w:eastAsia="方正仿宋_GBK" w:cs="Times New Roman"/>
          <w:sz w:val="32"/>
        </w:rPr>
        <w:t>申报工作</w:t>
      </w:r>
      <w:r>
        <w:rPr>
          <w:rFonts w:ascii="Times New Roman" w:hAnsi="Times New Roman" w:eastAsia="方正仿宋_GBK" w:cs="Times New Roman"/>
          <w:sz w:val="32"/>
        </w:rPr>
        <w:t>。</w:t>
      </w:r>
    </w:p>
    <w:p w14:paraId="329D60D7">
      <w:pPr>
        <w:widowControl w:val="0"/>
        <w:overflowPunct w:val="0"/>
        <w:spacing w:line="58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二、申报对象</w:t>
      </w:r>
    </w:p>
    <w:p w14:paraId="1EC13638">
      <w:pPr>
        <w:overflowPunct w:val="0"/>
        <w:spacing w:line="58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</w:rPr>
      </w:pPr>
      <w:r>
        <w:rPr>
          <w:rFonts w:ascii="Times New Roman" w:hAnsi="Times New Roman" w:eastAsia="方正仿宋_GBK" w:cs="Times New Roman"/>
          <w:b w:val="0"/>
          <w:sz w:val="32"/>
        </w:rPr>
        <w:t>202</w:t>
      </w:r>
      <w:r>
        <w:rPr>
          <w:rFonts w:hint="eastAsia" w:ascii="Times New Roman" w:hAnsi="Times New Roman" w:eastAsia="方正仿宋_GBK" w:cs="Times New Roman"/>
          <w:b w:val="0"/>
          <w:sz w:val="32"/>
          <w:lang w:val="en-US" w:eastAsia="zh-CN"/>
        </w:rPr>
        <w:t>4</w:t>
      </w:r>
      <w:r>
        <w:rPr>
          <w:rFonts w:ascii="Times New Roman" w:hAnsi="Times New Roman" w:eastAsia="方正仿宋_GBK" w:cs="Times New Roman"/>
          <w:b w:val="0"/>
          <w:sz w:val="32"/>
        </w:rPr>
        <w:t>年以来，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在国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省、市创新创业大赛中获奖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企业，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获评国家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科学技术奖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、省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val="en-US" w:eastAsia="zh-CN"/>
        </w:rPr>
        <w:t>科学技术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奖、“无限创新”江门科学技术奖的科技型企业</w:t>
      </w:r>
      <w:r>
        <w:rPr>
          <w:rFonts w:hint="eastAsia" w:ascii="方正仿宋_GBK" w:hAnsi="方正仿宋_GBK" w:eastAsia="方正仿宋_GBK" w:cs="方正仿宋_GBK"/>
          <w:sz w:val="32"/>
        </w:rPr>
        <w:t>，通过科技支行或科技小额贷款公司进行贷款的，对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其</w:t>
      </w:r>
      <w:r>
        <w:rPr>
          <w:rFonts w:hint="eastAsia" w:ascii="方正仿宋_GBK" w:hAnsi="方正仿宋_GBK" w:eastAsia="方正仿宋_GBK" w:cs="方正仿宋_GBK"/>
          <w:sz w:val="32"/>
        </w:rPr>
        <w:t>科技贷款</w:t>
      </w:r>
      <w:r>
        <w:rPr>
          <w:rFonts w:hint="eastAsia" w:ascii="方正仿宋_GBK" w:hAnsi="方正仿宋_GBK" w:eastAsia="方正仿宋_GBK" w:cs="方正仿宋_GBK"/>
          <w:sz w:val="32"/>
          <w:lang w:eastAsia="zh-CN"/>
        </w:rPr>
        <w:t>利息</w:t>
      </w:r>
      <w:r>
        <w:rPr>
          <w:rFonts w:hint="eastAsia" w:ascii="方正仿宋_GBK" w:hAnsi="方正仿宋_GBK" w:eastAsia="方正仿宋_GBK" w:cs="方正仿宋_GBK"/>
          <w:sz w:val="32"/>
        </w:rPr>
        <w:t>予以贴息扶持。</w:t>
      </w:r>
    </w:p>
    <w:p w14:paraId="78EB0983">
      <w:pPr>
        <w:overflowPunct w:val="0"/>
        <w:spacing w:line="580" w:lineRule="exact"/>
        <w:ind w:firstLine="640" w:firstLineChars="200"/>
        <w:rPr>
          <w:rFonts w:hint="eastAsia" w:ascii="Times New Roman" w:hAnsi="Times New Roman" w:eastAsia="黑体" w:cs="Times New Roman"/>
          <w:sz w:val="32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三</w:t>
      </w:r>
      <w:r>
        <w:rPr>
          <w:rFonts w:ascii="Times New Roman" w:hAnsi="Times New Roman" w:eastAsia="黑体" w:cs="Times New Roman"/>
          <w:sz w:val="32"/>
          <w:szCs w:val="32"/>
        </w:rPr>
        <w:t>、申报</w:t>
      </w: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条件</w:t>
      </w:r>
    </w:p>
    <w:p w14:paraId="1D147BD7">
      <w:pPr>
        <w:widowControl w:val="0"/>
        <w:overflowPunct w:val="0"/>
        <w:spacing w:line="580" w:lineRule="exact"/>
        <w:ind w:right="25" w:rightChars="12" w:firstLine="640" w:firstLineChars="200"/>
        <w:rPr>
          <w:rFonts w:ascii="Times New Roman" w:hAnsi="Times New Roman" w:eastAsia="方正仿宋_GBK"/>
          <w:sz w:val="32"/>
          <w:szCs w:val="32"/>
        </w:rPr>
      </w:pPr>
      <w:r>
        <w:rPr>
          <w:rFonts w:ascii="Times New Roman" w:hAnsi="Times New Roman" w:eastAsia="方正仿宋_GBK"/>
          <w:sz w:val="32"/>
          <w:szCs w:val="32"/>
        </w:rPr>
        <w:t>扶持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条件需</w:t>
      </w:r>
      <w:r>
        <w:rPr>
          <w:rFonts w:ascii="Times New Roman" w:hAnsi="Times New Roman" w:eastAsia="方正仿宋_GBK"/>
          <w:sz w:val="32"/>
          <w:szCs w:val="32"/>
        </w:rPr>
        <w:t>符合职工总数不超过500人、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且</w:t>
      </w:r>
      <w:r>
        <w:rPr>
          <w:rFonts w:ascii="Times New Roman" w:hAnsi="Times New Roman" w:eastAsia="方正仿宋_GBK"/>
          <w:sz w:val="32"/>
          <w:szCs w:val="32"/>
        </w:rPr>
        <w:t>年销售收入不超过2亿元的非上市</w:t>
      </w:r>
      <w:r>
        <w:rPr>
          <w:rFonts w:hint="eastAsia" w:ascii="Times New Roman" w:hAnsi="Times New Roman" w:eastAsia="方正仿宋_GBK"/>
          <w:sz w:val="32"/>
          <w:szCs w:val="32"/>
          <w:lang w:eastAsia="zh-CN"/>
        </w:rPr>
        <w:t>企业</w:t>
      </w:r>
      <w:r>
        <w:rPr>
          <w:rFonts w:ascii="Times New Roman" w:hAnsi="Times New Roman" w:eastAsia="方正仿宋_GBK"/>
          <w:sz w:val="32"/>
          <w:szCs w:val="32"/>
        </w:rPr>
        <w:t>。</w:t>
      </w:r>
    </w:p>
    <w:p w14:paraId="509AE245">
      <w:pPr>
        <w:widowControl w:val="0"/>
        <w:overflowPunct w:val="0"/>
        <w:spacing w:line="58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ascii="Times New Roman" w:hAnsi="Times New Roman" w:eastAsia="黑体" w:cs="Times New Roman"/>
          <w:sz w:val="32"/>
          <w:szCs w:val="32"/>
        </w:rPr>
        <w:t>、扶持标准</w:t>
      </w:r>
    </w:p>
    <w:p w14:paraId="410EB460">
      <w:pPr>
        <w:overflowPunct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lang w:eastAsia="zh-CN"/>
        </w:rPr>
      </w:pPr>
      <w:r>
        <w:rPr>
          <w:rFonts w:ascii="Times New Roman" w:hAnsi="Times New Roman" w:eastAsia="方正仿宋_GBK" w:cs="Times New Roman"/>
          <w:sz w:val="32"/>
        </w:rPr>
        <w:t>采用事后补助方</w:t>
      </w:r>
      <w:bookmarkStart w:id="0" w:name="_GoBack"/>
      <w:bookmarkEnd w:id="0"/>
      <w:r>
        <w:rPr>
          <w:rFonts w:ascii="Times New Roman" w:hAnsi="Times New Roman" w:eastAsia="方正仿宋_GBK" w:cs="Times New Roman"/>
          <w:sz w:val="32"/>
        </w:rPr>
        <w:t>式，根据企业申请对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其</w:t>
      </w:r>
      <w:r>
        <w:rPr>
          <w:rFonts w:ascii="Times New Roman" w:hAnsi="Times New Roman" w:eastAsia="方正仿宋_GBK" w:cs="Times New Roman"/>
          <w:sz w:val="32"/>
        </w:rPr>
        <w:t>已偿还科技支行科技贷款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利息</w:t>
      </w:r>
      <w:r>
        <w:rPr>
          <w:rFonts w:ascii="Times New Roman" w:hAnsi="Times New Roman" w:eastAsia="方正仿宋_GBK" w:cs="Times New Roman"/>
          <w:sz w:val="32"/>
        </w:rPr>
        <w:t>的项目，按实际支付利息的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25</w:t>
      </w:r>
      <w:r>
        <w:rPr>
          <w:rFonts w:ascii="Times New Roman" w:hAnsi="Times New Roman" w:eastAsia="方正仿宋_GBK" w:cs="Times New Roman"/>
          <w:sz w:val="32"/>
        </w:rPr>
        <w:t>%给予贴息，每家企业最高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贴息额</w:t>
      </w:r>
      <w:r>
        <w:rPr>
          <w:rFonts w:ascii="Times New Roman" w:hAnsi="Times New Roman" w:eastAsia="方正仿宋_GBK" w:cs="Times New Roman"/>
          <w:sz w:val="32"/>
        </w:rPr>
        <w:t>为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10</w:t>
      </w:r>
      <w:r>
        <w:rPr>
          <w:rFonts w:ascii="Times New Roman" w:hAnsi="Times New Roman" w:eastAsia="方正仿宋_GBK" w:cs="Times New Roman"/>
          <w:sz w:val="32"/>
        </w:rPr>
        <w:t>万元。同一贷款项目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已享受</w:t>
      </w:r>
      <w:r>
        <w:rPr>
          <w:rFonts w:ascii="Times New Roman" w:hAnsi="Times New Roman" w:eastAsia="方正仿宋_GBK" w:cs="Times New Roman"/>
          <w:sz w:val="32"/>
        </w:rPr>
        <w:t>我市其他贷款贴息政策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的，</w:t>
      </w:r>
      <w:r>
        <w:rPr>
          <w:rFonts w:ascii="Times New Roman" w:hAnsi="Times New Roman" w:eastAsia="方正仿宋_GBK" w:cs="Times New Roman"/>
          <w:sz w:val="32"/>
        </w:rPr>
        <w:t>不得重复享受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本贴息政策。</w:t>
      </w:r>
    </w:p>
    <w:p w14:paraId="0FF294F5">
      <w:pPr>
        <w:overflowPunct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项目在结算时计算的贴息起止时间为202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5</w:t>
      </w:r>
      <w:r>
        <w:rPr>
          <w:rFonts w:ascii="Times New Roman" w:hAnsi="Times New Roman" w:eastAsia="方正仿宋_GBK" w:cs="Times New Roman"/>
          <w:sz w:val="32"/>
        </w:rPr>
        <w:t>年1月1日至</w:t>
      </w:r>
      <w:r>
        <w:rPr>
          <w:rFonts w:hint="eastAsia" w:ascii="Times New Roman" w:hAnsi="Times New Roman" w:eastAsia="方正仿宋_GBK" w:cs="Times New Roman"/>
          <w:color w:val="auto"/>
          <w:sz w:val="32"/>
          <w:lang w:val="en-US" w:eastAsia="zh-CN"/>
        </w:rPr>
        <w:t>2025</w:t>
      </w:r>
      <w:r>
        <w:rPr>
          <w:rFonts w:ascii="Times New Roman" w:hAnsi="Times New Roman" w:eastAsia="方正仿宋_GBK" w:cs="Times New Roman"/>
          <w:color w:val="auto"/>
          <w:sz w:val="32"/>
        </w:rPr>
        <w:t>年</w:t>
      </w:r>
      <w:r>
        <w:rPr>
          <w:rFonts w:hint="eastAsia" w:ascii="Times New Roman" w:hAnsi="Times New Roman" w:eastAsia="方正仿宋_GBK" w:cs="Times New Roman"/>
          <w:color w:val="auto"/>
          <w:sz w:val="32"/>
          <w:lang w:val="en-US" w:eastAsia="zh-CN"/>
        </w:rPr>
        <w:t>12</w:t>
      </w:r>
      <w:r>
        <w:rPr>
          <w:rFonts w:ascii="Times New Roman" w:hAnsi="Times New Roman" w:eastAsia="方正仿宋_GBK" w:cs="Times New Roman"/>
          <w:color w:val="auto"/>
          <w:sz w:val="32"/>
        </w:rPr>
        <w:t>月</w:t>
      </w:r>
      <w:r>
        <w:rPr>
          <w:rFonts w:hint="eastAsia" w:ascii="Times New Roman" w:hAnsi="Times New Roman" w:eastAsia="方正仿宋_GBK" w:cs="Times New Roman"/>
          <w:color w:val="auto"/>
          <w:sz w:val="32"/>
          <w:lang w:val="en-US" w:eastAsia="zh-CN"/>
        </w:rPr>
        <w:t>31</w:t>
      </w:r>
      <w:r>
        <w:rPr>
          <w:rFonts w:ascii="Times New Roman" w:hAnsi="Times New Roman" w:eastAsia="方正仿宋_GBK" w:cs="Times New Roman"/>
          <w:color w:val="auto"/>
          <w:sz w:val="32"/>
        </w:rPr>
        <w:t>日</w:t>
      </w:r>
      <w:r>
        <w:rPr>
          <w:rFonts w:ascii="Times New Roman" w:hAnsi="Times New Roman" w:eastAsia="方正仿宋_GBK" w:cs="Times New Roman"/>
          <w:sz w:val="32"/>
        </w:rPr>
        <w:t>。</w:t>
      </w:r>
    </w:p>
    <w:p w14:paraId="0F1DF265">
      <w:pPr>
        <w:widowControl w:val="0"/>
        <w:overflowPunct w:val="0"/>
        <w:spacing w:line="580" w:lineRule="exact"/>
        <w:ind w:firstLine="640" w:firstLineChars="200"/>
        <w:rPr>
          <w:rFonts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五</w:t>
      </w:r>
      <w:r>
        <w:rPr>
          <w:rFonts w:ascii="Times New Roman" w:hAnsi="Times New Roman" w:eastAsia="黑体" w:cs="Times New Roman"/>
          <w:sz w:val="32"/>
          <w:szCs w:val="32"/>
        </w:rPr>
        <w:t>、申报资料</w:t>
      </w:r>
    </w:p>
    <w:p w14:paraId="59B75FAD">
      <w:pPr>
        <w:overflowPunct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（一）《贷款项目贴息申请表》（详见附件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3</w:t>
      </w:r>
      <w:r>
        <w:rPr>
          <w:rFonts w:ascii="Times New Roman" w:hAnsi="Times New Roman" w:eastAsia="方正仿宋_GBK" w:cs="Times New Roman"/>
          <w:sz w:val="32"/>
        </w:rPr>
        <w:t>）；</w:t>
      </w:r>
    </w:p>
    <w:p w14:paraId="1A04A83D">
      <w:pPr>
        <w:overflowPunct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（二）营业执照和企业法人身份证复印件；</w:t>
      </w:r>
    </w:p>
    <w:p w14:paraId="79D7B223">
      <w:pPr>
        <w:overflowPunct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lang w:eastAsia="zh-CN"/>
        </w:rPr>
      </w:pPr>
      <w:r>
        <w:rPr>
          <w:rFonts w:ascii="Times New Roman" w:hAnsi="Times New Roman" w:eastAsia="方正仿宋_GBK" w:cs="Times New Roman"/>
          <w:sz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三</w:t>
      </w:r>
      <w:r>
        <w:rPr>
          <w:rFonts w:ascii="Times New Roman" w:hAnsi="Times New Roman" w:eastAsia="方正仿宋_GBK" w:cs="Times New Roman"/>
          <w:sz w:val="32"/>
        </w:rPr>
        <w:t>）</w:t>
      </w:r>
      <w:r>
        <w:rPr>
          <w:rFonts w:hint="eastAsia" w:ascii="Times New Roman" w:hAnsi="Times New Roman" w:eastAsia="方正仿宋_GBK" w:cs="Times New Roman"/>
          <w:sz w:val="32"/>
        </w:rPr>
        <w:t>企业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2025年最近一个周期（月/季）</w:t>
      </w:r>
      <w:r>
        <w:rPr>
          <w:rFonts w:hint="eastAsia" w:ascii="Times New Roman" w:hAnsi="Times New Roman" w:eastAsia="方正仿宋_GBK" w:cs="Times New Roman"/>
          <w:sz w:val="32"/>
        </w:rPr>
        <w:t>纳税申报表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（</w:t>
      </w:r>
      <w:r>
        <w:rPr>
          <w:rFonts w:hint="eastAsia" w:ascii="Times New Roman" w:hAnsi="Times New Roman" w:eastAsia="方正仿宋_GBK" w:cs="Times New Roman"/>
          <w:sz w:val="32"/>
        </w:rPr>
        <w:t>主要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指</w:t>
      </w:r>
      <w:r>
        <w:rPr>
          <w:rFonts w:hint="eastAsia" w:ascii="Times New Roman" w:hAnsi="Times New Roman" w:eastAsia="方正仿宋_GBK" w:cs="Times New Roman"/>
          <w:sz w:val="32"/>
        </w:rPr>
        <w:t>增值税纳税申报表和企业所得税汇算清缴申报表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）</w:t>
      </w:r>
      <w:r>
        <w:rPr>
          <w:rFonts w:ascii="Times New Roman" w:hAnsi="Times New Roman" w:eastAsia="方正仿宋_GBK" w:cs="Times New Roman"/>
          <w:sz w:val="32"/>
        </w:rPr>
        <w:t>；</w:t>
      </w:r>
    </w:p>
    <w:p w14:paraId="409FB14C">
      <w:pPr>
        <w:overflowPunct w:val="0"/>
        <w:spacing w:line="58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lang w:eastAsia="zh-CN"/>
        </w:rPr>
      </w:pPr>
      <w:r>
        <w:rPr>
          <w:rFonts w:ascii="Times New Roman" w:hAnsi="Times New Roman" w:eastAsia="方正仿宋_GBK" w:cs="Times New Roman"/>
          <w:sz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四</w:t>
      </w:r>
      <w:r>
        <w:rPr>
          <w:rFonts w:ascii="Times New Roman" w:hAnsi="Times New Roman" w:eastAsia="方正仿宋_GBK" w:cs="Times New Roman"/>
          <w:sz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企业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2025年最近一个月</w:t>
      </w:r>
      <w:r>
        <w:rPr>
          <w:rFonts w:ascii="Times New Roman" w:hAnsi="Times New Roman" w:eastAsia="方正仿宋_GBK" w:cs="Times New Roman"/>
          <w:sz w:val="32"/>
        </w:rPr>
        <w:t>财务报表；</w:t>
      </w:r>
    </w:p>
    <w:p w14:paraId="64ED415E">
      <w:pPr>
        <w:overflowPunct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五</w:t>
      </w:r>
      <w:r>
        <w:rPr>
          <w:rFonts w:ascii="Times New Roman" w:hAnsi="Times New Roman" w:eastAsia="方正仿宋_GBK" w:cs="Times New Roman"/>
          <w:sz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企业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2025年最近一个月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社保缴费记录</w:t>
      </w:r>
      <w:r>
        <w:rPr>
          <w:rFonts w:ascii="Times New Roman" w:hAnsi="Times New Roman" w:eastAsia="方正仿宋_GBK" w:cs="Times New Roman"/>
          <w:sz w:val="32"/>
        </w:rPr>
        <w:t>；</w:t>
      </w:r>
    </w:p>
    <w:p w14:paraId="3B4472AF">
      <w:pPr>
        <w:overflowPunct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六</w:t>
      </w:r>
      <w:r>
        <w:rPr>
          <w:rFonts w:ascii="Times New Roman" w:hAnsi="Times New Roman" w:eastAsia="方正仿宋_GBK" w:cs="Times New Roman"/>
          <w:sz w:val="32"/>
        </w:rPr>
        <w:t>）项目已获得贷款的到账证明、合同书；</w:t>
      </w:r>
    </w:p>
    <w:p w14:paraId="1EE7423D">
      <w:pPr>
        <w:overflowPunct w:val="0"/>
        <w:spacing w:line="580" w:lineRule="exact"/>
        <w:ind w:firstLine="640" w:firstLineChars="200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七</w:t>
      </w:r>
      <w:r>
        <w:rPr>
          <w:rFonts w:ascii="Times New Roman" w:hAnsi="Times New Roman" w:eastAsia="方正仿宋_GBK" w:cs="Times New Roman"/>
          <w:sz w:val="32"/>
        </w:rPr>
        <w:t>）还款证明（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注</w:t>
      </w:r>
      <w:r>
        <w:rPr>
          <w:rFonts w:ascii="Times New Roman" w:hAnsi="Times New Roman" w:eastAsia="方正仿宋_GBK" w:cs="Times New Roman"/>
          <w:sz w:val="32"/>
        </w:rPr>
        <w:t>：按申请表填写的每笔贷款逐笔整理并做好标记）；</w:t>
      </w:r>
    </w:p>
    <w:p w14:paraId="72706ADF">
      <w:pPr>
        <w:widowControl w:val="0"/>
        <w:overflowPunct w:val="0"/>
        <w:spacing w:line="580" w:lineRule="exact"/>
        <w:ind w:firstLine="640" w:firstLineChars="200"/>
        <w:jc w:val="both"/>
        <w:rPr>
          <w:rFonts w:ascii="Times New Roman" w:hAnsi="Times New Roman" w:eastAsia="方正仿宋_GBK" w:cs="Times New Roman"/>
          <w:sz w:val="32"/>
        </w:rPr>
      </w:pPr>
      <w:r>
        <w:rPr>
          <w:rFonts w:ascii="Times New Roman" w:hAnsi="Times New Roman" w:eastAsia="方正仿宋_GBK" w:cs="Times New Roman"/>
          <w:sz w:val="32"/>
        </w:rPr>
        <w:t>（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八</w:t>
      </w:r>
      <w:r>
        <w:rPr>
          <w:rFonts w:ascii="Times New Roman" w:hAnsi="Times New Roman" w:eastAsia="方正仿宋_GBK" w:cs="Times New Roman"/>
          <w:sz w:val="32"/>
        </w:rPr>
        <w:t>）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承诺书（附件</w:t>
      </w:r>
      <w:r>
        <w:rPr>
          <w:rFonts w:hint="eastAsia" w:ascii="Times New Roman" w:hAnsi="Times New Roman" w:eastAsia="方正仿宋_GBK" w:cs="Times New Roman"/>
          <w:sz w:val="32"/>
          <w:lang w:val="en-US" w:eastAsia="zh-CN"/>
        </w:rPr>
        <w:t>4</w:t>
      </w:r>
      <w:r>
        <w:rPr>
          <w:rFonts w:hint="eastAsia" w:ascii="Times New Roman" w:hAnsi="Times New Roman" w:eastAsia="方正仿宋_GBK" w:cs="Times New Roman"/>
          <w:sz w:val="32"/>
          <w:lang w:eastAsia="zh-CN"/>
        </w:rPr>
        <w:t>）；</w:t>
      </w:r>
    </w:p>
    <w:p w14:paraId="5B909AED">
      <w:pPr>
        <w:widowControl w:val="0"/>
        <w:overflowPunct w:val="0"/>
        <w:spacing w:line="58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sz w:val="32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lang w:eastAsia="zh-CN"/>
        </w:rPr>
        <w:t>（九）</w:t>
      </w:r>
      <w:r>
        <w:rPr>
          <w:rFonts w:ascii="Times New Roman" w:hAnsi="Times New Roman" w:eastAsia="方正仿宋_GBK" w:cs="Times New Roman"/>
          <w:sz w:val="32"/>
        </w:rPr>
        <w:t>其他相关证明材料。</w:t>
      </w:r>
    </w:p>
    <w:p w14:paraId="044644FF">
      <w:pPr>
        <w:widowControl/>
        <w:spacing w:line="58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</w:p>
    <w:p w14:paraId="284443E2">
      <w:pPr>
        <w:widowControl/>
        <w:spacing w:line="580" w:lineRule="exact"/>
        <w:ind w:firstLine="640" w:firstLineChars="200"/>
        <w:jc w:val="left"/>
        <w:rPr>
          <w:rFonts w:ascii="Times New Roman" w:hAnsi="Times New Roman" w:eastAsia="方正仿宋_GBK" w:cs="Times New Roman"/>
          <w:sz w:val="32"/>
        </w:rPr>
      </w:pPr>
    </w:p>
    <w:sectPr>
      <w:pgSz w:w="11906" w:h="16838"/>
      <w:pgMar w:top="2155" w:right="1588" w:bottom="153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方正仿宋简体"/>
    <w:panose1 w:val="02010600030101010101"/>
    <w:charset w:val="86"/>
    <w:family w:val="roman"/>
    <w:pitch w:val="default"/>
    <w:sig w:usb0="00000000" w:usb1="00000000" w:usb2="00000016" w:usb3="00000000" w:csb0="0004000F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bordersDoNotSurroundHeader w:val="1"/>
  <w:bordersDoNotSurroundFooter w:val="1"/>
  <w:revisionView w:markup="0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KGWebUrl" w:val="http://19.121.241.45/seeyon/officeservlet"/>
  </w:docVars>
  <w:rsids>
    <w:rsidRoot w:val="00016841"/>
    <w:rsid w:val="00016841"/>
    <w:rsid w:val="000408A3"/>
    <w:rsid w:val="001C38DB"/>
    <w:rsid w:val="003E2456"/>
    <w:rsid w:val="00511F10"/>
    <w:rsid w:val="006271F4"/>
    <w:rsid w:val="007F13CB"/>
    <w:rsid w:val="00800EA1"/>
    <w:rsid w:val="0088234E"/>
    <w:rsid w:val="009442C8"/>
    <w:rsid w:val="00A34785"/>
    <w:rsid w:val="00A643A5"/>
    <w:rsid w:val="00AD20E1"/>
    <w:rsid w:val="00BD25F6"/>
    <w:rsid w:val="00C93CBA"/>
    <w:rsid w:val="00CD238F"/>
    <w:rsid w:val="010958D8"/>
    <w:rsid w:val="029F40D5"/>
    <w:rsid w:val="052D67D2"/>
    <w:rsid w:val="07B352E9"/>
    <w:rsid w:val="147E59E2"/>
    <w:rsid w:val="1D246A21"/>
    <w:rsid w:val="1E63264A"/>
    <w:rsid w:val="1EC475D7"/>
    <w:rsid w:val="226C530A"/>
    <w:rsid w:val="27AB7CE2"/>
    <w:rsid w:val="27F93C84"/>
    <w:rsid w:val="3AFC23FA"/>
    <w:rsid w:val="3BFE7327"/>
    <w:rsid w:val="3FF61D76"/>
    <w:rsid w:val="42025034"/>
    <w:rsid w:val="469932B9"/>
    <w:rsid w:val="597C7CFF"/>
    <w:rsid w:val="5BFD400A"/>
    <w:rsid w:val="5FF58B9A"/>
    <w:rsid w:val="610C57F2"/>
    <w:rsid w:val="69636187"/>
    <w:rsid w:val="718345FE"/>
    <w:rsid w:val="71FF9F9E"/>
    <w:rsid w:val="75B6D834"/>
    <w:rsid w:val="79F51F4F"/>
    <w:rsid w:val="7AA6783C"/>
    <w:rsid w:val="7ACD2CCC"/>
    <w:rsid w:val="7C037C77"/>
    <w:rsid w:val="7CEF3460"/>
    <w:rsid w:val="7F5D6FF4"/>
    <w:rsid w:val="BADD7408"/>
    <w:rsid w:val="BBFBD5C0"/>
    <w:rsid w:val="BFBB54FE"/>
    <w:rsid w:val="DC9B560F"/>
    <w:rsid w:val="E55559EB"/>
    <w:rsid w:val="F7B77F8C"/>
    <w:rsid w:val="FAFF16F5"/>
    <w:rsid w:val="FFF7C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648</Words>
  <Characters>679</Characters>
  <Lines>4</Lines>
  <Paragraphs>1</Paragraphs>
  <TotalTime>8</TotalTime>
  <ScaleCrop>false</ScaleCrop>
  <LinksUpToDate>false</LinksUpToDate>
  <CharactersWithSpaces>679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2021-10-12T11:15:00Z</dcterms:created>
  <dc:creator>温慧燕</dc:creator>
  <cp:lastModifiedBy>崔文娟</cp:lastModifiedBy>
  <cp:lastPrinted>2025-12-25T01:41:00Z</cp:lastPrinted>
  <dcterms:modified xsi:type="dcterms:W3CDTF">2026-01-12T07:50:57Z</dcterms:modified>
  <dc:title>2022年江门市科技金融扶持资金_x000B_贷款贴息项目申报指南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EE8758C0C9FC49DC91B31152F72471F3_13</vt:lpwstr>
  </property>
  <property fmtid="{D5CDD505-2E9C-101B-9397-08002B2CF9AE}" pid="4" name="KSOTemplateDocerSaveRecord">
    <vt:lpwstr>eyJoZGlkIjoiYWRmYzk5ZWM1ZDNlODFiNmI5YTBkY2NhNTgxMTdjMzUiLCJ1c2VySWQiOiIxNjc5Mjc1MjEyIn0=</vt:lpwstr>
  </property>
</Properties>
</file>