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329D" w14:textId="77777777" w:rsidR="00AE4486" w:rsidRDefault="00AE5A5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企业商业秘密保护管理委员会制度</w:t>
      </w:r>
    </w:p>
    <w:p w14:paraId="69AF8164" w14:textId="77777777" w:rsidR="00AE4486" w:rsidRDefault="00AE5A59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随着市场竞争日益激烈，公司业务不断拓展，商业秘密保护成为公司发展的重要环节，影响着公司的核心竞争力。为加强商业秘密的管理，提高保密工作的系统性、规范性，确保公司核心技术和经营信息的安全，根据《反不正当竞争法》《保守国家秘密法》等相关法律法规，特制定本制度。</w:t>
      </w:r>
    </w:p>
    <w:p w14:paraId="365F3A8B" w14:textId="77777777" w:rsidR="00AE4486" w:rsidRDefault="00AE5A5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商业秘密定义与范围</w:t>
      </w:r>
    </w:p>
    <w:p w14:paraId="1B164D23" w14:textId="77777777" w:rsidR="00AE4486" w:rsidRDefault="00AE5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商业秘密定义为：不为公众所知悉、具有商业价值并经企业采取相应保密措施的技术信息、经营信息等商业信息。</w:t>
      </w:r>
    </w:p>
    <w:p w14:paraId="463F9EA8" w14:textId="77777777" w:rsidR="00AE4486" w:rsidRDefault="00AE5A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商业秘密的范围包括但不限于：产品配方、专利技术、工艺流程、客户资料、营销计划、财务数据、源代码等。</w:t>
      </w:r>
    </w:p>
    <w:p w14:paraId="62444CCF" w14:textId="77777777" w:rsidR="00AE4486" w:rsidRDefault="00AE5A5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组织架构与成员</w:t>
      </w:r>
    </w:p>
    <w:p w14:paraId="49514690" w14:textId="77777777" w:rsidR="00AE4486" w:rsidRDefault="00AE5A59">
      <w:pPr>
        <w:spacing w:line="62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为加强公司商业秘密的保护及管理，建立企业商业秘密保护管理委员会（以下简称委员会）。委员会设主任一名，由总经理担任，负责全面指导商业秘密保护工作；设副主任若干名，由各部门分管领导担任，协助主任开展工作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设委员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若干名，由公司各部门负责人、企业法律顾问及技术专家担任；设保密管理员若干名，由公司各部门选专人担任。</w:t>
      </w:r>
    </w:p>
    <w:p w14:paraId="03B89C38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委员会设立委员会办公室，承担日常工作，负责商业秘密保护工作的具体实施和监督。负责召集、主持、记录委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员会会议，组织和跟踪、督促、落实会议议定事项，向公司各部门及所属企业通报有关情况等。</w:t>
      </w:r>
    </w:p>
    <w:p w14:paraId="01D3665B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委员会成员应包括法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、技术、人力资源、信息安全等相关部门的专业人员，提供专业意见，确保商业秘密保护的全面性和专业性。</w:t>
      </w:r>
    </w:p>
    <w:p w14:paraId="438E806F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第四条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委员会工作职责</w:t>
      </w:r>
    </w:p>
    <w:p w14:paraId="7FB22C07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（一）制定保密工作发展规划和年度保密工作计划，有针对性地制定商业秘密保护制度政策，明确范围和分类标准，确保符合法律法规和行业标准要求，加强商业秘密保护工作的规范化和制度化。</w:t>
      </w:r>
    </w:p>
    <w:p w14:paraId="00E6DF95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二）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牵头负责公司商业秘密定密分级工作，制订定密分级标准和相关方案，并组织公司各部门参与具体工作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1056F094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审核与涉及商业秘密的员工签订的保密协议，明确保密责任和义务；审核与合作伙伴、供应商等外部单位保密协议，明确保密条款；指导企业与涉密人员签订商业秘密保护协议，明确商业秘密保护责任和义务，规范商业秘密保护行为。</w:t>
      </w:r>
    </w:p>
    <w:p w14:paraId="23EDFAE7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（四）定期审查和监督商业秘密保护工作的执行情况，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每年工作会议不少于一次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及时发现和纠正商业秘密保护工作中的问题，对违反保密规定的行为，依法依规追究相关责任人的责任。</w:t>
      </w:r>
    </w:p>
    <w:p w14:paraId="4BE3AA9D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（五）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协调处理商业秘密保护工作中的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重大问题和突发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事件；建立商业秘密泄露事件应急响应机制，处理和追责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商业秘密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泄露事件，阻止和消除泄露影响，保护企业商业秘密安全和利益。</w:t>
      </w:r>
    </w:p>
    <w:p w14:paraId="3745498B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（六）定期对商业秘密保护工作进行评估和总结，提出改进意见和建议，及时调整和改进政策和措施。总结、推广保密工作先进经验，表彰奖励，持续提升企业商业秘密保护水平和能力。</w:t>
      </w:r>
    </w:p>
    <w:p w14:paraId="2AAC117D" w14:textId="77777777" w:rsidR="00AE4486" w:rsidRDefault="00AE5A59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（七）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组织开展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商业秘密保护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宣传教育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和培训活动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，提高全体人员的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商业秘密保护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意识和能力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加强涉密人员管理的领导，防范泄露风险。通过内部宣传、案例分析等方式，加强商业秘密保护文化的建设。</w:t>
      </w:r>
    </w:p>
    <w:p w14:paraId="527741CB" w14:textId="77777777" w:rsidR="00AE4486" w:rsidRDefault="00AE5A59">
      <w:pPr>
        <w:spacing w:line="6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（八）采用先进的保密技术和设施，如加密技术、防火墙等，保障商业秘密的安全存储和传输。定期对保密技术和设施进行维护和更新，确保其有效性和可靠性。</w:t>
      </w:r>
    </w:p>
    <w:p w14:paraId="101A5B58" w14:textId="77777777" w:rsidR="00AE4486" w:rsidRDefault="00AE5A59">
      <w:pPr>
        <w:spacing w:line="620" w:lineRule="exact"/>
        <w:ind w:firstLineChars="300" w:firstLine="964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委员主要义务</w:t>
      </w:r>
    </w:p>
    <w:p w14:paraId="537B5C35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（一）积极参与委员会工作，并按照委员会的决定执行相关任务。</w:t>
      </w:r>
    </w:p>
    <w:p w14:paraId="55986FE1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）严格保守企业商业秘密，不得擅自泄露或利用商业秘密谋取私利。</w:t>
      </w:r>
    </w:p>
    <w:p w14:paraId="03AF9CE1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）加强对部门员工保密意识的监督和督促，推动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</w:rPr>
        <w:t>员工保密意识提升。</w:t>
      </w:r>
    </w:p>
    <w:p w14:paraId="2ECC20D5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（四）发生商业秘密泄露事件或其他相关问题，主动配</w:t>
      </w:r>
      <w:r>
        <w:rPr>
          <w:rFonts w:ascii="仿宋_GB2312" w:eastAsia="仿宋_GB2312" w:hint="eastAsia"/>
          <w:sz w:val="32"/>
          <w:szCs w:val="32"/>
        </w:rPr>
        <w:lastRenderedPageBreak/>
        <w:t>合委员会进行调查和处理，提供必要的信息和协助。</w:t>
      </w:r>
    </w:p>
    <w:p w14:paraId="70CE7C48" w14:textId="77777777" w:rsidR="00AE4486" w:rsidRDefault="00AE5A59">
      <w:pPr>
        <w:spacing w:line="620" w:lineRule="exact"/>
        <w:ind w:firstLineChars="200" w:firstLine="643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第五条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工作机制</w:t>
      </w:r>
    </w:p>
    <w:p w14:paraId="396ECB6D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（一）定期会议：管理委员会应定期召开会议，讨论保密工作的情况和问题，研究制定相应措施。</w:t>
      </w:r>
    </w:p>
    <w:p w14:paraId="45C1CE75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（二）信息共享：建立保密工作信息共享平台，各部门应及时上报商业秘密保护相关信息。</w:t>
      </w:r>
    </w:p>
    <w:p w14:paraId="16B04878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（三）联合协作：各部门应积极配合管理委员会的工作，共同推进商业秘密保护工作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6478031" w14:textId="77777777" w:rsidR="00AE4486" w:rsidRDefault="00AE5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制定应急预案：针对可能出现的保密工作风险和突发事件，应制定详尽的应急预案，明确应急响应流程、责任分工和处置措施，确保在紧急情况下能够迅速、有效地应对，最大限度地减少损失和影响。同时，定期组织应急演练，检验预案的可行性和有效性，不断提高应对突发事件的能力和水平。</w:t>
      </w:r>
    </w:p>
    <w:p w14:paraId="77FD9405" w14:textId="77777777" w:rsidR="00AE4486" w:rsidRDefault="00AE5A59">
      <w:pPr>
        <w:spacing w:line="620" w:lineRule="exact"/>
        <w:ind w:firstLineChars="200" w:firstLine="643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第六条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保障措施</w:t>
      </w:r>
    </w:p>
    <w:p w14:paraId="3F502997" w14:textId="77777777" w:rsidR="00AE4486" w:rsidRDefault="00AE5A59">
      <w:pPr>
        <w:widowControl/>
        <w:ind w:firstLineChars="200" w:firstLine="640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（一）制度保障：制定严格的保密制度和操作规范，</w:t>
      </w:r>
    </w:p>
    <w:p w14:paraId="7BEC4B4D" w14:textId="77777777" w:rsidR="00AE4486" w:rsidRDefault="00AE5A59">
      <w:pPr>
        <w:widowControl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确保商业秘密的安全。</w:t>
      </w:r>
    </w:p>
    <w:p w14:paraId="64B7A6CD" w14:textId="77777777" w:rsidR="00AE4486" w:rsidRDefault="00AE5A59">
      <w:pPr>
        <w:widowControl/>
        <w:ind w:firstLineChars="200" w:firstLine="64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（二）技术保障：采用先进的保密技术和设备，提高</w:t>
      </w:r>
    </w:p>
    <w:p w14:paraId="06A3101A" w14:textId="77777777" w:rsidR="00AE4486" w:rsidRDefault="00AE5A59">
      <w:pPr>
        <w:widowControl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保密工作的科技含量。</w:t>
      </w:r>
    </w:p>
    <w:p w14:paraId="679F57E7" w14:textId="77777777" w:rsidR="00AE4486" w:rsidRDefault="00AE5A59">
      <w:pPr>
        <w:widowControl/>
        <w:ind w:firstLineChars="200" w:firstLine="64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（三）人员保障：加强保密人员的培训和管理，提高</w:t>
      </w:r>
    </w:p>
    <w:p w14:paraId="21EB7F62" w14:textId="77777777" w:rsidR="00AE4486" w:rsidRDefault="00AE5A59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保密意识和能力。</w:t>
      </w:r>
    </w:p>
    <w:p w14:paraId="6F0D43EB" w14:textId="77777777" w:rsidR="00AE4486" w:rsidRDefault="00AE5A59">
      <w:pPr>
        <w:widowControl/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资金保障：设立专门的保密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经费，购置先进的保密设备、进行保密技术研究和开发、组织保密培训和宣传活动等，确保保密工作的正常开展和不断提升。</w:t>
      </w:r>
    </w:p>
    <w:p w14:paraId="7E687A47" w14:textId="77777777" w:rsidR="00AE4486" w:rsidRDefault="00AE5A59">
      <w:pPr>
        <w:widowControl/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环境保障：公司将建立健全保密工作体系，完善保密工作环境。通过设立专门的保密办公室、保密会议室等场所，提供安全、舒适的工作环境，为保密工作提供有力的支持。</w:t>
      </w:r>
    </w:p>
    <w:p w14:paraId="53EFC666" w14:textId="77777777" w:rsidR="00AE4486" w:rsidRDefault="00AE5A59">
      <w:pPr>
        <w:widowControl/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监督检查：公司将定期对保密工作进行监督检查，确保各项保密措施得到有效执行。对于发现的保密漏洞和问题，及时整改，并追究相关责任人的责任，形成有效的制约机制。</w:t>
      </w:r>
    </w:p>
    <w:p w14:paraId="186D283B" w14:textId="77777777" w:rsidR="00AE4486" w:rsidRDefault="00AE5A59">
      <w:pPr>
        <w:spacing w:line="620" w:lineRule="exact"/>
        <w:ind w:firstLineChars="200" w:firstLine="643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第七条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实施步骤</w:t>
      </w:r>
    </w:p>
    <w:p w14:paraId="0FFC2B45" w14:textId="77777777" w:rsidR="00AE4486" w:rsidRDefault="00AE5A59">
      <w:pPr>
        <w:widowControl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（一）调研准备：对公司现有保密工作进行调研，了解存在的问题和需求。</w:t>
      </w:r>
    </w:p>
    <w:p w14:paraId="6EFC6C68" w14:textId="77777777" w:rsidR="00AE4486" w:rsidRDefault="00AE5A59">
      <w:pPr>
        <w:widowControl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（二）方案制定：根据调研结果，进一步完善企业商业秘密保密制度。</w:t>
      </w:r>
    </w:p>
    <w:p w14:paraId="19F97B7E" w14:textId="77777777" w:rsidR="00AE4486" w:rsidRDefault="00AE5A59">
      <w:pPr>
        <w:widowControl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（三）组织实施：按照实施方案，逐步推进管理委员会的建立和各项工作。</w:t>
      </w:r>
    </w:p>
    <w:p w14:paraId="781536F6" w14:textId="77777777" w:rsidR="00AE4486" w:rsidRDefault="00AE5A59">
      <w:pPr>
        <w:spacing w:line="620" w:lineRule="exact"/>
        <w:ind w:firstLineChars="200" w:firstLine="643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第八条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附则</w:t>
      </w:r>
    </w:p>
    <w:p w14:paraId="38937E49" w14:textId="77777777" w:rsidR="00AE4486" w:rsidRDefault="00AE5A59">
      <w:pPr>
        <w:widowControl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（一）本制度自发布之日起施行，由商业秘密保护委员会负责解释和修订。</w:t>
      </w:r>
    </w:p>
    <w:p w14:paraId="1AC98891" w14:textId="77777777" w:rsidR="00AE4486" w:rsidRDefault="00AE5A59">
      <w:pPr>
        <w:widowControl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（二）本制度与相关法律法规相抵触的，以法律法规为准。商业秘密保护委员会作为单位商业秘密保护工作的领导机构，应当高度重视，认真履行职责，加强商业秘密保护工作，确保国家、企业的安全和利益不受损害。同时，全体人员应当增强商业秘密保护意识，共同推进保密工作的深入，共同维护企业商业秘密保护工作的安全稳定。</w:t>
      </w:r>
    </w:p>
    <w:p w14:paraId="7CD84AF7" w14:textId="77777777" w:rsidR="00AE4486" w:rsidRDefault="00AE4486">
      <w:pPr>
        <w:widowControl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14:paraId="3E3323DC" w14:textId="77777777" w:rsidR="00AE4486" w:rsidRDefault="00AE448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48F76E2" w14:textId="77777777" w:rsidR="00AE4486" w:rsidRDefault="00AE4486">
      <w:pPr>
        <w:spacing w:line="6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14:paraId="7C451BBB" w14:textId="77777777" w:rsidR="00AE4486" w:rsidRDefault="00AE4486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</w:p>
    <w:p w14:paraId="7AFB4251" w14:textId="77777777" w:rsidR="00AE4486" w:rsidRDefault="00AE4486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</w:p>
    <w:p w14:paraId="4518967F" w14:textId="77777777" w:rsidR="00AE4486" w:rsidRDefault="00AE4486">
      <w:pPr>
        <w:spacing w:line="620" w:lineRule="exact"/>
        <w:ind w:firstLine="636"/>
        <w:rPr>
          <w:rFonts w:ascii="仿宋_GB2312" w:eastAsia="仿宋_GB2312" w:hAnsi="仿宋"/>
          <w:color w:val="000000"/>
          <w:sz w:val="32"/>
          <w:szCs w:val="32"/>
        </w:rPr>
      </w:pPr>
    </w:p>
    <w:p w14:paraId="49EAFEA8" w14:textId="77777777" w:rsidR="00AE4486" w:rsidRDefault="00AE4486">
      <w:pPr>
        <w:pStyle w:val="a4"/>
        <w:spacing w:before="221" w:line="364" w:lineRule="auto"/>
        <w:ind w:right="115" w:firstLine="639"/>
        <w:rPr>
          <w:rFonts w:ascii="仿宋_GB2312" w:eastAsia="仿宋_GB2312" w:hAnsi="仿宋"/>
          <w:color w:val="000000"/>
        </w:rPr>
      </w:pPr>
    </w:p>
    <w:p w14:paraId="0102616D" w14:textId="77777777" w:rsidR="00AE4486" w:rsidRDefault="00AE44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AE4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4D5446"/>
    <w:multiLevelType w:val="singleLevel"/>
    <w:tmpl w:val="A84D5446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花花">
    <w15:presenceInfo w15:providerId="WPS Office" w15:userId="3628012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jVjNDdiZWNmN2Y3NjgyZGYyOTg3NmRlMTE5MmUifQ=="/>
  </w:docVars>
  <w:rsids>
    <w:rsidRoot w:val="7AE50B06"/>
    <w:rsid w:val="FF573DC8"/>
    <w:rsid w:val="FFEF74CB"/>
    <w:rsid w:val="00AE4486"/>
    <w:rsid w:val="00AE5A59"/>
    <w:rsid w:val="00F2138B"/>
    <w:rsid w:val="0A5171F8"/>
    <w:rsid w:val="0CDB05A1"/>
    <w:rsid w:val="0D5C2959"/>
    <w:rsid w:val="0D7F54ED"/>
    <w:rsid w:val="0F76128C"/>
    <w:rsid w:val="145F4B05"/>
    <w:rsid w:val="14E12378"/>
    <w:rsid w:val="1CEF77DE"/>
    <w:rsid w:val="1D101CD8"/>
    <w:rsid w:val="20986762"/>
    <w:rsid w:val="2129610F"/>
    <w:rsid w:val="24723333"/>
    <w:rsid w:val="254C5811"/>
    <w:rsid w:val="2FA4737A"/>
    <w:rsid w:val="332D7CE1"/>
    <w:rsid w:val="364D57AA"/>
    <w:rsid w:val="3B194A16"/>
    <w:rsid w:val="3B297D51"/>
    <w:rsid w:val="3D852D09"/>
    <w:rsid w:val="409E0D9E"/>
    <w:rsid w:val="41D23114"/>
    <w:rsid w:val="45FFFAE2"/>
    <w:rsid w:val="465B64BB"/>
    <w:rsid w:val="4B007631"/>
    <w:rsid w:val="4D1B7276"/>
    <w:rsid w:val="50632564"/>
    <w:rsid w:val="56802B3C"/>
    <w:rsid w:val="5E4B7B19"/>
    <w:rsid w:val="60854409"/>
    <w:rsid w:val="6B937D4A"/>
    <w:rsid w:val="73E7745D"/>
    <w:rsid w:val="76A065AC"/>
    <w:rsid w:val="7AE50B06"/>
    <w:rsid w:val="7BF05CC4"/>
    <w:rsid w:val="7DD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ind w:left="12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ind w:left="12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>P R C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局收文员</cp:lastModifiedBy>
  <cp:revision>3</cp:revision>
  <dcterms:created xsi:type="dcterms:W3CDTF">2024-03-28T08:15:00Z</dcterms:created>
  <dcterms:modified xsi:type="dcterms:W3CDTF">2026-01-21T02:40:00Z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9AF95C6681AA41BDB52E7F4F9E3A78F9</vt:lpwstr>
  </property>
  <property fmtid="{D5CDD505-2E9C-101B-9397-08002B2CF9AE}" pid="4" name="KSOTemplateDocerSaveRecord">
    <vt:lpwstr>eyJoZGlkIjoiODA4YjgwZmNhNmU3NDg2NjAwMTk1ZTdjYmU2MGMwODkiLCJ1c2VySWQiOiI1NDAxOTU0NjIifQ==</vt:lpwstr>
  </property>
</Properties>
</file>