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668926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80" w:lineRule="exact"/>
        <w:jc w:val="left"/>
        <w:textAlignment w:val="auto"/>
        <w:rPr>
          <w:rFonts w:hint="default" w:ascii="Times New Roman" w:hAnsi="Times New Roman" w:eastAsia="方正黑体_GBK" w:cs="Times New Roman"/>
          <w:bCs/>
          <w:color w:val="auto"/>
          <w:spacing w:val="0"/>
          <w:w w:val="100"/>
          <w:position w:val="0"/>
          <w:sz w:val="30"/>
          <w:szCs w:val="30"/>
          <w:highlight w:val="none"/>
          <w:lang w:val="en-US" w:eastAsia="zh-CN"/>
        </w:rPr>
      </w:pPr>
      <w:r>
        <w:rPr>
          <w:rFonts w:hint="default" w:ascii="Times New Roman" w:hAnsi="Times New Roman" w:eastAsia="方正黑体_GBK" w:cs="Times New Roman"/>
          <w:bCs/>
          <w:color w:val="auto"/>
          <w:spacing w:val="0"/>
          <w:w w:val="100"/>
          <w:position w:val="0"/>
          <w:sz w:val="30"/>
          <w:szCs w:val="30"/>
          <w:highlight w:val="none"/>
        </w:rPr>
        <w:t>附件</w:t>
      </w:r>
      <w:r>
        <w:rPr>
          <w:rFonts w:hint="default" w:ascii="Times New Roman" w:hAnsi="Times New Roman" w:eastAsia="方正黑体_GBK" w:cs="Times New Roman"/>
          <w:bCs/>
          <w:color w:val="auto"/>
          <w:spacing w:val="0"/>
          <w:w w:val="100"/>
          <w:position w:val="0"/>
          <w:sz w:val="30"/>
          <w:szCs w:val="30"/>
          <w:highlight w:val="none"/>
          <w:lang w:val="en-US" w:eastAsia="zh-CN"/>
        </w:rPr>
        <w:t>3</w:t>
      </w:r>
    </w:p>
    <w:p w14:paraId="06164551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="221" w:beforeLines="50" w:after="221" w:afterLines="50" w:line="576" w:lineRule="exact"/>
        <w:ind w:firstLine="0" w:firstLineChars="0"/>
        <w:jc w:val="center"/>
        <w:textAlignment w:val="auto"/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  <w:sz w:val="42"/>
          <w:szCs w:val="42"/>
          <w:highlight w:val="none"/>
        </w:rPr>
      </w:pPr>
      <w:bookmarkStart w:id="0" w:name="_GoBack"/>
      <w:r>
        <w:rPr>
          <w:rFonts w:hint="eastAsia" w:ascii="方正大标宋_GBK" w:hAnsi="方正大标宋_GBK" w:eastAsia="方正大标宋_GBK" w:cs="方正大标宋_GBK"/>
          <w:color w:val="auto"/>
          <w:spacing w:val="0"/>
          <w:w w:val="100"/>
          <w:position w:val="0"/>
          <w:sz w:val="42"/>
          <w:szCs w:val="42"/>
          <w:highlight w:val="none"/>
        </w:rPr>
        <w:t>老年人能力评估机构诚信承诺书</w:t>
      </w:r>
    </w:p>
    <w:bookmarkEnd w:id="0"/>
    <w:p w14:paraId="1EF391F1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6" w:lineRule="exact"/>
        <w:ind w:firstLine="600" w:firstLineChars="200"/>
        <w:jc w:val="left"/>
        <w:textAlignment w:val="auto"/>
        <w:rPr>
          <w:rFonts w:hint="default" w:ascii="Times New Roman" w:hAnsi="Times New Roman" w:eastAsia="方正仿宋_GBK" w:cs="Times New Roman"/>
          <w:color w:val="auto"/>
          <w:spacing w:val="0"/>
          <w:w w:val="100"/>
          <w:position w:val="0"/>
          <w:sz w:val="30"/>
          <w:szCs w:val="30"/>
          <w:highlight w:val="none"/>
        </w:rPr>
      </w:pPr>
    </w:p>
    <w:p w14:paraId="5DB25283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6" w:lineRule="exact"/>
        <w:ind w:firstLine="60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pacing w:val="0"/>
          <w:w w:val="100"/>
          <w:position w:val="0"/>
          <w:sz w:val="30"/>
          <w:szCs w:val="30"/>
          <w:highlight w:val="none"/>
        </w:rPr>
      </w:pPr>
      <w:r>
        <w:rPr>
          <w:rFonts w:hint="default" w:ascii="Times New Roman" w:hAnsi="Times New Roman" w:eastAsia="方正仿宋_GBK" w:cs="Times New Roman"/>
          <w:color w:val="auto"/>
          <w:spacing w:val="0"/>
          <w:w w:val="100"/>
          <w:position w:val="0"/>
          <w:sz w:val="30"/>
          <w:szCs w:val="30"/>
          <w:highlight w:val="none"/>
        </w:rPr>
        <w:t>我机构</w:t>
      </w:r>
      <w:r>
        <w:rPr>
          <w:rFonts w:hint="default" w:ascii="Times New Roman" w:hAnsi="Times New Roman" w:eastAsia="方正仿宋_GBK" w:cs="Times New Roman"/>
          <w:color w:val="auto"/>
          <w:spacing w:val="0"/>
          <w:w w:val="100"/>
          <w:position w:val="0"/>
          <w:sz w:val="30"/>
          <w:szCs w:val="30"/>
          <w:highlight w:val="none"/>
          <w:u w:val="single"/>
        </w:rPr>
        <w:t xml:space="preserve">          </w:t>
      </w:r>
      <w:r>
        <w:rPr>
          <w:rFonts w:hint="default" w:ascii="Times New Roman" w:hAnsi="Times New Roman" w:eastAsia="方正仿宋_GBK" w:cs="Times New Roman"/>
          <w:color w:val="auto"/>
          <w:spacing w:val="0"/>
          <w:w w:val="100"/>
          <w:position w:val="0"/>
          <w:sz w:val="30"/>
          <w:szCs w:val="30"/>
          <w:highlight w:val="none"/>
        </w:rPr>
        <w:t>（统一社会信用代码：</w:t>
      </w:r>
      <w:r>
        <w:rPr>
          <w:rFonts w:hint="default" w:ascii="Times New Roman" w:hAnsi="Times New Roman" w:eastAsia="方正仿宋_GBK" w:cs="Times New Roman"/>
          <w:color w:val="auto"/>
          <w:spacing w:val="0"/>
          <w:w w:val="100"/>
          <w:position w:val="0"/>
          <w:sz w:val="30"/>
          <w:szCs w:val="30"/>
          <w:highlight w:val="none"/>
          <w:u w:val="single"/>
        </w:rPr>
        <w:t xml:space="preserve">             </w:t>
      </w:r>
      <w:r>
        <w:rPr>
          <w:rFonts w:hint="default" w:ascii="Times New Roman" w:hAnsi="Times New Roman" w:eastAsia="方正仿宋_GBK" w:cs="Times New Roman"/>
          <w:color w:val="auto"/>
          <w:spacing w:val="0"/>
          <w:w w:val="100"/>
          <w:position w:val="0"/>
          <w:sz w:val="30"/>
          <w:szCs w:val="30"/>
          <w:highlight w:val="none"/>
        </w:rPr>
        <w:t>）自愿参与向中度以上失能老年人发放养老服务消费补贴项目，为保证老年人能力评估结果的真实性、准确性，作出如下承诺：</w:t>
      </w:r>
    </w:p>
    <w:p w14:paraId="3AE7BC73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6" w:lineRule="exact"/>
        <w:ind w:firstLine="60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pacing w:val="0"/>
          <w:w w:val="100"/>
          <w:position w:val="0"/>
          <w:sz w:val="30"/>
          <w:szCs w:val="30"/>
          <w:highlight w:val="none"/>
        </w:rPr>
      </w:pPr>
      <w:r>
        <w:rPr>
          <w:rFonts w:hint="default" w:ascii="Times New Roman" w:hAnsi="Times New Roman" w:eastAsia="方正仿宋_GBK" w:cs="Times New Roman"/>
          <w:color w:val="auto"/>
          <w:spacing w:val="0"/>
          <w:w w:val="100"/>
          <w:position w:val="0"/>
          <w:sz w:val="30"/>
          <w:szCs w:val="30"/>
          <w:highlight w:val="none"/>
        </w:rPr>
        <w:t>1.依法办理企事业单位或社会组织注册登记，</w:t>
      </w:r>
      <w:r>
        <w:rPr>
          <w:rFonts w:hint="default" w:ascii="Times New Roman" w:hAnsi="Times New Roman" w:eastAsia="方正仿宋_GBK" w:cs="Times New Roman"/>
          <w:color w:val="auto"/>
          <w:spacing w:val="0"/>
          <w:w w:val="100"/>
          <w:position w:val="0"/>
          <w:sz w:val="30"/>
          <w:szCs w:val="30"/>
          <w:highlight w:val="none"/>
          <w:lang w:eastAsia="zh-CN"/>
        </w:rPr>
        <w:t>符合</w:t>
      </w: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w w:val="100"/>
          <w:position w:val="0"/>
          <w:sz w:val="30"/>
          <w:szCs w:val="30"/>
          <w:highlight w:val="none"/>
          <w:shd w:val="clear" w:color="auto" w:fill="auto"/>
        </w:rPr>
        <w:t>《老年人能力评估规范》（GB/T 42195</w:t>
      </w: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w w:val="100"/>
          <w:position w:val="0"/>
          <w:sz w:val="30"/>
          <w:szCs w:val="30"/>
          <w:highlight w:val="none"/>
          <w:shd w:val="clear" w:color="auto" w:fill="auto"/>
          <w:lang w:val="en-US" w:eastAsia="zh-CN"/>
        </w:rPr>
        <w:t>-</w:t>
      </w: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w w:val="100"/>
          <w:position w:val="0"/>
          <w:sz w:val="30"/>
          <w:szCs w:val="30"/>
          <w:highlight w:val="none"/>
          <w:shd w:val="clear" w:color="auto" w:fill="auto"/>
        </w:rPr>
        <w:t>2022）国家标准</w:t>
      </w:r>
      <w:r>
        <w:rPr>
          <w:rFonts w:hint="default" w:ascii="Times New Roman" w:hAnsi="Times New Roman" w:eastAsia="方正仿宋_GBK" w:cs="Times New Roman"/>
          <w:color w:val="auto"/>
          <w:spacing w:val="0"/>
          <w:w w:val="100"/>
          <w:position w:val="0"/>
          <w:sz w:val="30"/>
          <w:szCs w:val="30"/>
          <w:highlight w:val="none"/>
        </w:rPr>
        <w:t>对老年人能力评估主体规定。</w:t>
      </w:r>
    </w:p>
    <w:p w14:paraId="03B55B90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6" w:lineRule="exact"/>
        <w:ind w:firstLine="60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pacing w:val="0"/>
          <w:w w:val="100"/>
          <w:position w:val="0"/>
          <w:sz w:val="30"/>
          <w:szCs w:val="30"/>
          <w:highlight w:val="none"/>
        </w:rPr>
      </w:pPr>
      <w:r>
        <w:rPr>
          <w:rFonts w:hint="default" w:ascii="Times New Roman" w:hAnsi="Times New Roman" w:eastAsia="方正仿宋_GBK" w:cs="Times New Roman"/>
          <w:color w:val="auto"/>
          <w:spacing w:val="0"/>
          <w:w w:val="100"/>
          <w:position w:val="0"/>
          <w:sz w:val="30"/>
          <w:szCs w:val="30"/>
          <w:highlight w:val="none"/>
        </w:rPr>
        <w:t>2.严格执行法律法规及政策规定，按照《老年人能力评估规范》（GB/T 42195-2022）国家标准开展评估工作，确保评估过程和结果真实可信。不与老年人及其家属、养老服务机构串通、伪造评估过程或评估结果。不事先允诺老年人评估结果以鼓动老年人参与评估。杜绝虚假申请、虚假评估、评估结果不准确等情况。</w:t>
      </w:r>
    </w:p>
    <w:p w14:paraId="1C7225B0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6" w:lineRule="exact"/>
        <w:ind w:firstLine="60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pacing w:val="0"/>
          <w:w w:val="100"/>
          <w:position w:val="0"/>
          <w:sz w:val="30"/>
          <w:szCs w:val="30"/>
          <w:highlight w:val="none"/>
        </w:rPr>
      </w:pPr>
      <w:r>
        <w:rPr>
          <w:rFonts w:hint="default" w:ascii="Times New Roman" w:hAnsi="Times New Roman" w:eastAsia="方正仿宋_GBK" w:cs="Times New Roman"/>
          <w:color w:val="auto"/>
          <w:spacing w:val="0"/>
          <w:w w:val="100"/>
          <w:position w:val="0"/>
          <w:sz w:val="30"/>
          <w:szCs w:val="30"/>
          <w:highlight w:val="none"/>
        </w:rPr>
        <w:t>3.活动开展前组织评估人员进行集中培训，确保能够正确、及时回答老年人有关评估问题的咨询，熟练操作评估人员移动设备及软件，真实客观对老年人能力状况进行评价，按规定出具评估结果。</w:t>
      </w:r>
    </w:p>
    <w:p w14:paraId="5A1484E5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6" w:lineRule="exact"/>
        <w:ind w:firstLine="60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pacing w:val="0"/>
          <w:w w:val="100"/>
          <w:position w:val="0"/>
          <w:sz w:val="30"/>
          <w:szCs w:val="30"/>
          <w:highlight w:val="none"/>
        </w:rPr>
      </w:pPr>
      <w:r>
        <w:rPr>
          <w:rFonts w:hint="default" w:ascii="Times New Roman" w:hAnsi="Times New Roman" w:eastAsia="方正仿宋_GBK" w:cs="Times New Roman"/>
          <w:color w:val="auto"/>
          <w:spacing w:val="0"/>
          <w:w w:val="100"/>
          <w:position w:val="0"/>
          <w:sz w:val="30"/>
          <w:szCs w:val="30"/>
          <w:highlight w:val="none"/>
        </w:rPr>
        <w:t>4.本机构</w:t>
      </w:r>
      <w:r>
        <w:rPr>
          <w:rFonts w:hint="default" w:ascii="Times New Roman" w:hAnsi="Times New Roman" w:eastAsia="方正仿宋_GBK" w:cs="Times New Roman"/>
          <w:color w:val="auto"/>
          <w:spacing w:val="0"/>
          <w:w w:val="100"/>
          <w:position w:val="0"/>
          <w:sz w:val="30"/>
          <w:szCs w:val="30"/>
          <w:highlight w:val="none"/>
          <w:lang w:eastAsia="zh-CN"/>
        </w:rPr>
        <w:t>及实际控制的其他老年人能力评估机构</w:t>
      </w:r>
      <w:r>
        <w:rPr>
          <w:rFonts w:hint="default" w:ascii="Times New Roman" w:hAnsi="Times New Roman" w:eastAsia="方正仿宋_GBK" w:cs="Times New Roman"/>
          <w:color w:val="auto"/>
          <w:spacing w:val="0"/>
          <w:w w:val="100"/>
          <w:position w:val="0"/>
          <w:sz w:val="30"/>
          <w:szCs w:val="30"/>
          <w:highlight w:val="none"/>
        </w:rPr>
        <w:t>不参与提供本项目补贴的养老服务。</w:t>
      </w:r>
    </w:p>
    <w:p w14:paraId="12E1F319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6" w:lineRule="exact"/>
        <w:ind w:firstLine="576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pacing w:val="-6"/>
          <w:w w:val="100"/>
          <w:position w:val="0"/>
          <w:sz w:val="30"/>
          <w:szCs w:val="30"/>
          <w:highlight w:val="none"/>
        </w:rPr>
      </w:pPr>
      <w:r>
        <w:rPr>
          <w:rFonts w:hint="default" w:ascii="Times New Roman" w:hAnsi="Times New Roman" w:eastAsia="方正仿宋_GBK" w:cs="Times New Roman"/>
          <w:color w:val="auto"/>
          <w:spacing w:val="-6"/>
          <w:w w:val="100"/>
          <w:position w:val="0"/>
          <w:sz w:val="30"/>
          <w:szCs w:val="30"/>
          <w:highlight w:val="none"/>
        </w:rPr>
        <w:t>5.本机构在获得核销补贴资金后，自愿接受、主动配合审计和检查。</w:t>
      </w:r>
    </w:p>
    <w:p w14:paraId="7BB172E8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6" w:lineRule="exact"/>
        <w:ind w:firstLine="60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pacing w:val="0"/>
          <w:w w:val="100"/>
          <w:position w:val="0"/>
          <w:sz w:val="30"/>
          <w:szCs w:val="30"/>
          <w:highlight w:val="none"/>
        </w:rPr>
      </w:pPr>
      <w:r>
        <w:rPr>
          <w:rFonts w:hint="default" w:ascii="Times New Roman" w:hAnsi="Times New Roman" w:eastAsia="方正仿宋_GBK" w:cs="Times New Roman"/>
          <w:color w:val="auto"/>
          <w:spacing w:val="0"/>
          <w:w w:val="100"/>
          <w:position w:val="0"/>
          <w:sz w:val="30"/>
          <w:szCs w:val="30"/>
          <w:highlight w:val="none"/>
        </w:rPr>
        <w:t>本机构若出现违反上述承诺的行为，自愿退出此次活动，由此引起的消费纠纷由本机构自行处理，由此产生的财政资金损失由本机构全额承担，依法承担相应责任。</w:t>
      </w:r>
    </w:p>
    <w:p w14:paraId="2D399FFC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6" w:lineRule="exact"/>
        <w:ind w:firstLine="600" w:firstLineChars="200"/>
        <w:jc w:val="left"/>
        <w:textAlignment w:val="auto"/>
        <w:rPr>
          <w:rFonts w:hint="default" w:ascii="Times New Roman" w:hAnsi="Times New Roman" w:eastAsia="方正仿宋_GBK" w:cs="Times New Roman"/>
          <w:color w:val="auto"/>
          <w:spacing w:val="0"/>
          <w:w w:val="100"/>
          <w:position w:val="0"/>
          <w:sz w:val="30"/>
          <w:szCs w:val="30"/>
          <w:highlight w:val="none"/>
        </w:rPr>
      </w:pPr>
      <w:r>
        <w:rPr>
          <w:rFonts w:hint="default" w:ascii="Times New Roman" w:hAnsi="Times New Roman" w:eastAsia="方正仿宋_GBK" w:cs="Times New Roman"/>
          <w:color w:val="auto"/>
          <w:spacing w:val="0"/>
          <w:w w:val="100"/>
          <w:position w:val="0"/>
          <w:sz w:val="30"/>
          <w:szCs w:val="30"/>
          <w:highlight w:val="none"/>
        </w:rPr>
        <w:t>特此承诺。</w:t>
      </w:r>
    </w:p>
    <w:p w14:paraId="27F603A8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6" w:lineRule="exact"/>
        <w:ind w:firstLine="600" w:firstLineChars="200"/>
        <w:jc w:val="left"/>
        <w:textAlignment w:val="auto"/>
        <w:rPr>
          <w:rFonts w:hint="default" w:ascii="Times New Roman" w:hAnsi="Times New Roman" w:eastAsia="方正仿宋_GBK" w:cs="Times New Roman"/>
          <w:color w:val="auto"/>
          <w:spacing w:val="0"/>
          <w:w w:val="100"/>
          <w:position w:val="0"/>
          <w:sz w:val="30"/>
          <w:szCs w:val="30"/>
          <w:highlight w:val="none"/>
        </w:rPr>
      </w:pPr>
    </w:p>
    <w:p w14:paraId="75B8B39B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6" w:lineRule="exact"/>
        <w:ind w:firstLine="600" w:firstLineChars="200"/>
        <w:jc w:val="left"/>
        <w:textAlignment w:val="auto"/>
        <w:rPr>
          <w:rFonts w:hint="default" w:ascii="Times New Roman" w:hAnsi="Times New Roman" w:eastAsia="方正仿宋_GBK" w:cs="Times New Roman"/>
          <w:color w:val="auto"/>
          <w:spacing w:val="0"/>
          <w:w w:val="100"/>
          <w:position w:val="0"/>
          <w:sz w:val="30"/>
          <w:szCs w:val="30"/>
          <w:highlight w:val="none"/>
        </w:rPr>
      </w:pPr>
      <w:r>
        <w:rPr>
          <w:rFonts w:hint="default" w:ascii="Times New Roman" w:hAnsi="Times New Roman" w:eastAsia="方正仿宋_GBK" w:cs="Times New Roman"/>
          <w:color w:val="auto"/>
          <w:spacing w:val="0"/>
          <w:w w:val="100"/>
          <w:position w:val="0"/>
          <w:sz w:val="30"/>
          <w:szCs w:val="30"/>
          <w:highlight w:val="none"/>
        </w:rPr>
        <w:t>机构名称（盖章）：</w:t>
      </w:r>
    </w:p>
    <w:p w14:paraId="50FFD6D4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6" w:lineRule="exact"/>
        <w:ind w:firstLine="600" w:firstLineChars="200"/>
        <w:jc w:val="left"/>
        <w:textAlignment w:val="auto"/>
        <w:rPr>
          <w:rFonts w:hint="default" w:ascii="Times New Roman" w:hAnsi="Times New Roman" w:eastAsia="方正仿宋_GBK" w:cs="Times New Roman"/>
          <w:color w:val="auto"/>
          <w:spacing w:val="0"/>
          <w:w w:val="100"/>
          <w:position w:val="0"/>
          <w:sz w:val="30"/>
          <w:szCs w:val="30"/>
          <w:highlight w:val="none"/>
        </w:rPr>
      </w:pPr>
    </w:p>
    <w:p w14:paraId="3BBE90E3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6" w:lineRule="exact"/>
        <w:ind w:firstLine="600" w:firstLineChars="200"/>
        <w:jc w:val="left"/>
        <w:textAlignment w:val="auto"/>
        <w:rPr>
          <w:rFonts w:hint="default" w:ascii="Times New Roman" w:hAnsi="Times New Roman" w:eastAsia="方正仿宋_GBK" w:cs="Times New Roman"/>
          <w:color w:val="auto"/>
          <w:spacing w:val="0"/>
          <w:w w:val="100"/>
          <w:position w:val="0"/>
          <w:sz w:val="30"/>
          <w:szCs w:val="30"/>
          <w:highlight w:val="none"/>
        </w:rPr>
      </w:pPr>
      <w:r>
        <w:rPr>
          <w:rFonts w:hint="default" w:ascii="Times New Roman" w:hAnsi="Times New Roman" w:eastAsia="方正仿宋_GBK" w:cs="Times New Roman"/>
          <w:color w:val="auto"/>
          <w:spacing w:val="0"/>
          <w:w w:val="100"/>
          <w:position w:val="0"/>
          <w:sz w:val="30"/>
          <w:szCs w:val="30"/>
          <w:highlight w:val="none"/>
        </w:rPr>
        <w:t xml:space="preserve">法定代表人签章： </w:t>
      </w:r>
    </w:p>
    <w:p w14:paraId="70E00289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6" w:lineRule="exact"/>
        <w:ind w:firstLine="600" w:firstLineChars="200"/>
        <w:jc w:val="left"/>
        <w:textAlignment w:val="auto"/>
        <w:rPr>
          <w:rFonts w:hint="default" w:ascii="Times New Roman" w:hAnsi="Times New Roman" w:eastAsia="方正仿宋_GBK" w:cs="Times New Roman"/>
          <w:color w:val="auto"/>
          <w:spacing w:val="0"/>
          <w:w w:val="100"/>
          <w:position w:val="0"/>
          <w:sz w:val="30"/>
          <w:szCs w:val="30"/>
          <w:highlight w:val="none"/>
        </w:rPr>
      </w:pPr>
    </w:p>
    <w:p w14:paraId="38AE3429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6" w:lineRule="exact"/>
        <w:ind w:firstLine="600" w:firstLineChars="200"/>
        <w:jc w:val="left"/>
        <w:textAlignment w:val="auto"/>
        <w:rPr>
          <w:rFonts w:hint="default" w:ascii="Times New Roman" w:hAnsi="Times New Roman" w:eastAsia="方正仿宋_GBK" w:cs="Times New Roman"/>
          <w:color w:val="auto"/>
          <w:spacing w:val="0"/>
          <w:w w:val="100"/>
          <w:position w:val="0"/>
          <w:sz w:val="30"/>
          <w:szCs w:val="30"/>
          <w:highlight w:val="none"/>
        </w:rPr>
      </w:pPr>
      <w:r>
        <w:rPr>
          <w:rFonts w:hint="eastAsia" w:ascii="Times New Roman" w:hAnsi="Times New Roman" w:eastAsia="方正仿宋_GBK" w:cs="Times New Roman"/>
          <w:color w:val="auto"/>
          <w:spacing w:val="0"/>
          <w:w w:val="100"/>
          <w:position w:val="0"/>
          <w:sz w:val="30"/>
          <w:szCs w:val="30"/>
          <w:highlight w:val="none"/>
          <w:lang w:eastAsia="zh-CN"/>
        </w:rPr>
        <w:t>评估人员签章：</w:t>
      </w:r>
      <w:r>
        <w:rPr>
          <w:rFonts w:hint="default" w:ascii="Times New Roman" w:hAnsi="Times New Roman" w:eastAsia="方正仿宋_GBK" w:cs="Times New Roman"/>
          <w:color w:val="auto"/>
          <w:spacing w:val="0"/>
          <w:w w:val="100"/>
          <w:position w:val="0"/>
          <w:sz w:val="30"/>
          <w:szCs w:val="30"/>
          <w:highlight w:val="none"/>
        </w:rPr>
        <w:t xml:space="preserve">                    </w:t>
      </w:r>
    </w:p>
    <w:p w14:paraId="74AEB26E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pacing w:line="576" w:lineRule="exact"/>
        <w:ind w:firstLine="600" w:firstLineChars="200"/>
        <w:textAlignment w:val="auto"/>
        <w:rPr>
          <w:rFonts w:hint="default" w:ascii="Times New Roman" w:hAnsi="Times New Roman" w:eastAsia="方正仿宋_GBK" w:cs="Times New Roman"/>
          <w:color w:val="auto"/>
          <w:spacing w:val="0"/>
          <w:w w:val="100"/>
          <w:position w:val="0"/>
          <w:sz w:val="30"/>
          <w:szCs w:val="30"/>
          <w:highlight w:val="none"/>
        </w:rPr>
      </w:pPr>
    </w:p>
    <w:p w14:paraId="3A97B378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pacing w:line="576" w:lineRule="exact"/>
        <w:ind w:firstLine="3300" w:firstLineChars="1100"/>
        <w:textAlignment w:val="auto"/>
        <w:rPr>
          <w:rFonts w:hint="default" w:ascii="Times New Roman" w:hAnsi="Times New Roman" w:eastAsia="方正仿宋_GBK" w:cs="Times New Roman"/>
          <w:color w:val="auto"/>
          <w:spacing w:val="0"/>
          <w:w w:val="100"/>
          <w:position w:val="0"/>
          <w:sz w:val="30"/>
          <w:szCs w:val="30"/>
          <w:highlight w:val="none"/>
        </w:rPr>
      </w:pPr>
      <w:r>
        <w:rPr>
          <w:rFonts w:hint="default" w:ascii="Times New Roman" w:hAnsi="Times New Roman" w:eastAsia="方正仿宋_GBK" w:cs="Times New Roman"/>
          <w:color w:val="auto"/>
          <w:spacing w:val="0"/>
          <w:w w:val="100"/>
          <w:position w:val="0"/>
          <w:sz w:val="30"/>
          <w:szCs w:val="30"/>
          <w:highlight w:val="none"/>
        </w:rPr>
        <w:t xml:space="preserve"> </w:t>
      </w:r>
      <w:r>
        <w:rPr>
          <w:rFonts w:hint="eastAsia" w:ascii="Times New Roman" w:hAnsi="Times New Roman" w:eastAsia="方正仿宋_GBK" w:cs="Times New Roman"/>
          <w:color w:val="auto"/>
          <w:spacing w:val="0"/>
          <w:w w:val="100"/>
          <w:position w:val="0"/>
          <w:sz w:val="30"/>
          <w:szCs w:val="30"/>
          <w:highlight w:val="none"/>
          <w:lang w:val="en-US" w:eastAsia="zh-CN"/>
        </w:rPr>
        <w:t xml:space="preserve">                </w:t>
      </w:r>
      <w:r>
        <w:rPr>
          <w:rFonts w:hint="default" w:ascii="Times New Roman" w:hAnsi="Times New Roman" w:eastAsia="方正仿宋_GBK" w:cs="Times New Roman"/>
          <w:color w:val="auto"/>
          <w:spacing w:val="0"/>
          <w:w w:val="100"/>
          <w:position w:val="0"/>
          <w:sz w:val="30"/>
          <w:szCs w:val="30"/>
          <w:highlight w:val="none"/>
        </w:rPr>
        <w:t>年  月  日</w:t>
      </w:r>
    </w:p>
    <w:p w14:paraId="123B58D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大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B42B29"/>
    <w:rsid w:val="34D67562"/>
    <w:rsid w:val="43B42B29"/>
    <w:rsid w:val="49ED2796"/>
    <w:rsid w:val="50AA7E30"/>
    <w:rsid w:val="662A0C80"/>
    <w:rsid w:val="6EE64102"/>
    <w:rsid w:val="76650B0D"/>
    <w:rsid w:val="7A29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left="0" w:leftChars="0" w:firstLine="420" w:firstLineChars="200"/>
    </w:pPr>
    <w:rPr>
      <w:rFonts w:ascii="Calibri" w:hAnsi="Calibri" w:eastAsia="仿宋_GB2312"/>
      <w:sz w:val="32"/>
    </w:rPr>
  </w:style>
  <w:style w:type="paragraph" w:styleId="3">
    <w:name w:val="Body Text Indent"/>
    <w:basedOn w:val="1"/>
    <w:next w:val="2"/>
    <w:qFormat/>
    <w:uiPriority w:val="0"/>
    <w:pPr>
      <w:spacing w:after="120" w:afterLines="0" w:afterAutospacing="0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2026-02-04T01:33:00Z</dcterms:created>
  <dc:creator>微微一笑肚子饿</dc:creator>
  <cp:lastModifiedBy>微微一笑肚子饿</cp:lastModifiedBy>
  <dcterms:modified xsi:type="dcterms:W3CDTF">2026-02-04T01:33:32Z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CCBBDD3DBC11496DB6D5200589043BCB_11</vt:lpwstr>
  </property>
  <property fmtid="{D5CDD505-2E9C-101B-9397-08002B2CF9AE}" pid="4" name="KSOTemplateDocerSaveRecord">
    <vt:lpwstr>eyJoZGlkIjoiYmViYTExOTA3NmFjMzlmY2UyMzA1YmQ5Nzc5YmZkZTciLCJ1c2VySWQiOiI5ODY2ODE4NzkifQ==</vt:lpwstr>
  </property>
</Properties>
</file>