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7A7A">
      <w:pPr>
        <w:spacing w:before="100" w:after="100" w:line="360" w:lineRule="auto"/>
        <w:jc w:val="center"/>
        <w:rPr>
          <w:rFonts w:ascii="宋体" w:hAnsi="宋体" w:eastAsia="宋体"/>
          <w:b/>
          <w:sz w:val="56"/>
          <w:szCs w:val="56"/>
        </w:rPr>
      </w:pPr>
      <w:bookmarkStart w:id="0" w:name="_Toc458262589"/>
    </w:p>
    <w:p w14:paraId="621C4F4C">
      <w:pPr>
        <w:spacing w:before="100" w:after="100" w:line="360" w:lineRule="auto"/>
        <w:jc w:val="center"/>
        <w:outlineLvl w:val="0"/>
        <w:rPr>
          <w:rFonts w:ascii="宋体" w:hAnsi="宋体" w:eastAsia="宋体"/>
          <w:b/>
          <w:sz w:val="56"/>
          <w:szCs w:val="56"/>
        </w:rPr>
      </w:pPr>
      <w:bookmarkStart w:id="1" w:name="_Hlk169099762"/>
      <w:bookmarkStart w:id="2" w:name="OLE_LINK5"/>
      <w:bookmarkStart w:id="3" w:name="_Toc184723183"/>
      <w:r>
        <w:rPr>
          <w:rFonts w:hint="eastAsia" w:ascii="宋体" w:hAnsi="宋体" w:eastAsia="宋体"/>
          <w:b/>
          <w:sz w:val="56"/>
          <w:szCs w:val="56"/>
        </w:rPr>
        <w:t>开平市中医院</w:t>
      </w:r>
      <w:bookmarkEnd w:id="1"/>
      <w:bookmarkEnd w:id="2"/>
      <w:r>
        <w:rPr>
          <w:rFonts w:hint="eastAsia" w:ascii="宋体" w:hAnsi="宋体" w:eastAsia="宋体"/>
          <w:b/>
          <w:sz w:val="56"/>
          <w:szCs w:val="56"/>
        </w:rPr>
        <w:t>2025年度印刷服务</w:t>
      </w:r>
      <w:bookmarkEnd w:id="3"/>
    </w:p>
    <w:p w14:paraId="2192CACA">
      <w:pPr>
        <w:spacing w:before="100" w:after="100" w:line="360" w:lineRule="auto"/>
        <w:jc w:val="center"/>
        <w:outlineLvl w:val="0"/>
        <w:rPr>
          <w:rFonts w:ascii="宋体" w:hAnsi="宋体" w:eastAsia="宋体"/>
          <w:b/>
          <w:sz w:val="52"/>
          <w:szCs w:val="52"/>
        </w:rPr>
      </w:pPr>
      <w:bookmarkStart w:id="4" w:name="_Toc184723184"/>
      <w:r>
        <w:rPr>
          <w:rFonts w:hint="eastAsia" w:ascii="宋体" w:hAnsi="宋体" w:eastAsia="宋体"/>
          <w:b/>
          <w:sz w:val="56"/>
          <w:szCs w:val="56"/>
        </w:rPr>
        <w:t>采购项目</w:t>
      </w:r>
      <w:bookmarkEnd w:id="4"/>
    </w:p>
    <w:p w14:paraId="2C672792">
      <w:pPr>
        <w:spacing w:before="100" w:after="100" w:line="360" w:lineRule="auto"/>
        <w:jc w:val="center"/>
        <w:rPr>
          <w:rFonts w:ascii="宋体" w:hAnsi="宋体" w:eastAsia="宋体"/>
          <w:b/>
          <w:sz w:val="52"/>
          <w:szCs w:val="52"/>
        </w:rPr>
      </w:pPr>
    </w:p>
    <w:p w14:paraId="3218B465">
      <w:pPr>
        <w:spacing w:line="360" w:lineRule="auto"/>
        <w:jc w:val="center"/>
        <w:outlineLvl w:val="0"/>
        <w:rPr>
          <w:rFonts w:ascii="宋体" w:hAnsi="宋体" w:eastAsia="宋体"/>
          <w:b/>
          <w:sz w:val="52"/>
          <w:szCs w:val="52"/>
        </w:rPr>
      </w:pPr>
      <w:bookmarkStart w:id="5" w:name="_Toc184723185"/>
      <w:r>
        <w:rPr>
          <w:rFonts w:hint="eastAsia" w:ascii="宋体" w:hAnsi="宋体" w:eastAsia="宋体"/>
          <w:b/>
          <w:sz w:val="52"/>
          <w:szCs w:val="52"/>
        </w:rPr>
        <w:t>遴选</w:t>
      </w:r>
      <w:r>
        <w:rPr>
          <w:rFonts w:ascii="宋体" w:hAnsi="宋体" w:eastAsia="宋体"/>
          <w:b/>
          <w:sz w:val="52"/>
          <w:szCs w:val="52"/>
        </w:rPr>
        <w:t>文件</w:t>
      </w:r>
      <w:bookmarkEnd w:id="5"/>
    </w:p>
    <w:p w14:paraId="34BABE29">
      <w:pPr>
        <w:spacing w:line="360" w:lineRule="auto"/>
        <w:jc w:val="center"/>
        <w:rPr>
          <w:rFonts w:ascii="宋体" w:hAnsi="宋体" w:eastAsia="宋体"/>
          <w:b/>
          <w:sz w:val="36"/>
          <w:szCs w:val="36"/>
        </w:rPr>
      </w:pPr>
    </w:p>
    <w:p w14:paraId="0CBBEBFB">
      <w:pPr>
        <w:spacing w:line="360" w:lineRule="auto"/>
        <w:jc w:val="center"/>
        <w:rPr>
          <w:rFonts w:ascii="宋体" w:hAnsi="宋体" w:eastAsia="宋体"/>
          <w:b/>
          <w:sz w:val="36"/>
          <w:szCs w:val="36"/>
        </w:rPr>
      </w:pPr>
    </w:p>
    <w:p w14:paraId="4C06E853">
      <w:pPr>
        <w:spacing w:line="360" w:lineRule="auto"/>
        <w:jc w:val="center"/>
        <w:rPr>
          <w:rFonts w:ascii="宋体" w:hAnsi="宋体" w:eastAsia="宋体"/>
          <w:b/>
          <w:sz w:val="36"/>
          <w:szCs w:val="36"/>
        </w:rPr>
      </w:pPr>
    </w:p>
    <w:p w14:paraId="6F81D3EE">
      <w:pPr>
        <w:spacing w:line="360" w:lineRule="auto"/>
        <w:rPr>
          <w:rFonts w:ascii="宋体" w:hAnsi="宋体" w:eastAsia="宋体"/>
          <w:b/>
          <w:sz w:val="36"/>
          <w:szCs w:val="36"/>
        </w:rPr>
      </w:pPr>
    </w:p>
    <w:p w14:paraId="2CC87FF2">
      <w:pPr>
        <w:spacing w:line="360" w:lineRule="auto"/>
        <w:jc w:val="center"/>
        <w:rPr>
          <w:rFonts w:ascii="宋体" w:hAnsi="宋体" w:eastAsia="宋体"/>
          <w:b/>
          <w:sz w:val="36"/>
          <w:szCs w:val="36"/>
        </w:rPr>
      </w:pPr>
    </w:p>
    <w:p w14:paraId="1F5A625C">
      <w:pPr>
        <w:spacing w:line="480" w:lineRule="auto"/>
        <w:ind w:firstLine="643" w:firstLineChars="200"/>
        <w:jc w:val="center"/>
        <w:rPr>
          <w:rFonts w:ascii="宋体" w:hAnsi="宋体" w:eastAsia="宋体"/>
          <w:b/>
          <w:sz w:val="32"/>
        </w:rPr>
      </w:pPr>
      <w:bookmarkStart w:id="6" w:name="_Hlk169100851"/>
      <w:r>
        <w:rPr>
          <w:rFonts w:hint="eastAsia" w:ascii="宋体" w:hAnsi="宋体" w:eastAsia="宋体"/>
          <w:b/>
          <w:sz w:val="32"/>
        </w:rPr>
        <w:t>开平市中医院</w:t>
      </w:r>
    </w:p>
    <w:p w14:paraId="27DAC4DD">
      <w:pPr>
        <w:spacing w:line="480" w:lineRule="auto"/>
        <w:ind w:firstLine="643" w:firstLineChars="200"/>
        <w:jc w:val="center"/>
        <w:rPr>
          <w:rFonts w:ascii="宋体"/>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rPr>
        <w:t>4</w:t>
      </w:r>
      <w:r>
        <w:rPr>
          <w:rFonts w:ascii="宋体" w:hAnsi="宋体" w:eastAsia="宋体"/>
          <w:b/>
          <w:sz w:val="32"/>
          <w:szCs w:val="32"/>
        </w:rPr>
        <w:t>年</w:t>
      </w:r>
      <w:r>
        <w:rPr>
          <w:rFonts w:hint="eastAsia" w:ascii="宋体" w:hAnsi="宋体" w:eastAsia="宋体"/>
          <w:b/>
          <w:sz w:val="32"/>
          <w:szCs w:val="32"/>
        </w:rPr>
        <w:t>12</w:t>
      </w:r>
      <w:r>
        <w:rPr>
          <w:rFonts w:ascii="宋体" w:hAnsi="宋体" w:eastAsia="宋体"/>
          <w:b/>
          <w:sz w:val="32"/>
          <w:szCs w:val="32"/>
        </w:rPr>
        <w:t>月</w:t>
      </w:r>
      <w:bookmarkEnd w:id="6"/>
    </w:p>
    <w:p w14:paraId="41876A79">
      <w:pPr>
        <w:pStyle w:val="30"/>
        <w:spacing w:line="500" w:lineRule="exact"/>
        <w:ind w:left="300" w:right="300"/>
        <w:jc w:val="center"/>
        <w:outlineLvl w:val="0"/>
        <w:rPr>
          <w:rFonts w:ascii="宋体"/>
          <w:sz w:val="44"/>
          <w:szCs w:val="44"/>
        </w:rPr>
      </w:pPr>
      <w:bookmarkStart w:id="7" w:name="_Toc184723186"/>
      <w:r>
        <w:rPr>
          <w:rFonts w:ascii="宋体"/>
          <w:b/>
          <w:sz w:val="44"/>
          <w:szCs w:val="44"/>
        </w:rPr>
        <w:t>目    录</w:t>
      </w:r>
      <w:bookmarkEnd w:id="7"/>
      <w:r>
        <w:rPr>
          <w:rFonts w:ascii="宋体"/>
          <w:bCs w:val="0"/>
          <w:sz w:val="44"/>
          <w:szCs w:val="44"/>
        </w:rPr>
        <w:fldChar w:fldCharType="begin"/>
      </w:r>
      <w:r>
        <w:rPr>
          <w:rFonts w:ascii="宋体"/>
          <w:bCs w:val="0"/>
          <w:sz w:val="44"/>
          <w:szCs w:val="44"/>
        </w:rPr>
        <w:instrText xml:space="preserve"> TOC \o "1-2" \h \z \u </w:instrText>
      </w:r>
      <w:r>
        <w:rPr>
          <w:rFonts w:ascii="宋体"/>
          <w:bCs w:val="0"/>
          <w:sz w:val="44"/>
          <w:szCs w:val="44"/>
        </w:rPr>
        <w:fldChar w:fldCharType="separate"/>
      </w:r>
    </w:p>
    <w:p w14:paraId="145A45CA">
      <w:pPr>
        <w:pStyle w:val="30"/>
        <w:spacing w:line="500" w:lineRule="exact"/>
        <w:rPr>
          <w:rStyle w:val="48"/>
          <w:b/>
        </w:rPr>
      </w:pPr>
    </w:p>
    <w:p w14:paraId="6BFCB351">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"_Toc184723187" </w:instrText>
      </w:r>
      <w:r>
        <w:fldChar w:fldCharType="separate"/>
      </w:r>
      <w:r>
        <w:rPr>
          <w:rStyle w:val="48"/>
          <w:rFonts w:hint="eastAsia" w:ascii="Times New Roman"/>
          <w:b/>
        </w:rPr>
        <w:t>第一部分 遴选公告</w:t>
      </w:r>
      <w:r>
        <w:rPr>
          <w:b/>
        </w:rPr>
        <w:tab/>
      </w:r>
      <w:r>
        <w:rPr>
          <w:b/>
        </w:rPr>
        <w:fldChar w:fldCharType="begin"/>
      </w:r>
      <w:r>
        <w:rPr>
          <w:b/>
        </w:rPr>
        <w:instrText xml:space="preserve"> PAGEREF _Toc184723187 \h </w:instrText>
      </w:r>
      <w:r>
        <w:rPr>
          <w:b/>
        </w:rPr>
        <w:fldChar w:fldCharType="separate"/>
      </w:r>
      <w:r>
        <w:rPr>
          <w:b/>
        </w:rPr>
        <w:t>12</w:t>
      </w:r>
      <w:r>
        <w:rPr>
          <w:b/>
        </w:rPr>
        <w:fldChar w:fldCharType="end"/>
      </w:r>
      <w:r>
        <w:rPr>
          <w:b/>
        </w:rPr>
        <w:fldChar w:fldCharType="end"/>
      </w:r>
    </w:p>
    <w:p w14:paraId="37BE2A44">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"_Toc184723188" </w:instrText>
      </w:r>
      <w:r>
        <w:fldChar w:fldCharType="separate"/>
      </w:r>
      <w:r>
        <w:rPr>
          <w:rStyle w:val="48"/>
          <w:rFonts w:hint="eastAsia" w:ascii="宋体"/>
          <w:bCs/>
        </w:rPr>
        <w:t>一、项目基本情况</w:t>
      </w:r>
      <w:r>
        <w:tab/>
      </w:r>
      <w:r>
        <w:fldChar w:fldCharType="begin"/>
      </w:r>
      <w:r>
        <w:instrText xml:space="preserve"> PAGEREF _Toc184723188 \h </w:instrText>
      </w:r>
      <w:r>
        <w:fldChar w:fldCharType="separate"/>
      </w:r>
      <w:r>
        <w:t>12</w:t>
      </w:r>
      <w:r>
        <w:fldChar w:fldCharType="end"/>
      </w:r>
      <w:r>
        <w:fldChar w:fldCharType="end"/>
      </w:r>
    </w:p>
    <w:p w14:paraId="46E788AF">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"_Toc184723189" </w:instrText>
      </w:r>
      <w:r>
        <w:fldChar w:fldCharType="separate"/>
      </w:r>
      <w:r>
        <w:rPr>
          <w:rStyle w:val="48"/>
          <w:rFonts w:hint="eastAsia"/>
          <w:bCs/>
        </w:rPr>
        <w:t>二、供应商资格条件</w:t>
      </w:r>
      <w:r>
        <w:tab/>
      </w:r>
      <w:r>
        <w:fldChar w:fldCharType="begin"/>
      </w:r>
      <w:r>
        <w:instrText xml:space="preserve"> PAGEREF _Toc184723189 \h </w:instrText>
      </w:r>
      <w:r>
        <w:fldChar w:fldCharType="separate"/>
      </w:r>
      <w:r>
        <w:t>12</w:t>
      </w:r>
      <w:r>
        <w:fldChar w:fldCharType="end"/>
      </w:r>
      <w:r>
        <w:fldChar w:fldCharType="end"/>
      </w:r>
    </w:p>
    <w:p w14:paraId="70B520CE">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"_Toc184723203" </w:instrText>
      </w:r>
      <w:r>
        <w:fldChar w:fldCharType="separate"/>
      </w:r>
      <w:r>
        <w:rPr>
          <w:rStyle w:val="48"/>
          <w:rFonts w:hint="eastAsia"/>
          <w:bCs/>
        </w:rPr>
        <w:t>三．遴选响应资料</w:t>
      </w:r>
      <w:r>
        <w:tab/>
      </w:r>
      <w:r>
        <w:fldChar w:fldCharType="begin"/>
      </w:r>
      <w:r>
        <w:instrText xml:space="preserve"> PAGEREF _Toc184723203 \h </w:instrText>
      </w:r>
      <w:r>
        <w:fldChar w:fldCharType="separate"/>
      </w:r>
      <w:r>
        <w:t>13</w:t>
      </w:r>
      <w:r>
        <w:fldChar w:fldCharType="end"/>
      </w:r>
      <w:r>
        <w:fldChar w:fldCharType="end"/>
      </w:r>
    </w:p>
    <w:p w14:paraId="66DF7E9B">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"_Toc184723207" </w:instrText>
      </w:r>
      <w:r>
        <w:fldChar w:fldCharType="separate"/>
      </w:r>
      <w:r>
        <w:rPr>
          <w:rStyle w:val="48"/>
          <w:rFonts w:hint="eastAsia"/>
          <w:bCs/>
        </w:rPr>
        <w:t>四、资料递交时间、地点、报价方式及评审办法：</w:t>
      </w:r>
      <w:r>
        <w:tab/>
      </w:r>
      <w:r>
        <w:fldChar w:fldCharType="begin"/>
      </w:r>
      <w:r>
        <w:instrText xml:space="preserve"> PAGEREF _Toc184723207 \h </w:instrText>
      </w:r>
      <w:r>
        <w:fldChar w:fldCharType="separate"/>
      </w:r>
      <w:r>
        <w:t>13</w:t>
      </w:r>
      <w:r>
        <w:fldChar w:fldCharType="end"/>
      </w:r>
      <w:r>
        <w:fldChar w:fldCharType="end"/>
      </w:r>
    </w:p>
    <w:p w14:paraId="557BBA2D">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"_Toc184723214" </w:instrText>
      </w:r>
      <w:r>
        <w:fldChar w:fldCharType="separate"/>
      </w:r>
      <w:r>
        <w:rPr>
          <w:rStyle w:val="48"/>
          <w:rFonts w:hint="eastAsia"/>
          <w:bCs/>
        </w:rPr>
        <w:t>五、本次遴选相关事宜联系：</w:t>
      </w:r>
      <w:r>
        <w:tab/>
      </w:r>
      <w:r>
        <w:fldChar w:fldCharType="begin"/>
      </w:r>
      <w:r>
        <w:instrText xml:space="preserve"> PAGEREF _Toc184723214 \h </w:instrText>
      </w:r>
      <w:r>
        <w:fldChar w:fldCharType="separate"/>
      </w:r>
      <w:r>
        <w:t>14</w:t>
      </w:r>
      <w:r>
        <w:fldChar w:fldCharType="end"/>
      </w:r>
      <w:r>
        <w:fldChar w:fldCharType="end"/>
      </w:r>
    </w:p>
    <w:p w14:paraId="0D77D9AB">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"_Toc184723216" </w:instrText>
      </w:r>
      <w:r>
        <w:fldChar w:fldCharType="separate"/>
      </w:r>
      <w:r>
        <w:rPr>
          <w:rStyle w:val="48"/>
          <w:rFonts w:hint="eastAsia"/>
          <w:bCs/>
        </w:rPr>
        <w:t>六、报名须知</w:t>
      </w:r>
      <w:r>
        <w:tab/>
      </w:r>
      <w:r>
        <w:fldChar w:fldCharType="begin"/>
      </w:r>
      <w:r>
        <w:instrText xml:space="preserve"> PAGEREF _Toc184723216 \h </w:instrText>
      </w:r>
      <w:r>
        <w:fldChar w:fldCharType="separate"/>
      </w:r>
      <w:r>
        <w:t>14</w:t>
      </w:r>
      <w:r>
        <w:fldChar w:fldCharType="end"/>
      </w:r>
      <w:r>
        <w:fldChar w:fldCharType="end"/>
      </w:r>
    </w:p>
    <w:p w14:paraId="2D20521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"_Toc184723224" </w:instrText>
      </w:r>
      <w:r>
        <w:fldChar w:fldCharType="separate"/>
      </w:r>
      <w:r>
        <w:rPr>
          <w:rStyle w:val="48"/>
          <w:rFonts w:hint="eastAsia"/>
          <w:bCs/>
        </w:rPr>
        <w:t>七、注意事项</w:t>
      </w:r>
      <w:r>
        <w:tab/>
      </w:r>
      <w:r>
        <w:fldChar w:fldCharType="begin"/>
      </w:r>
      <w:r>
        <w:instrText xml:space="preserve"> PAGEREF _Toc184723224 \h </w:instrText>
      </w:r>
      <w:r>
        <w:fldChar w:fldCharType="separate"/>
      </w:r>
      <w:r>
        <w:t>14</w:t>
      </w:r>
      <w:r>
        <w:fldChar w:fldCharType="end"/>
      </w:r>
      <w:r>
        <w:fldChar w:fldCharType="end"/>
      </w:r>
    </w:p>
    <w:p w14:paraId="44D825DE">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"_Toc184723226" </w:instrText>
      </w:r>
      <w:r>
        <w:fldChar w:fldCharType="separate"/>
      </w:r>
      <w:r>
        <w:rPr>
          <w:rStyle w:val="48"/>
          <w:rFonts w:hint="eastAsia"/>
          <w:bCs/>
        </w:rPr>
        <w:t>八、遴选响应文件的制作、装订、密封、标记</w:t>
      </w:r>
      <w:r>
        <w:tab/>
      </w:r>
      <w:r>
        <w:fldChar w:fldCharType="begin"/>
      </w:r>
      <w:r>
        <w:instrText xml:space="preserve"> PAGEREF _Toc184723226 \h </w:instrText>
      </w:r>
      <w:r>
        <w:fldChar w:fldCharType="separate"/>
      </w:r>
      <w:r>
        <w:t>14</w:t>
      </w:r>
      <w:r>
        <w:fldChar w:fldCharType="end"/>
      </w:r>
      <w:r>
        <w:fldChar w:fldCharType="end"/>
      </w:r>
    </w:p>
    <w:p w14:paraId="28CCC5E2">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"_Toc184723234" </w:instrText>
      </w:r>
      <w:r>
        <w:fldChar w:fldCharType="separate"/>
      </w:r>
      <w:r>
        <w:rPr>
          <w:rStyle w:val="48"/>
          <w:rFonts w:hint="eastAsia" w:ascii="Times New Roman"/>
          <w:b/>
        </w:rPr>
        <w:t>第二部分 采购需求</w:t>
      </w:r>
      <w:r>
        <w:rPr>
          <w:b/>
        </w:rPr>
        <w:tab/>
      </w:r>
      <w:r>
        <w:rPr>
          <w:b/>
        </w:rPr>
        <w:fldChar w:fldCharType="begin"/>
      </w:r>
      <w:r>
        <w:rPr>
          <w:b/>
        </w:rPr>
        <w:instrText xml:space="preserve"> PAGEREF _Toc184723234 \h </w:instrText>
      </w:r>
      <w:r>
        <w:rPr>
          <w:b/>
        </w:rPr>
        <w:fldChar w:fldCharType="separate"/>
      </w:r>
      <w:r>
        <w:rPr>
          <w:b/>
        </w:rPr>
        <w:t>16</w:t>
      </w:r>
      <w:r>
        <w:rPr>
          <w:b/>
        </w:rPr>
        <w:fldChar w:fldCharType="end"/>
      </w:r>
      <w:r>
        <w:rPr>
          <w:b/>
        </w:rPr>
        <w:fldChar w:fldCharType="end"/>
      </w:r>
    </w:p>
    <w:p w14:paraId="02EEA12A">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"_Toc184723235" </w:instrText>
      </w:r>
      <w:r>
        <w:fldChar w:fldCharType="separate"/>
      </w:r>
      <w:r>
        <w:rPr>
          <w:rStyle w:val="48"/>
          <w:rFonts w:hint="eastAsia"/>
        </w:rPr>
        <w:t>一、项目概况</w:t>
      </w:r>
      <w:r>
        <w:tab/>
      </w:r>
      <w:r>
        <w:fldChar w:fldCharType="begin"/>
      </w:r>
      <w:r>
        <w:instrText xml:space="preserve"> PAGEREF _Toc184723235 \h </w:instrText>
      </w:r>
      <w:r>
        <w:fldChar w:fldCharType="separate"/>
      </w:r>
      <w:r>
        <w:t>16</w:t>
      </w:r>
      <w:r>
        <w:fldChar w:fldCharType="end"/>
      </w:r>
      <w:r>
        <w:fldChar w:fldCharType="end"/>
      </w:r>
    </w:p>
    <w:p w14:paraId="0E2E078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"_Toc184723236" </w:instrText>
      </w:r>
      <w:r>
        <w:fldChar w:fldCharType="separate"/>
      </w:r>
      <w:r>
        <w:rPr>
          <w:rStyle w:val="48"/>
          <w:rFonts w:hint="eastAsia"/>
        </w:rPr>
        <w:t>二、供应商资格条件</w:t>
      </w:r>
      <w:r>
        <w:tab/>
      </w:r>
      <w:r>
        <w:fldChar w:fldCharType="begin"/>
      </w:r>
      <w:r>
        <w:instrText xml:space="preserve"> PAGEREF _Toc184723236 \h </w:instrText>
      </w:r>
      <w:r>
        <w:fldChar w:fldCharType="separate"/>
      </w:r>
      <w:r>
        <w:t>16</w:t>
      </w:r>
      <w:r>
        <w:fldChar w:fldCharType="end"/>
      </w:r>
      <w:r>
        <w:fldChar w:fldCharType="end"/>
      </w:r>
    </w:p>
    <w:p w14:paraId="7BB6CC97">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"_Toc184723250" </w:instrText>
      </w:r>
      <w:r>
        <w:fldChar w:fldCharType="separate"/>
      </w:r>
      <w:r>
        <w:rPr>
          <w:rStyle w:val="48"/>
          <w:rFonts w:hint="eastAsia"/>
        </w:rPr>
        <w:t>三、技术服务要求：</w:t>
      </w:r>
      <w:r>
        <w:tab/>
      </w:r>
      <w:r>
        <w:fldChar w:fldCharType="begin"/>
      </w:r>
      <w:r>
        <w:instrText xml:space="preserve"> PAGEREF _Toc184723250 \h </w:instrText>
      </w:r>
      <w:r>
        <w:fldChar w:fldCharType="separate"/>
      </w:r>
      <w:r>
        <w:t>17</w:t>
      </w:r>
      <w:r>
        <w:fldChar w:fldCharType="end"/>
      </w:r>
      <w:r>
        <w:fldChar w:fldCharType="end"/>
      </w:r>
    </w:p>
    <w:p w14:paraId="2D42C6C5">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"_Toc184723289" </w:instrText>
      </w:r>
      <w:r>
        <w:fldChar w:fldCharType="separate"/>
      </w:r>
      <w:r>
        <w:rPr>
          <w:rStyle w:val="48"/>
          <w:rFonts w:hint="eastAsia"/>
        </w:rPr>
        <w:t>四、售后服务要求</w:t>
      </w:r>
      <w:r>
        <w:tab/>
      </w:r>
      <w:r>
        <w:fldChar w:fldCharType="begin"/>
      </w:r>
      <w:r>
        <w:instrText xml:space="preserve"> PAGEREF _Toc184723289 \h </w:instrText>
      </w:r>
      <w:r>
        <w:fldChar w:fldCharType="separate"/>
      </w:r>
      <w:r>
        <w:t>19</w:t>
      </w:r>
      <w:r>
        <w:fldChar w:fldCharType="end"/>
      </w:r>
      <w:r>
        <w:fldChar w:fldCharType="end"/>
      </w:r>
    </w:p>
    <w:p w14:paraId="3A2C1758">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"_Toc184723293" </w:instrText>
      </w:r>
      <w:r>
        <w:fldChar w:fldCharType="separate"/>
      </w:r>
      <w:r>
        <w:rPr>
          <w:rStyle w:val="48"/>
          <w:rFonts w:hint="eastAsia"/>
        </w:rPr>
        <w:t>五、报价要求</w:t>
      </w:r>
      <w:r>
        <w:tab/>
      </w:r>
      <w:r>
        <w:fldChar w:fldCharType="begin"/>
      </w:r>
      <w:r>
        <w:instrText xml:space="preserve"> PAGEREF _Toc184723293 \h </w:instrText>
      </w:r>
      <w:r>
        <w:fldChar w:fldCharType="separate"/>
      </w:r>
      <w:r>
        <w:t>19</w:t>
      </w:r>
      <w:r>
        <w:fldChar w:fldCharType="end"/>
      </w:r>
      <w:r>
        <w:fldChar w:fldCharType="end"/>
      </w:r>
    </w:p>
    <w:p w14:paraId="710E35E9">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"_Toc184723296" </w:instrText>
      </w:r>
      <w:r>
        <w:fldChar w:fldCharType="separate"/>
      </w:r>
      <w:r>
        <w:rPr>
          <w:rStyle w:val="48"/>
          <w:rFonts w:hint="eastAsia"/>
        </w:rPr>
        <w:t>六、评审办法和标准</w:t>
      </w:r>
      <w:r>
        <w:tab/>
      </w:r>
      <w:r>
        <w:fldChar w:fldCharType="begin"/>
      </w:r>
      <w:r>
        <w:instrText xml:space="preserve"> PAGEREF _Toc184723296 \h </w:instrText>
      </w:r>
      <w:r>
        <w:fldChar w:fldCharType="separate"/>
      </w:r>
      <w:r>
        <w:t>20</w:t>
      </w:r>
      <w:r>
        <w:fldChar w:fldCharType="end"/>
      </w:r>
      <w:r>
        <w:fldChar w:fldCharType="end"/>
      </w:r>
    </w:p>
    <w:p w14:paraId="6115B576">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"_Toc184723297" </w:instrText>
      </w:r>
      <w:r>
        <w:fldChar w:fldCharType="separate"/>
      </w:r>
      <w:r>
        <w:rPr>
          <w:rStyle w:val="48"/>
          <w:rFonts w:hint="eastAsia"/>
        </w:rPr>
        <w:t>七、验收标准</w:t>
      </w:r>
      <w:r>
        <w:tab/>
      </w:r>
      <w:r>
        <w:fldChar w:fldCharType="begin"/>
      </w:r>
      <w:r>
        <w:instrText xml:space="preserve"> PAGEREF _Toc184723297 \h </w:instrText>
      </w:r>
      <w:r>
        <w:fldChar w:fldCharType="separate"/>
      </w:r>
      <w:r>
        <w:t>20</w:t>
      </w:r>
      <w:r>
        <w:fldChar w:fldCharType="end"/>
      </w:r>
      <w:r>
        <w:fldChar w:fldCharType="end"/>
      </w:r>
    </w:p>
    <w:p w14:paraId="7FD7401E">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"_Toc184723298" </w:instrText>
      </w:r>
      <w:r>
        <w:fldChar w:fldCharType="separate"/>
      </w:r>
      <w:r>
        <w:rPr>
          <w:rStyle w:val="48"/>
          <w:rFonts w:hint="eastAsia" w:ascii="Times New Roman"/>
          <w:b/>
        </w:rPr>
        <w:t>第三部分 供应商须知</w:t>
      </w:r>
      <w:r>
        <w:rPr>
          <w:b/>
        </w:rPr>
        <w:tab/>
      </w:r>
      <w:r>
        <w:rPr>
          <w:b/>
        </w:rPr>
        <w:fldChar w:fldCharType="begin"/>
      </w:r>
      <w:r>
        <w:rPr>
          <w:b/>
        </w:rPr>
        <w:instrText xml:space="preserve"> PAGEREF _Toc184723298 \h </w:instrText>
      </w:r>
      <w:r>
        <w:rPr>
          <w:b/>
        </w:rPr>
        <w:fldChar w:fldCharType="separate"/>
      </w:r>
      <w:r>
        <w:rPr>
          <w:b/>
        </w:rPr>
        <w:t>21</w:t>
      </w:r>
      <w:r>
        <w:rPr>
          <w:b/>
        </w:rPr>
        <w:fldChar w:fldCharType="end"/>
      </w:r>
      <w:r>
        <w:rPr>
          <w:b/>
        </w:rPr>
        <w:fldChar w:fldCharType="end"/>
      </w:r>
    </w:p>
    <w:p w14:paraId="354DC4A0">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"_Toc184723299" </w:instrText>
      </w:r>
      <w:r>
        <w:fldChar w:fldCharType="separate"/>
      </w:r>
      <w:r>
        <w:rPr>
          <w:rStyle w:val="48"/>
          <w:rFonts w:hint="eastAsia" w:ascii="Times New Roman" w:hAnsi="Times New Roman"/>
        </w:rPr>
        <w:t>一、说明</w:t>
      </w:r>
      <w:r>
        <w:tab/>
      </w:r>
      <w:r>
        <w:fldChar w:fldCharType="begin"/>
      </w:r>
      <w:r>
        <w:instrText xml:space="preserve"> PAGEREF _Toc184723299 \h </w:instrText>
      </w:r>
      <w:r>
        <w:fldChar w:fldCharType="separate"/>
      </w:r>
      <w:r>
        <w:t>21</w:t>
      </w:r>
      <w:r>
        <w:fldChar w:fldCharType="end"/>
      </w:r>
      <w:r>
        <w:fldChar w:fldCharType="end"/>
      </w:r>
    </w:p>
    <w:p w14:paraId="4CBBECC6">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"_Toc184723300" </w:instrText>
      </w:r>
      <w:r>
        <w:fldChar w:fldCharType="separate"/>
      </w:r>
      <w:r>
        <w:rPr>
          <w:rStyle w:val="48"/>
          <w:rFonts w:hint="eastAsia" w:ascii="Times New Roman" w:hAnsi="Times New Roman"/>
        </w:rPr>
        <w:t>二、遴选文件说明</w:t>
      </w:r>
      <w:r>
        <w:tab/>
      </w:r>
      <w:r>
        <w:fldChar w:fldCharType="begin"/>
      </w:r>
      <w:r>
        <w:instrText xml:space="preserve"> PAGEREF _Toc184723300 \h </w:instrText>
      </w:r>
      <w:r>
        <w:fldChar w:fldCharType="separate"/>
      </w:r>
      <w:r>
        <w:t>23</w:t>
      </w:r>
      <w:r>
        <w:fldChar w:fldCharType="end"/>
      </w:r>
      <w:r>
        <w:fldChar w:fldCharType="end"/>
      </w:r>
    </w:p>
    <w:p w14:paraId="32C66B11">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"_Toc184723301" </w:instrText>
      </w:r>
      <w:r>
        <w:fldChar w:fldCharType="separate"/>
      </w:r>
      <w:r>
        <w:rPr>
          <w:rStyle w:val="48"/>
          <w:rFonts w:hint="eastAsia" w:ascii="Times New Roman" w:hAnsi="Times New Roman"/>
        </w:rPr>
        <w:t>三、响应文件的制作</w:t>
      </w:r>
      <w:r>
        <w:tab/>
      </w:r>
      <w:r>
        <w:fldChar w:fldCharType="begin"/>
      </w:r>
      <w:r>
        <w:instrText xml:space="preserve"> PAGEREF _Toc184723301 \h </w:instrText>
      </w:r>
      <w:r>
        <w:fldChar w:fldCharType="separate"/>
      </w:r>
      <w:r>
        <w:t>23</w:t>
      </w:r>
      <w:r>
        <w:fldChar w:fldCharType="end"/>
      </w:r>
      <w:r>
        <w:fldChar w:fldCharType="end"/>
      </w:r>
    </w:p>
    <w:p w14:paraId="07E36A7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"_Toc184723302" </w:instrText>
      </w:r>
      <w:r>
        <w:fldChar w:fldCharType="separate"/>
      </w:r>
      <w:r>
        <w:rPr>
          <w:rStyle w:val="48"/>
          <w:rFonts w:hint="eastAsia" w:ascii="Times New Roman" w:hAnsi="Times New Roman"/>
        </w:rPr>
        <w:t>四、响应文件的递交</w:t>
      </w:r>
      <w:r>
        <w:tab/>
      </w:r>
      <w:r>
        <w:fldChar w:fldCharType="begin"/>
      </w:r>
      <w:r>
        <w:instrText xml:space="preserve"> PAGEREF _Toc184723302 \h </w:instrText>
      </w:r>
      <w:r>
        <w:fldChar w:fldCharType="separate"/>
      </w:r>
      <w:r>
        <w:t>25</w:t>
      </w:r>
      <w:r>
        <w:fldChar w:fldCharType="end"/>
      </w:r>
      <w:r>
        <w:fldChar w:fldCharType="end"/>
      </w:r>
    </w:p>
    <w:p w14:paraId="2A64DDB2">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"_Toc184723303" </w:instrText>
      </w:r>
      <w:r>
        <w:fldChar w:fldCharType="separate"/>
      </w:r>
      <w:r>
        <w:rPr>
          <w:rStyle w:val="48"/>
          <w:rFonts w:hint="eastAsia" w:ascii="Times New Roman"/>
          <w:b/>
        </w:rPr>
        <w:t>第四部分 评审办法</w:t>
      </w:r>
      <w:r>
        <w:rPr>
          <w:b/>
        </w:rPr>
        <w:tab/>
      </w:r>
      <w:r>
        <w:rPr>
          <w:b/>
        </w:rPr>
        <w:fldChar w:fldCharType="begin"/>
      </w:r>
      <w:r>
        <w:rPr>
          <w:b/>
        </w:rPr>
        <w:instrText xml:space="preserve"> PAGEREF _Toc184723303 \h </w:instrText>
      </w:r>
      <w:r>
        <w:rPr>
          <w:b/>
        </w:rPr>
        <w:fldChar w:fldCharType="separate"/>
      </w:r>
      <w:r>
        <w:rPr>
          <w:b/>
        </w:rPr>
        <w:t>27</w:t>
      </w:r>
      <w:r>
        <w:rPr>
          <w:b/>
        </w:rPr>
        <w:fldChar w:fldCharType="end"/>
      </w:r>
      <w:r>
        <w:rPr>
          <w:b/>
        </w:rPr>
        <w:fldChar w:fldCharType="end"/>
      </w:r>
    </w:p>
    <w:p w14:paraId="4D8D719B">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"_Toc184723306" </w:instrText>
      </w:r>
      <w:r>
        <w:fldChar w:fldCharType="separate"/>
      </w:r>
      <w:r>
        <w:rPr>
          <w:rStyle w:val="48"/>
          <w:rFonts w:hint="eastAsia" w:ascii="Times New Roman"/>
          <w:b/>
        </w:rPr>
        <w:t>第五部分 合同书格式</w:t>
      </w:r>
      <w:r>
        <w:rPr>
          <w:b/>
        </w:rPr>
        <w:tab/>
      </w:r>
      <w:r>
        <w:rPr>
          <w:b/>
        </w:rPr>
        <w:fldChar w:fldCharType="begin"/>
      </w:r>
      <w:r>
        <w:rPr>
          <w:b/>
        </w:rPr>
        <w:instrText xml:space="preserve"> PAGEREF _Toc184723306 \h </w:instrText>
      </w:r>
      <w:r>
        <w:rPr>
          <w:b/>
        </w:rPr>
        <w:fldChar w:fldCharType="separate"/>
      </w:r>
      <w:r>
        <w:rPr>
          <w:b/>
        </w:rPr>
        <w:t>29</w:t>
      </w:r>
      <w:r>
        <w:rPr>
          <w:b/>
        </w:rPr>
        <w:fldChar w:fldCharType="end"/>
      </w:r>
      <w:r>
        <w:rPr>
          <w:b/>
        </w:rPr>
        <w:fldChar w:fldCharType="end"/>
      </w:r>
    </w:p>
    <w:p w14:paraId="6AC4246F">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"_Toc184723378" </w:instrText>
      </w:r>
      <w:r>
        <w:fldChar w:fldCharType="separate"/>
      </w:r>
      <w:r>
        <w:rPr>
          <w:rStyle w:val="48"/>
          <w:rFonts w:hint="eastAsia"/>
          <w:b/>
        </w:rPr>
        <w:t>第六部分 遴选响应文件格式</w:t>
      </w:r>
      <w:r>
        <w:rPr>
          <w:b/>
        </w:rPr>
        <w:tab/>
      </w:r>
      <w:r>
        <w:rPr>
          <w:b/>
        </w:rPr>
        <w:fldChar w:fldCharType="begin"/>
      </w:r>
      <w:r>
        <w:rPr>
          <w:b/>
        </w:rPr>
        <w:instrText xml:space="preserve"> PAGEREF _Toc184723378 \h </w:instrText>
      </w:r>
      <w:r>
        <w:rPr>
          <w:b/>
        </w:rPr>
        <w:fldChar w:fldCharType="separate"/>
      </w:r>
      <w:r>
        <w:rPr>
          <w:b/>
        </w:rPr>
        <w:t>35</w:t>
      </w:r>
      <w:r>
        <w:rPr>
          <w:b/>
        </w:rPr>
        <w:fldChar w:fldCharType="end"/>
      </w:r>
      <w:r>
        <w:rPr>
          <w:b/>
        </w:rPr>
        <w:fldChar w:fldCharType="end"/>
      </w:r>
    </w:p>
    <w:p w14:paraId="6D94C4A1">
      <w:pPr>
        <w:spacing w:line="500" w:lineRule="exact"/>
      </w:pPr>
      <w:r>
        <w:rPr>
          <w:rFonts w:ascii="宋体" w:hAnsi="宋体" w:eastAsia="宋体"/>
          <w:b/>
          <w:sz w:val="24"/>
          <w:szCs w:val="24"/>
        </w:rPr>
        <w:fldChar w:fldCharType="end"/>
      </w:r>
      <w:bookmarkStart w:id="8" w:name="_Toc51939413"/>
      <w:bookmarkStart w:id="9" w:name="_Toc51756448"/>
      <w:bookmarkStart w:id="10" w:name="_Toc52021495"/>
      <w:bookmarkStart w:id="11" w:name="_Toc52027882"/>
      <w:bookmarkStart w:id="12" w:name="_Toc56352965"/>
      <w:bookmarkStart w:id="13" w:name="_Toc476976153"/>
      <w:bookmarkStart w:id="14" w:name="_Toc467236720"/>
      <w:bookmarkStart w:id="15" w:name="_Toc486671525"/>
    </w:p>
    <w:p w14:paraId="363E9064">
      <w:pPr>
        <w:pStyle w:val="2"/>
        <w:keepNext w:val="0"/>
        <w:keepLines w:val="0"/>
        <w:snapToGrid w:val="0"/>
        <w:spacing w:before="0" w:after="0" w:line="360" w:lineRule="auto"/>
        <w:ind w:firstLine="426" w:firstLineChars="118"/>
        <w:jc w:val="center"/>
        <w:rPr>
          <w:rFonts w:ascii="Times New Roman"/>
          <w:sz w:val="36"/>
          <w:szCs w:val="28"/>
        </w:rPr>
      </w:pPr>
      <w:bookmarkStart w:id="16" w:name="_Toc184723187"/>
      <w:r>
        <w:rPr>
          <w:rFonts w:ascii="Times New Roman"/>
          <w:sz w:val="36"/>
          <w:szCs w:val="28"/>
        </w:rPr>
        <w:t>第一部分</w:t>
      </w:r>
      <w:bookmarkEnd w:id="8"/>
      <w:bookmarkEnd w:id="9"/>
      <w:bookmarkEnd w:id="10"/>
      <w:bookmarkEnd w:id="11"/>
      <w:bookmarkEnd w:id="12"/>
      <w:r>
        <w:rPr>
          <w:rFonts w:hint="eastAsia" w:ascii="Times New Roman"/>
          <w:sz w:val="36"/>
          <w:szCs w:val="28"/>
        </w:rPr>
        <w:t xml:space="preserve"> 遴选</w:t>
      </w:r>
      <w:bookmarkEnd w:id="0"/>
      <w:bookmarkEnd w:id="13"/>
      <w:bookmarkEnd w:id="14"/>
      <w:bookmarkEnd w:id="15"/>
      <w:r>
        <w:rPr>
          <w:rFonts w:hint="eastAsia" w:ascii="Times New Roman"/>
          <w:sz w:val="36"/>
          <w:szCs w:val="28"/>
        </w:rPr>
        <w:t>公告</w:t>
      </w:r>
      <w:bookmarkEnd w:id="16"/>
    </w:p>
    <w:p w14:paraId="5AD66961">
      <w:pPr>
        <w:spacing w:line="360" w:lineRule="auto"/>
        <w:ind w:firstLine="480" w:firstLineChars="200"/>
        <w:rPr>
          <w:rFonts w:ascii="宋体" w:hAnsi="宋体" w:eastAsia="宋体" w:cs="宋体"/>
          <w:sz w:val="24"/>
          <w:szCs w:val="24"/>
        </w:rPr>
      </w:pPr>
      <w:bookmarkStart w:id="17" w:name="_Hlk169100961"/>
      <w:r>
        <w:rPr>
          <w:rFonts w:hint="eastAsia" w:ascii="宋体" w:hAnsi="宋体" w:eastAsia="宋体"/>
          <w:bCs/>
          <w:sz w:val="24"/>
          <w:szCs w:val="21"/>
        </w:rPr>
        <w:t>本院因业务开展的需要，将对</w:t>
      </w:r>
      <w:r>
        <w:rPr>
          <w:rFonts w:hint="eastAsia" w:ascii="宋体" w:hAnsi="宋体" w:eastAsia="宋体"/>
          <w:b/>
          <w:bCs/>
          <w:sz w:val="24"/>
          <w:szCs w:val="21"/>
        </w:rPr>
        <w:t>开平市中医院2025年度印刷服务采购项目</w:t>
      </w:r>
      <w:r>
        <w:rPr>
          <w:rFonts w:ascii="宋体" w:hAnsi="宋体" w:eastAsia="宋体"/>
          <w:bCs/>
          <w:sz w:val="24"/>
          <w:szCs w:val="21"/>
        </w:rPr>
        <w:t>进行</w:t>
      </w:r>
      <w:r>
        <w:rPr>
          <w:rFonts w:hint="eastAsia" w:ascii="宋体" w:hAnsi="宋体" w:eastAsia="宋体"/>
          <w:b/>
          <w:sz w:val="24"/>
          <w:szCs w:val="21"/>
        </w:rPr>
        <w:t>院内遴选</w:t>
      </w:r>
      <w:r>
        <w:rPr>
          <w:rFonts w:ascii="宋体" w:hAnsi="宋体" w:eastAsia="宋体"/>
          <w:bCs/>
          <w:sz w:val="24"/>
          <w:szCs w:val="21"/>
        </w:rPr>
        <w:t>采购</w:t>
      </w:r>
      <w:r>
        <w:rPr>
          <w:rFonts w:hint="eastAsia" w:ascii="宋体" w:hAnsi="宋体" w:eastAsia="宋体"/>
          <w:bCs/>
          <w:sz w:val="24"/>
          <w:szCs w:val="21"/>
        </w:rPr>
        <w:t>，欢迎具备相应资质和供货能力的供应商参与遴选。相关事宜公告如下：</w:t>
      </w:r>
    </w:p>
    <w:p w14:paraId="6D752040">
      <w:pPr>
        <w:numPr>
          <w:ilvl w:val="0"/>
          <w:numId w:val="2"/>
        </w:numPr>
        <w:spacing w:line="360" w:lineRule="auto"/>
        <w:outlineLvl w:val="1"/>
        <w:rPr>
          <w:rFonts w:ascii="宋体" w:hAnsi="宋体" w:eastAsia="宋体"/>
          <w:b/>
          <w:bCs/>
          <w:sz w:val="24"/>
          <w:szCs w:val="21"/>
        </w:rPr>
      </w:pPr>
      <w:bookmarkStart w:id="18" w:name="_Toc184723188"/>
      <w:r>
        <w:rPr>
          <w:rFonts w:hint="eastAsia" w:ascii="宋体" w:hAnsi="宋体" w:eastAsia="宋体"/>
          <w:b/>
          <w:bCs/>
          <w:sz w:val="24"/>
          <w:szCs w:val="21"/>
        </w:rPr>
        <w:t>项目基本情况</w:t>
      </w:r>
      <w:bookmarkEnd w:id="18"/>
    </w:p>
    <w:p w14:paraId="1ECD8509">
      <w:pPr>
        <w:spacing w:line="360" w:lineRule="auto"/>
        <w:ind w:left="482"/>
        <w:rPr>
          <w:rFonts w:ascii="宋体" w:hAnsi="宋体" w:eastAsia="宋体"/>
          <w:b/>
          <w:bCs/>
          <w:sz w:val="24"/>
          <w:szCs w:val="21"/>
          <w:u w:val="single"/>
        </w:rPr>
      </w:pPr>
      <w:r>
        <w:rPr>
          <w:rFonts w:hint="eastAsia" w:ascii="宋体" w:hAnsi="宋体" w:eastAsia="宋体"/>
          <w:b/>
          <w:bCs/>
          <w:sz w:val="24"/>
          <w:szCs w:val="21"/>
        </w:rPr>
        <w:t>1、采购项目名称：</w:t>
      </w:r>
      <w:r>
        <w:rPr>
          <w:rFonts w:hint="eastAsia" w:ascii="宋体" w:hAnsi="宋体" w:eastAsia="宋体"/>
          <w:b/>
          <w:bCs/>
          <w:sz w:val="24"/>
          <w:szCs w:val="21"/>
          <w:u w:val="single"/>
        </w:rPr>
        <w:t>开平市中医院2025年度印刷服务采购项目</w:t>
      </w:r>
    </w:p>
    <w:p w14:paraId="2C0BA4B3">
      <w:pPr>
        <w:spacing w:line="360" w:lineRule="auto"/>
        <w:ind w:left="482"/>
        <w:rPr>
          <w:rFonts w:ascii="宋体" w:hAnsi="宋体" w:eastAsia="宋体"/>
          <w:b/>
          <w:bCs/>
          <w:sz w:val="24"/>
          <w:szCs w:val="21"/>
        </w:rPr>
      </w:pPr>
      <w:r>
        <w:rPr>
          <w:rFonts w:hint="eastAsia" w:ascii="宋体" w:hAnsi="宋体" w:eastAsia="宋体"/>
          <w:b/>
          <w:bCs/>
          <w:sz w:val="24"/>
          <w:szCs w:val="21"/>
        </w:rPr>
        <w:t>2、项目编号：ZYYCG-2024-1201</w:t>
      </w:r>
    </w:p>
    <w:p w14:paraId="7E44C745">
      <w:pPr>
        <w:spacing w:line="360" w:lineRule="auto"/>
        <w:ind w:left="482"/>
        <w:rPr>
          <w:rFonts w:ascii="宋体" w:hAnsi="宋体" w:eastAsia="宋体"/>
          <w:b/>
          <w:bCs/>
          <w:sz w:val="24"/>
          <w:szCs w:val="21"/>
        </w:rPr>
      </w:pPr>
      <w:r>
        <w:rPr>
          <w:rFonts w:hint="eastAsia" w:ascii="宋体" w:hAnsi="宋体" w:eastAsia="宋体"/>
          <w:b/>
          <w:bCs/>
          <w:sz w:val="24"/>
          <w:szCs w:val="21"/>
        </w:rPr>
        <w:t>3、采购项目预算金额：</w:t>
      </w:r>
      <w:r>
        <w:rPr>
          <w:rFonts w:hint="eastAsia" w:ascii="宋体" w:hAnsi="宋体" w:eastAsia="宋体"/>
          <w:b/>
          <w:bCs/>
          <w:sz w:val="24"/>
          <w:szCs w:val="21"/>
          <w:u w:val="single"/>
        </w:rPr>
        <w:t>20万</w:t>
      </w:r>
      <w:r>
        <w:rPr>
          <w:rFonts w:hint="eastAsia" w:ascii="宋体" w:hAnsi="宋体" w:eastAsia="宋体"/>
          <w:b/>
          <w:bCs/>
          <w:sz w:val="24"/>
          <w:szCs w:val="21"/>
        </w:rPr>
        <w:t>元（预算金额仅为项目最高限价，采购人不保证服务期内完成预算金额内相应的印刷量）</w:t>
      </w:r>
    </w:p>
    <w:p w14:paraId="49B8757D">
      <w:pPr>
        <w:spacing w:line="360" w:lineRule="auto"/>
        <w:ind w:left="482"/>
        <w:rPr>
          <w:rFonts w:ascii="宋体" w:hAnsi="宋体" w:eastAsia="宋体"/>
          <w:b/>
          <w:bCs/>
          <w:sz w:val="24"/>
          <w:szCs w:val="21"/>
        </w:rPr>
      </w:pPr>
      <w:r>
        <w:rPr>
          <w:rFonts w:hint="eastAsia" w:ascii="宋体" w:hAnsi="宋体" w:eastAsia="宋体"/>
          <w:b/>
          <w:bCs/>
          <w:sz w:val="24"/>
          <w:szCs w:val="21"/>
        </w:rPr>
        <w:t>4、采购数量：</w:t>
      </w:r>
      <w:r>
        <w:rPr>
          <w:rFonts w:hint="eastAsia" w:ascii="宋体" w:hAnsi="宋体" w:eastAsia="宋体"/>
          <w:b/>
          <w:bCs/>
          <w:sz w:val="24"/>
          <w:szCs w:val="21"/>
          <w:u w:val="single"/>
        </w:rPr>
        <w:t xml:space="preserve"> 1 </w:t>
      </w:r>
      <w:r>
        <w:rPr>
          <w:rFonts w:hint="eastAsia" w:ascii="宋体" w:hAnsi="宋体" w:eastAsia="宋体"/>
          <w:b/>
          <w:bCs/>
          <w:sz w:val="24"/>
          <w:szCs w:val="21"/>
        </w:rPr>
        <w:t xml:space="preserve">项 </w:t>
      </w:r>
    </w:p>
    <w:p w14:paraId="10C16214">
      <w:pPr>
        <w:spacing w:line="360" w:lineRule="auto"/>
        <w:ind w:firstLine="482" w:firstLineChars="200"/>
        <w:rPr>
          <w:rFonts w:ascii="宋体" w:hAnsi="宋体" w:eastAsia="宋体"/>
          <w:b/>
          <w:bCs/>
          <w:sz w:val="24"/>
          <w:szCs w:val="21"/>
          <w:u w:val="single"/>
        </w:rPr>
      </w:pPr>
      <w:r>
        <w:rPr>
          <w:rFonts w:hint="eastAsia" w:ascii="宋体" w:hAnsi="宋体" w:eastAsia="宋体"/>
          <w:b/>
          <w:bCs/>
          <w:sz w:val="24"/>
          <w:szCs w:val="21"/>
        </w:rPr>
        <w:t>5、项目内容及需求：</w:t>
      </w:r>
      <w:r>
        <w:rPr>
          <w:rFonts w:hint="eastAsia" w:ascii="宋体" w:hAnsi="宋体" w:eastAsia="宋体"/>
          <w:b/>
          <w:bCs/>
          <w:sz w:val="24"/>
          <w:szCs w:val="21"/>
          <w:u w:val="single"/>
        </w:rPr>
        <w:t>根据采购人的要求为采购人提供印刷服务（包括但不限于沟通、设计、排版、打样、印刷、装订、包装、仓储、配送、验收等），按时送至指定地点（包括送货上楼），具体印刷内容及要求见《报价表》。如采购人根据业务需要修改印刷内容及版式，中选供应商应无偿修改并继续按《报价表》相应项目的报价供货；如采购人根据业务需要修改印刷材质或工艺，或新增印刷项目，可由采购人及中选供应商协商增加，但最终年累计服务金额不得超过20万元。</w:t>
      </w:r>
    </w:p>
    <w:p w14:paraId="13D36289">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6、服务期：</w:t>
      </w:r>
      <w:r>
        <w:rPr>
          <w:rFonts w:hint="eastAsia" w:ascii="宋体" w:hAnsi="宋体" w:eastAsia="宋体"/>
          <w:b/>
          <w:bCs/>
          <w:sz w:val="24"/>
          <w:szCs w:val="21"/>
          <w:u w:val="single"/>
        </w:rPr>
        <w:t>1年</w:t>
      </w:r>
      <w:r>
        <w:rPr>
          <w:rFonts w:hint="eastAsia" w:ascii="宋体" w:hAnsi="宋体" w:eastAsia="宋体"/>
          <w:b/>
          <w:bCs/>
          <w:sz w:val="24"/>
          <w:szCs w:val="21"/>
        </w:rPr>
        <w:t>。</w:t>
      </w:r>
    </w:p>
    <w:p w14:paraId="5DBABD58">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7、质量要求：符合国家及行业现行有关规范和标准。</w:t>
      </w:r>
    </w:p>
    <w:bookmarkEnd w:id="17"/>
    <w:p w14:paraId="28B85BB4">
      <w:pPr>
        <w:numPr>
          <w:ilvl w:val="0"/>
          <w:numId w:val="2"/>
        </w:numPr>
        <w:spacing w:line="360" w:lineRule="auto"/>
        <w:outlineLvl w:val="1"/>
        <w:rPr>
          <w:rFonts w:eastAsia="宋体"/>
          <w:b/>
          <w:bCs/>
          <w:sz w:val="24"/>
          <w:szCs w:val="21"/>
        </w:rPr>
      </w:pPr>
      <w:bookmarkStart w:id="19" w:name="_Toc184723189"/>
      <w:r>
        <w:rPr>
          <w:rFonts w:hint="eastAsia" w:eastAsia="宋体"/>
          <w:b/>
          <w:bCs/>
          <w:sz w:val="24"/>
          <w:szCs w:val="21"/>
        </w:rPr>
        <w:t>供应商资格条件</w:t>
      </w:r>
      <w:bookmarkEnd w:id="19"/>
    </w:p>
    <w:p w14:paraId="5DED0CA7">
      <w:pPr>
        <w:spacing w:line="360" w:lineRule="auto"/>
        <w:ind w:firstLine="420"/>
        <w:outlineLvl w:val="1"/>
        <w:rPr>
          <w:rFonts w:eastAsia="宋体"/>
          <w:bCs/>
          <w:sz w:val="24"/>
          <w:szCs w:val="21"/>
        </w:rPr>
      </w:pPr>
      <w:bookmarkStart w:id="20" w:name="_Toc184723190"/>
      <w:r>
        <w:rPr>
          <w:rFonts w:hint="eastAsia" w:eastAsia="宋体"/>
          <w:bCs/>
          <w:sz w:val="24"/>
          <w:szCs w:val="21"/>
        </w:rPr>
        <w:t>供应商必须满足以下资格要求中的所有条款，并按照相关规定递交资格证明文件。</w:t>
      </w:r>
      <w:bookmarkEnd w:id="20"/>
    </w:p>
    <w:p w14:paraId="76661F83">
      <w:pPr>
        <w:spacing w:line="360" w:lineRule="auto"/>
        <w:ind w:firstLine="420"/>
        <w:outlineLvl w:val="1"/>
        <w:rPr>
          <w:rFonts w:ascii="宋体" w:hAnsi="宋体" w:eastAsia="宋体"/>
          <w:sz w:val="24"/>
          <w:szCs w:val="21"/>
        </w:rPr>
      </w:pPr>
      <w:bookmarkStart w:id="21" w:name="_Toc184723191"/>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21"/>
    </w:p>
    <w:p w14:paraId="7EAAE9C0">
      <w:pPr>
        <w:spacing w:line="360" w:lineRule="auto"/>
        <w:ind w:firstLine="420"/>
        <w:outlineLvl w:val="1"/>
        <w:rPr>
          <w:rFonts w:ascii="宋体" w:hAnsi="宋体" w:eastAsia="宋体"/>
          <w:sz w:val="24"/>
          <w:szCs w:val="21"/>
        </w:rPr>
      </w:pPr>
      <w:bookmarkStart w:id="22" w:name="_Toc184723192"/>
      <w:r>
        <w:rPr>
          <w:rFonts w:hint="eastAsia" w:eastAsia="宋体"/>
          <w:bCs/>
          <w:sz w:val="24"/>
          <w:szCs w:val="21"/>
        </w:rPr>
        <w:t>2、能承担遴选项目供货能力和服务，具有行政部门颁发的《</w:t>
      </w:r>
      <w:r>
        <w:rPr>
          <w:rFonts w:hint="eastAsia" w:ascii="宋体" w:hAnsi="宋体" w:eastAsia="宋体"/>
          <w:sz w:val="24"/>
          <w:szCs w:val="21"/>
        </w:rPr>
        <w:t>印刷经营许可证</w:t>
      </w:r>
      <w:r>
        <w:rPr>
          <w:rFonts w:hint="eastAsia" w:eastAsia="宋体"/>
          <w:bCs/>
          <w:sz w:val="24"/>
          <w:szCs w:val="21"/>
        </w:rPr>
        <w:t>》，提供《</w:t>
      </w:r>
      <w:r>
        <w:rPr>
          <w:rFonts w:hint="eastAsia" w:ascii="宋体" w:hAnsi="宋体" w:eastAsia="宋体"/>
          <w:sz w:val="24"/>
          <w:szCs w:val="21"/>
        </w:rPr>
        <w:t>印刷经营许可证</w:t>
      </w:r>
      <w:r>
        <w:rPr>
          <w:rFonts w:hint="eastAsia" w:eastAsia="宋体"/>
          <w:bCs/>
          <w:sz w:val="24"/>
          <w:szCs w:val="21"/>
        </w:rPr>
        <w:t>》</w:t>
      </w:r>
      <w:r>
        <w:rPr>
          <w:rFonts w:hint="eastAsia" w:ascii="宋体" w:hAnsi="宋体" w:eastAsia="宋体"/>
          <w:sz w:val="24"/>
          <w:szCs w:val="21"/>
        </w:rPr>
        <w:t>复印件。</w:t>
      </w:r>
      <w:bookmarkEnd w:id="22"/>
    </w:p>
    <w:p w14:paraId="4BAF2C1F">
      <w:pPr>
        <w:spacing w:line="360" w:lineRule="auto"/>
        <w:ind w:firstLine="420"/>
        <w:outlineLvl w:val="1"/>
        <w:rPr>
          <w:rFonts w:ascii="宋体" w:hAnsi="宋体" w:eastAsia="宋体"/>
          <w:sz w:val="24"/>
          <w:szCs w:val="21"/>
        </w:rPr>
      </w:pPr>
      <w:bookmarkStart w:id="23" w:name="_Toc184723193"/>
      <w:r>
        <w:rPr>
          <w:rFonts w:hint="eastAsia" w:eastAsia="宋体"/>
          <w:bCs/>
          <w:sz w:val="24"/>
          <w:szCs w:val="21"/>
        </w:rPr>
        <w:t>3、必须进驻</w:t>
      </w:r>
      <w:r>
        <w:rPr>
          <w:rFonts w:hint="eastAsia" w:ascii="宋体" w:hAnsi="宋体" w:eastAsia="宋体"/>
          <w:sz w:val="24"/>
          <w:szCs w:val="21"/>
        </w:rPr>
        <w:t>广东政府采购智慧云平台电子卖场，遴选响应文件中提供广东政府采购智慧云平台电子卖场供应商资格证明截图。</w:t>
      </w:r>
      <w:bookmarkEnd w:id="23"/>
    </w:p>
    <w:p w14:paraId="1AB0E3B4">
      <w:pPr>
        <w:spacing w:line="360" w:lineRule="auto"/>
        <w:ind w:firstLine="424" w:firstLineChars="177"/>
        <w:outlineLvl w:val="1"/>
        <w:rPr>
          <w:rFonts w:eastAsia="宋体"/>
          <w:bCs/>
          <w:sz w:val="24"/>
          <w:szCs w:val="21"/>
        </w:rPr>
      </w:pPr>
      <w:bookmarkStart w:id="24" w:name="_Toc184723194"/>
      <w:r>
        <w:rPr>
          <w:rFonts w:hint="eastAsia" w:eastAsia="宋体"/>
          <w:bCs/>
          <w:sz w:val="24"/>
          <w:szCs w:val="21"/>
        </w:rPr>
        <w:t>4</w:t>
      </w:r>
      <w:r>
        <w:rPr>
          <w:rFonts w:hint="eastAsia" w:ascii="宋体" w:hAnsi="宋体" w:eastAsia="宋体"/>
          <w:sz w:val="24"/>
          <w:szCs w:val="21"/>
        </w:rPr>
        <w:t>、</w:t>
      </w:r>
      <w:r>
        <w:rPr>
          <w:rFonts w:hint="eastAsia" w:eastAsia="宋体"/>
          <w:bCs/>
          <w:sz w:val="24"/>
          <w:szCs w:val="21"/>
        </w:rPr>
        <w:t>所提供的必须是遴选响应人合法生产或代理的符合国家质量标准、行业标准和专业标准等相关标准的合格产品。</w:t>
      </w:r>
      <w:bookmarkEnd w:id="24"/>
    </w:p>
    <w:p w14:paraId="0291D732">
      <w:pPr>
        <w:spacing w:line="360" w:lineRule="auto"/>
        <w:ind w:firstLine="424" w:firstLineChars="177"/>
        <w:outlineLvl w:val="1"/>
        <w:rPr>
          <w:rFonts w:eastAsia="宋体"/>
          <w:bCs/>
          <w:sz w:val="24"/>
          <w:szCs w:val="21"/>
        </w:rPr>
      </w:pPr>
      <w:bookmarkStart w:id="25" w:name="_Toc184723195"/>
      <w:r>
        <w:rPr>
          <w:rFonts w:hint="eastAsia" w:eastAsia="宋体"/>
          <w:bCs/>
          <w:sz w:val="24"/>
          <w:szCs w:val="21"/>
        </w:rPr>
        <w:t>5、具有良好的商业信誉和完善的售后服务体系，提供信誉良好承诺函。</w:t>
      </w:r>
      <w:bookmarkEnd w:id="25"/>
    </w:p>
    <w:p w14:paraId="3BFAC8C7">
      <w:pPr>
        <w:spacing w:line="360" w:lineRule="auto"/>
        <w:ind w:firstLine="424" w:firstLineChars="177"/>
        <w:outlineLvl w:val="1"/>
        <w:rPr>
          <w:rFonts w:eastAsia="宋体"/>
          <w:bCs/>
          <w:sz w:val="24"/>
          <w:szCs w:val="21"/>
        </w:rPr>
      </w:pPr>
      <w:bookmarkStart w:id="26" w:name="_Toc184723196"/>
      <w:r>
        <w:rPr>
          <w:rFonts w:hint="eastAsia" w:eastAsia="宋体"/>
          <w:bCs/>
          <w:sz w:val="24"/>
          <w:szCs w:val="21"/>
        </w:rPr>
        <w:t>6、不得有商业贿赂和不正当欺诈行为。如遴选响应人被证实有以上行为，将被视为不合格。</w:t>
      </w:r>
      <w:bookmarkEnd w:id="26"/>
    </w:p>
    <w:p w14:paraId="4EF15E54">
      <w:pPr>
        <w:spacing w:line="360" w:lineRule="auto"/>
        <w:ind w:firstLine="424" w:firstLineChars="177"/>
        <w:outlineLvl w:val="1"/>
        <w:rPr>
          <w:rFonts w:eastAsia="宋体"/>
          <w:bCs/>
          <w:sz w:val="24"/>
          <w:szCs w:val="21"/>
        </w:rPr>
      </w:pPr>
      <w:bookmarkStart w:id="27" w:name="_Toc184723197"/>
      <w:r>
        <w:rPr>
          <w:rFonts w:hint="eastAsia" w:eastAsia="宋体"/>
          <w:bCs/>
          <w:sz w:val="24"/>
          <w:szCs w:val="21"/>
        </w:rPr>
        <w:t>7、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7"/>
    </w:p>
    <w:p w14:paraId="344FFDAA">
      <w:pPr>
        <w:spacing w:line="360" w:lineRule="auto"/>
        <w:ind w:firstLine="424" w:firstLineChars="177"/>
        <w:outlineLvl w:val="1"/>
        <w:rPr>
          <w:rFonts w:eastAsia="宋体"/>
          <w:bCs/>
          <w:sz w:val="24"/>
          <w:szCs w:val="21"/>
        </w:rPr>
      </w:pPr>
      <w:bookmarkStart w:id="28" w:name="_Toc184723198"/>
      <w:r>
        <w:rPr>
          <w:rFonts w:hint="eastAsia" w:eastAsia="宋体"/>
          <w:bCs/>
          <w:sz w:val="24"/>
          <w:szCs w:val="21"/>
        </w:rPr>
        <w:t>8、如遴选响应人被政府有关部门通报列入黑名单的，禁止参加本项目遴选响应。</w:t>
      </w:r>
      <w:bookmarkEnd w:id="28"/>
    </w:p>
    <w:p w14:paraId="30F769F9">
      <w:pPr>
        <w:spacing w:line="360" w:lineRule="auto"/>
        <w:ind w:firstLine="424" w:firstLineChars="177"/>
        <w:outlineLvl w:val="1"/>
        <w:rPr>
          <w:rFonts w:eastAsia="宋体"/>
          <w:bCs/>
          <w:sz w:val="24"/>
          <w:szCs w:val="21"/>
        </w:rPr>
      </w:pPr>
      <w:bookmarkStart w:id="29" w:name="_Toc184723199"/>
      <w:r>
        <w:rPr>
          <w:rFonts w:hint="eastAsia" w:eastAsia="宋体"/>
          <w:bCs/>
          <w:sz w:val="24"/>
          <w:szCs w:val="21"/>
        </w:rPr>
        <w:t>9、单位负责人为同一人或者存在控股、管理关系的不同单位，不得同时参加同一项目的遴选响应。</w:t>
      </w:r>
      <w:bookmarkEnd w:id="29"/>
    </w:p>
    <w:p w14:paraId="4BFEED80">
      <w:pPr>
        <w:spacing w:line="360" w:lineRule="auto"/>
        <w:ind w:firstLine="424" w:firstLineChars="177"/>
        <w:outlineLvl w:val="1"/>
        <w:rPr>
          <w:rFonts w:eastAsia="宋体"/>
          <w:bCs/>
          <w:sz w:val="24"/>
          <w:szCs w:val="21"/>
        </w:rPr>
      </w:pPr>
      <w:bookmarkStart w:id="30" w:name="_Toc184723200"/>
      <w:r>
        <w:rPr>
          <w:rFonts w:hint="eastAsia" w:eastAsia="宋体"/>
          <w:bCs/>
          <w:sz w:val="24"/>
          <w:szCs w:val="21"/>
        </w:rPr>
        <w:t>10、遴选响应人经营行为必须符合国家法律、法规和有关规定。</w:t>
      </w:r>
      <w:bookmarkEnd w:id="30"/>
    </w:p>
    <w:p w14:paraId="2165999B">
      <w:pPr>
        <w:spacing w:line="360" w:lineRule="auto"/>
        <w:ind w:firstLine="424" w:firstLineChars="177"/>
        <w:outlineLvl w:val="1"/>
        <w:rPr>
          <w:rFonts w:eastAsia="宋体"/>
          <w:bCs/>
          <w:sz w:val="24"/>
          <w:szCs w:val="21"/>
        </w:rPr>
      </w:pPr>
      <w:bookmarkStart w:id="31" w:name="_Toc184723201"/>
      <w:r>
        <w:rPr>
          <w:rFonts w:hint="eastAsia" w:eastAsia="宋体"/>
          <w:bCs/>
          <w:sz w:val="24"/>
          <w:szCs w:val="21"/>
        </w:rPr>
        <w:t>11、本次遴选不接受联合体遴选响应。</w:t>
      </w:r>
      <w:bookmarkEnd w:id="31"/>
    </w:p>
    <w:p w14:paraId="0DDF1DD1">
      <w:pPr>
        <w:spacing w:line="360" w:lineRule="auto"/>
        <w:ind w:firstLine="424" w:firstLineChars="177"/>
        <w:outlineLvl w:val="1"/>
        <w:rPr>
          <w:rFonts w:eastAsia="宋体"/>
          <w:bCs/>
          <w:sz w:val="24"/>
          <w:szCs w:val="21"/>
        </w:rPr>
      </w:pPr>
      <w:bookmarkStart w:id="32" w:name="_Toc184723202"/>
      <w:r>
        <w:rPr>
          <w:rFonts w:hint="eastAsia" w:eastAsia="宋体"/>
          <w:bCs/>
          <w:sz w:val="24"/>
          <w:szCs w:val="21"/>
        </w:rPr>
        <w:t>12、本次遴选未得到采购人允许，不得转包、分包，否则取消其响应、成交资格，并赔偿采购人全部损失。</w:t>
      </w:r>
      <w:bookmarkEnd w:id="32"/>
    </w:p>
    <w:p w14:paraId="0E24BA78">
      <w:pPr>
        <w:spacing w:line="360" w:lineRule="auto"/>
        <w:ind w:firstLine="426" w:firstLineChars="177"/>
        <w:outlineLvl w:val="1"/>
        <w:rPr>
          <w:rFonts w:eastAsia="宋体"/>
          <w:b/>
          <w:bCs/>
          <w:sz w:val="24"/>
          <w:szCs w:val="21"/>
        </w:rPr>
      </w:pPr>
      <w:bookmarkStart w:id="33" w:name="_Toc184723203"/>
      <w:r>
        <w:rPr>
          <w:rFonts w:hint="eastAsia" w:eastAsia="宋体"/>
          <w:b/>
          <w:bCs/>
          <w:sz w:val="24"/>
          <w:szCs w:val="21"/>
        </w:rPr>
        <w:t>三．遴选响应资料</w:t>
      </w:r>
      <w:bookmarkEnd w:id="33"/>
    </w:p>
    <w:p w14:paraId="673C77EB">
      <w:pPr>
        <w:spacing w:line="360" w:lineRule="auto"/>
        <w:ind w:firstLine="424" w:firstLineChars="177"/>
        <w:outlineLvl w:val="1"/>
        <w:rPr>
          <w:rFonts w:eastAsia="宋体"/>
          <w:bCs/>
          <w:sz w:val="24"/>
          <w:szCs w:val="21"/>
        </w:rPr>
      </w:pPr>
      <w:bookmarkStart w:id="34" w:name="_Toc184723204"/>
      <w:r>
        <w:rPr>
          <w:rFonts w:hint="eastAsia" w:eastAsia="宋体"/>
          <w:bCs/>
          <w:sz w:val="24"/>
          <w:szCs w:val="21"/>
        </w:rPr>
        <w:t>1、报名资料</w:t>
      </w:r>
    </w:p>
    <w:p w14:paraId="354557E8">
      <w:pPr>
        <w:spacing w:line="360" w:lineRule="auto"/>
        <w:ind w:firstLine="424" w:firstLineChars="177"/>
        <w:outlineLvl w:val="1"/>
        <w:rPr>
          <w:rFonts w:eastAsia="宋体"/>
          <w:bCs/>
          <w:sz w:val="24"/>
          <w:szCs w:val="21"/>
        </w:rPr>
      </w:pPr>
      <w:r>
        <w:rPr>
          <w:rFonts w:hint="eastAsia" w:eastAsia="宋体"/>
          <w:bCs/>
          <w:sz w:val="24"/>
          <w:szCs w:val="21"/>
        </w:rPr>
        <w:t>（1）项目报名表；</w:t>
      </w:r>
      <w:bookmarkEnd w:id="34"/>
    </w:p>
    <w:p w14:paraId="1A4E475C">
      <w:pPr>
        <w:spacing w:line="360" w:lineRule="auto"/>
        <w:ind w:firstLine="424" w:firstLineChars="177"/>
        <w:outlineLvl w:val="1"/>
        <w:rPr>
          <w:rFonts w:ascii="宋体" w:hAnsi="宋体" w:eastAsia="宋体"/>
          <w:sz w:val="24"/>
          <w:szCs w:val="21"/>
        </w:rPr>
      </w:pPr>
      <w:r>
        <w:rPr>
          <w:rFonts w:hint="eastAsia" w:eastAsia="宋体"/>
          <w:bCs/>
          <w:sz w:val="24"/>
          <w:szCs w:val="21"/>
        </w:rPr>
        <w:t>（2）</w:t>
      </w:r>
      <w:r>
        <w:rPr>
          <w:rFonts w:hint="eastAsia" w:ascii="宋体" w:hAnsi="宋体" w:eastAsia="宋体"/>
          <w:sz w:val="24"/>
          <w:szCs w:val="21"/>
        </w:rPr>
        <w:t>法定代表人身份证明文件（法定代表人报名）/法定代表人授权书（委托代理人报名）；</w:t>
      </w:r>
    </w:p>
    <w:p w14:paraId="3FAED071">
      <w:pPr>
        <w:spacing w:line="360" w:lineRule="auto"/>
        <w:ind w:firstLine="424" w:firstLineChars="177"/>
        <w:outlineLvl w:val="1"/>
        <w:rPr>
          <w:rFonts w:eastAsia="宋体"/>
          <w:bCs/>
          <w:sz w:val="24"/>
          <w:szCs w:val="21"/>
        </w:rPr>
      </w:pPr>
      <w:r>
        <w:rPr>
          <w:rFonts w:hint="eastAsia" w:ascii="宋体" w:hAnsi="宋体" w:eastAsia="宋体"/>
          <w:sz w:val="24"/>
          <w:szCs w:val="21"/>
        </w:rPr>
        <w:t>（3）营业执照复印件。</w:t>
      </w:r>
    </w:p>
    <w:p w14:paraId="02D79BE2">
      <w:pPr>
        <w:spacing w:line="360" w:lineRule="auto"/>
        <w:ind w:firstLine="424" w:firstLineChars="177"/>
        <w:outlineLvl w:val="1"/>
        <w:rPr>
          <w:rFonts w:eastAsia="宋体"/>
          <w:bCs/>
          <w:sz w:val="24"/>
          <w:szCs w:val="21"/>
        </w:rPr>
      </w:pPr>
      <w:bookmarkStart w:id="35" w:name="_Toc184723205"/>
      <w:r>
        <w:rPr>
          <w:rFonts w:hint="eastAsia" w:eastAsia="宋体"/>
          <w:bCs/>
          <w:sz w:val="24"/>
          <w:szCs w:val="21"/>
        </w:rPr>
        <w:t>2、遴选响应文件</w:t>
      </w:r>
    </w:p>
    <w:p w14:paraId="15E6FAD1">
      <w:pPr>
        <w:spacing w:line="360" w:lineRule="auto"/>
        <w:ind w:firstLine="424" w:firstLineChars="177"/>
        <w:outlineLvl w:val="1"/>
        <w:rPr>
          <w:rFonts w:eastAsia="宋体"/>
          <w:bCs/>
          <w:sz w:val="24"/>
          <w:szCs w:val="21"/>
        </w:rPr>
      </w:pPr>
      <w:r>
        <w:rPr>
          <w:rFonts w:hint="eastAsia" w:eastAsia="宋体"/>
          <w:bCs/>
          <w:sz w:val="24"/>
          <w:szCs w:val="21"/>
        </w:rPr>
        <w:t>遴选响应文件（一正四副）, 正本单独密封，所有副本可一起密封，所有密封封皮上注明产品名称及遴选响应人名称，并加盖骑缝章。</w:t>
      </w:r>
      <w:bookmarkEnd w:id="35"/>
    </w:p>
    <w:p w14:paraId="21E9C2A8">
      <w:pPr>
        <w:spacing w:line="360" w:lineRule="auto"/>
        <w:ind w:firstLine="424" w:firstLineChars="177"/>
        <w:outlineLvl w:val="1"/>
        <w:rPr>
          <w:rFonts w:eastAsia="宋体"/>
          <w:bCs/>
          <w:sz w:val="24"/>
          <w:szCs w:val="21"/>
        </w:rPr>
      </w:pPr>
      <w:bookmarkStart w:id="36" w:name="_Toc184723206"/>
      <w:r>
        <w:rPr>
          <w:rFonts w:hint="eastAsia" w:eastAsia="宋体"/>
          <w:bCs/>
          <w:sz w:val="24"/>
          <w:szCs w:val="21"/>
        </w:rPr>
        <w:t>以上资料准备完整的供应商方可参加，遴选响应文件和报名表获取方式：本页面底部下载。</w:t>
      </w:r>
      <w:bookmarkEnd w:id="36"/>
    </w:p>
    <w:p w14:paraId="58BB17E4">
      <w:pPr>
        <w:spacing w:line="360" w:lineRule="auto"/>
        <w:ind w:firstLine="426" w:firstLineChars="177"/>
        <w:outlineLvl w:val="1"/>
        <w:rPr>
          <w:rFonts w:eastAsia="宋体"/>
          <w:b/>
          <w:bCs/>
          <w:sz w:val="24"/>
          <w:szCs w:val="21"/>
        </w:rPr>
      </w:pPr>
      <w:bookmarkStart w:id="37" w:name="_Toc184723207"/>
      <w:r>
        <w:rPr>
          <w:rFonts w:hint="eastAsia" w:eastAsia="宋体"/>
          <w:b/>
          <w:bCs/>
          <w:sz w:val="24"/>
          <w:szCs w:val="21"/>
        </w:rPr>
        <w:t>四、资料递交时间、地点、报价方式及评审办法：</w:t>
      </w:r>
      <w:bookmarkEnd w:id="37"/>
    </w:p>
    <w:p w14:paraId="0EECE24C">
      <w:pPr>
        <w:spacing w:line="360" w:lineRule="auto"/>
        <w:ind w:firstLine="424" w:firstLineChars="177"/>
        <w:outlineLvl w:val="1"/>
        <w:rPr>
          <w:rFonts w:eastAsia="宋体"/>
          <w:bCs/>
          <w:sz w:val="24"/>
          <w:szCs w:val="21"/>
        </w:rPr>
      </w:pPr>
      <w:bookmarkStart w:id="38" w:name="_Toc184723208"/>
      <w:r>
        <w:rPr>
          <w:rFonts w:hint="eastAsia" w:eastAsia="宋体"/>
          <w:bCs/>
          <w:sz w:val="24"/>
          <w:szCs w:val="21"/>
        </w:rPr>
        <w:t>1、报名时间：2024年12月16日-2024年12月20日（工作日上午8：30——11:30，下午2:30——5:30，</w:t>
      </w:r>
      <w:r>
        <w:rPr>
          <w:rFonts w:hint="eastAsia" w:ascii="宋体" w:hAnsi="宋体" w:eastAsia="宋体"/>
          <w:sz w:val="24"/>
          <w:szCs w:val="21"/>
        </w:rPr>
        <w:t>北京时间</w:t>
      </w:r>
      <w:r>
        <w:rPr>
          <w:rFonts w:hint="eastAsia" w:eastAsia="宋体"/>
          <w:bCs/>
          <w:sz w:val="24"/>
          <w:szCs w:val="21"/>
        </w:rPr>
        <w:t>）</w:t>
      </w:r>
      <w:bookmarkEnd w:id="38"/>
      <w:r>
        <w:rPr>
          <w:rFonts w:hint="eastAsia" w:eastAsia="宋体"/>
          <w:bCs/>
          <w:sz w:val="24"/>
          <w:szCs w:val="21"/>
        </w:rPr>
        <w:t>。</w:t>
      </w:r>
    </w:p>
    <w:p w14:paraId="6BFEAADA">
      <w:pPr>
        <w:spacing w:line="360" w:lineRule="auto"/>
        <w:ind w:firstLine="424" w:firstLineChars="177"/>
        <w:outlineLvl w:val="1"/>
        <w:rPr>
          <w:rFonts w:eastAsia="宋体"/>
          <w:bCs/>
          <w:sz w:val="24"/>
          <w:szCs w:val="21"/>
        </w:rPr>
      </w:pPr>
      <w:r>
        <w:rPr>
          <w:rFonts w:hint="eastAsia" w:eastAsia="宋体"/>
          <w:bCs/>
          <w:sz w:val="24"/>
          <w:szCs w:val="21"/>
        </w:rPr>
        <w:t>2、遴选文件递交时间：2024年12月21日上午9：00——10:00</w:t>
      </w:r>
      <w:r>
        <w:rPr>
          <w:rFonts w:hint="eastAsia" w:ascii="宋体" w:hAnsi="宋体" w:eastAsia="宋体"/>
          <w:sz w:val="24"/>
          <w:szCs w:val="21"/>
        </w:rPr>
        <w:t>（北京时间）</w:t>
      </w:r>
      <w:r>
        <w:rPr>
          <w:rFonts w:hint="eastAsia" w:eastAsia="宋体"/>
          <w:bCs/>
          <w:sz w:val="24"/>
          <w:szCs w:val="21"/>
        </w:rPr>
        <w:t>。</w:t>
      </w:r>
    </w:p>
    <w:p w14:paraId="0FA27357">
      <w:pPr>
        <w:spacing w:line="360" w:lineRule="auto"/>
        <w:ind w:firstLine="424" w:firstLineChars="177"/>
        <w:outlineLvl w:val="1"/>
        <w:rPr>
          <w:rFonts w:eastAsia="宋体"/>
          <w:bCs/>
          <w:sz w:val="24"/>
          <w:szCs w:val="21"/>
        </w:rPr>
      </w:pPr>
      <w:bookmarkStart w:id="39" w:name="_Toc184723209"/>
      <w:r>
        <w:rPr>
          <w:rFonts w:hint="eastAsia" w:eastAsia="宋体"/>
          <w:bCs/>
          <w:sz w:val="24"/>
          <w:szCs w:val="21"/>
        </w:rPr>
        <w:t>3、地点：广东省开平市三埠街道新昌西桥二马路6号，开平市中医院新昌总院2号楼8楼817室</w:t>
      </w:r>
      <w:bookmarkEnd w:id="39"/>
      <w:r>
        <w:rPr>
          <w:rFonts w:hint="eastAsia" w:eastAsia="宋体"/>
          <w:bCs/>
          <w:sz w:val="24"/>
          <w:szCs w:val="21"/>
        </w:rPr>
        <w:t>。</w:t>
      </w:r>
    </w:p>
    <w:p w14:paraId="20A00EC7">
      <w:pPr>
        <w:spacing w:line="360" w:lineRule="auto"/>
        <w:ind w:firstLine="424" w:firstLineChars="177"/>
        <w:outlineLvl w:val="1"/>
        <w:rPr>
          <w:rFonts w:eastAsia="宋体"/>
          <w:bCs/>
          <w:sz w:val="24"/>
          <w:szCs w:val="21"/>
        </w:rPr>
      </w:pPr>
      <w:bookmarkStart w:id="40" w:name="_Toc184723210"/>
      <w:r>
        <w:rPr>
          <w:rFonts w:hint="eastAsia" w:eastAsia="宋体"/>
          <w:bCs/>
          <w:sz w:val="24"/>
          <w:szCs w:val="21"/>
        </w:rPr>
        <w:t>4、报价方式：</w:t>
      </w:r>
      <w:bookmarkEnd w:id="40"/>
    </w:p>
    <w:p w14:paraId="77145E91">
      <w:pPr>
        <w:spacing w:line="360" w:lineRule="auto"/>
        <w:ind w:firstLine="424" w:firstLineChars="177"/>
        <w:outlineLvl w:val="1"/>
        <w:rPr>
          <w:rFonts w:eastAsia="宋体"/>
          <w:bCs/>
          <w:sz w:val="24"/>
          <w:szCs w:val="21"/>
        </w:rPr>
      </w:pPr>
      <w:bookmarkStart w:id="41" w:name="_Toc184723211"/>
      <w:r>
        <w:rPr>
          <w:rFonts w:hint="eastAsia" w:eastAsia="宋体"/>
          <w:bCs/>
          <w:sz w:val="24"/>
          <w:szCs w:val="21"/>
        </w:rPr>
        <w:t>遴选响应人应根据遴选文件的要求，结合本单位的实际情况考虑后进行一次性报价，采购人不再支付因遴选响应人漏项或是填写错误而增加的任何费用，总价包含沟通、设计、排版、打样、印刷、装订、包装、仓储、配送、验收、税金等一切费用。</w:t>
      </w:r>
      <w:bookmarkEnd w:id="41"/>
    </w:p>
    <w:p w14:paraId="27762FD4">
      <w:pPr>
        <w:spacing w:line="360" w:lineRule="auto"/>
        <w:ind w:firstLine="424" w:firstLineChars="177"/>
        <w:outlineLvl w:val="1"/>
        <w:rPr>
          <w:rFonts w:eastAsia="宋体"/>
          <w:bCs/>
          <w:sz w:val="24"/>
          <w:szCs w:val="21"/>
        </w:rPr>
      </w:pPr>
      <w:bookmarkStart w:id="42" w:name="_Toc184723212"/>
      <w:r>
        <w:rPr>
          <w:rFonts w:hint="eastAsia" w:eastAsia="宋体"/>
          <w:bCs/>
          <w:sz w:val="24"/>
          <w:szCs w:val="21"/>
        </w:rPr>
        <w:t>5、评审办法：最低价中标法</w:t>
      </w:r>
      <w:bookmarkEnd w:id="42"/>
    </w:p>
    <w:p w14:paraId="5155A1B2">
      <w:pPr>
        <w:spacing w:line="360" w:lineRule="auto"/>
        <w:ind w:firstLine="420"/>
        <w:outlineLvl w:val="1"/>
        <w:rPr>
          <w:rFonts w:eastAsia="宋体"/>
          <w:bCs/>
          <w:sz w:val="24"/>
          <w:szCs w:val="21"/>
        </w:rPr>
      </w:pPr>
      <w:bookmarkStart w:id="43" w:name="_Toc184723213"/>
      <w:r>
        <w:rPr>
          <w:rFonts w:hint="eastAsia" w:eastAsia="宋体"/>
          <w:bCs/>
          <w:sz w:val="24"/>
          <w:szCs w:val="21"/>
        </w:rPr>
        <w:t>6、遴选结果：开平市卫生健康局官网公示</w:t>
      </w:r>
      <w:bookmarkEnd w:id="43"/>
    </w:p>
    <w:p w14:paraId="455D1DEC">
      <w:pPr>
        <w:spacing w:line="360" w:lineRule="auto"/>
        <w:ind w:firstLine="420"/>
        <w:outlineLvl w:val="1"/>
        <w:rPr>
          <w:rFonts w:eastAsia="宋体"/>
          <w:b/>
          <w:bCs/>
          <w:sz w:val="24"/>
          <w:szCs w:val="21"/>
        </w:rPr>
      </w:pPr>
      <w:bookmarkStart w:id="44" w:name="_Toc184723214"/>
      <w:r>
        <w:rPr>
          <w:rFonts w:hint="eastAsia" w:eastAsia="宋体"/>
          <w:b/>
          <w:bCs/>
          <w:sz w:val="24"/>
          <w:szCs w:val="21"/>
        </w:rPr>
        <w:t>五、本次遴选相关事宜联系：</w:t>
      </w:r>
      <w:bookmarkEnd w:id="44"/>
    </w:p>
    <w:p w14:paraId="2187BBC7">
      <w:pPr>
        <w:spacing w:line="360" w:lineRule="auto"/>
        <w:ind w:firstLine="420"/>
        <w:outlineLvl w:val="1"/>
        <w:rPr>
          <w:rFonts w:eastAsia="宋体"/>
          <w:bCs/>
          <w:sz w:val="24"/>
          <w:szCs w:val="21"/>
        </w:rPr>
      </w:pPr>
      <w:bookmarkStart w:id="45" w:name="_Toc184723215"/>
      <w:r>
        <w:rPr>
          <w:rFonts w:hint="eastAsia" w:eastAsia="宋体"/>
          <w:bCs/>
          <w:sz w:val="24"/>
          <w:szCs w:val="21"/>
        </w:rPr>
        <w:t>项目联系人：陈先生、雷先生，电话：0750-2389697</w:t>
      </w:r>
      <w:bookmarkEnd w:id="45"/>
    </w:p>
    <w:p w14:paraId="54653129">
      <w:pPr>
        <w:spacing w:line="360" w:lineRule="auto"/>
        <w:ind w:firstLine="420"/>
        <w:outlineLvl w:val="1"/>
        <w:rPr>
          <w:rFonts w:eastAsia="宋体"/>
          <w:b/>
          <w:bCs/>
          <w:sz w:val="24"/>
          <w:szCs w:val="21"/>
        </w:rPr>
      </w:pPr>
      <w:bookmarkStart w:id="46" w:name="_Toc184723216"/>
      <w:r>
        <w:rPr>
          <w:rFonts w:hint="eastAsia" w:eastAsia="宋体"/>
          <w:b/>
          <w:bCs/>
          <w:sz w:val="24"/>
          <w:szCs w:val="21"/>
        </w:rPr>
        <w:t>六、报名须知</w:t>
      </w:r>
      <w:bookmarkEnd w:id="46"/>
    </w:p>
    <w:p w14:paraId="67589968">
      <w:pPr>
        <w:spacing w:line="360" w:lineRule="auto"/>
        <w:ind w:firstLine="420"/>
        <w:outlineLvl w:val="1"/>
        <w:rPr>
          <w:rFonts w:eastAsia="宋体"/>
          <w:bCs/>
          <w:sz w:val="24"/>
          <w:szCs w:val="21"/>
        </w:rPr>
      </w:pPr>
      <w:bookmarkStart w:id="47" w:name="_Toc184723217"/>
      <w:r>
        <w:rPr>
          <w:rFonts w:hint="eastAsia" w:eastAsia="宋体"/>
          <w:bCs/>
          <w:sz w:val="24"/>
          <w:szCs w:val="21"/>
        </w:rPr>
        <w:t>1、本次遴选项目仅接受现场资料递交，不接受邮寄等其他方式。</w:t>
      </w:r>
      <w:bookmarkEnd w:id="47"/>
    </w:p>
    <w:p w14:paraId="40130C7F">
      <w:pPr>
        <w:spacing w:line="360" w:lineRule="auto"/>
        <w:ind w:firstLine="420"/>
        <w:outlineLvl w:val="1"/>
        <w:rPr>
          <w:rFonts w:eastAsia="宋体"/>
          <w:bCs/>
          <w:sz w:val="24"/>
          <w:szCs w:val="21"/>
        </w:rPr>
      </w:pPr>
      <w:bookmarkStart w:id="48" w:name="_Toc184723218"/>
      <w:r>
        <w:rPr>
          <w:rFonts w:hint="eastAsia" w:eastAsia="宋体"/>
          <w:bCs/>
          <w:sz w:val="24"/>
          <w:szCs w:val="21"/>
        </w:rPr>
        <w:t>2、违反《遴选响应承诺函》内容的单位及授权人视为失信人，失信人将列为黑名单，取消其响应开平市中医院所有项目的资格。</w:t>
      </w:r>
      <w:bookmarkEnd w:id="48"/>
    </w:p>
    <w:p w14:paraId="6E3244F4">
      <w:pPr>
        <w:spacing w:line="360" w:lineRule="auto"/>
        <w:ind w:firstLine="420"/>
        <w:outlineLvl w:val="1"/>
        <w:rPr>
          <w:rFonts w:eastAsia="宋体"/>
          <w:bCs/>
          <w:sz w:val="24"/>
          <w:szCs w:val="21"/>
        </w:rPr>
      </w:pPr>
      <w:bookmarkStart w:id="49" w:name="_Toc184723219"/>
      <w:r>
        <w:rPr>
          <w:rFonts w:hint="eastAsia" w:eastAsia="宋体"/>
          <w:bCs/>
          <w:sz w:val="24"/>
          <w:szCs w:val="21"/>
        </w:rPr>
        <w:t>3、其他视为失信人的情况：</w:t>
      </w:r>
      <w:bookmarkEnd w:id="49"/>
    </w:p>
    <w:p w14:paraId="6702F2BD">
      <w:pPr>
        <w:spacing w:line="360" w:lineRule="auto"/>
        <w:ind w:firstLine="420"/>
        <w:outlineLvl w:val="1"/>
        <w:rPr>
          <w:rFonts w:eastAsia="宋体"/>
          <w:bCs/>
          <w:sz w:val="24"/>
          <w:szCs w:val="21"/>
        </w:rPr>
      </w:pPr>
      <w:bookmarkStart w:id="50" w:name="_Toc184723220"/>
      <w:r>
        <w:rPr>
          <w:rFonts w:hint="eastAsia" w:eastAsia="宋体"/>
          <w:bCs/>
          <w:sz w:val="24"/>
          <w:szCs w:val="21"/>
        </w:rPr>
        <w:t>（1）无故不参与响应或未按时响应的三次及以上；</w:t>
      </w:r>
      <w:bookmarkEnd w:id="50"/>
    </w:p>
    <w:p w14:paraId="603918DB">
      <w:pPr>
        <w:spacing w:line="360" w:lineRule="auto"/>
        <w:ind w:firstLine="420"/>
        <w:outlineLvl w:val="1"/>
        <w:rPr>
          <w:rFonts w:eastAsia="宋体"/>
          <w:bCs/>
          <w:sz w:val="24"/>
          <w:szCs w:val="21"/>
        </w:rPr>
      </w:pPr>
      <w:bookmarkStart w:id="51" w:name="_Toc184723221"/>
      <w:r>
        <w:rPr>
          <w:rFonts w:hint="eastAsia" w:eastAsia="宋体"/>
          <w:bCs/>
          <w:sz w:val="24"/>
          <w:szCs w:val="21"/>
        </w:rPr>
        <w:t>（2）撤销遴选响应未在遴选响应截止前24小时内以书面形式通知采购人三次及以上的；</w:t>
      </w:r>
      <w:bookmarkEnd w:id="51"/>
    </w:p>
    <w:p w14:paraId="09D83B1B">
      <w:pPr>
        <w:spacing w:line="360" w:lineRule="auto"/>
        <w:ind w:firstLine="420"/>
        <w:outlineLvl w:val="1"/>
        <w:rPr>
          <w:rFonts w:eastAsia="宋体"/>
          <w:bCs/>
          <w:sz w:val="24"/>
          <w:szCs w:val="21"/>
        </w:rPr>
      </w:pPr>
      <w:bookmarkStart w:id="52" w:name="_Toc184723222"/>
      <w:r>
        <w:rPr>
          <w:rFonts w:hint="eastAsia" w:eastAsia="宋体"/>
          <w:bCs/>
          <w:sz w:val="24"/>
          <w:szCs w:val="21"/>
        </w:rPr>
        <w:t>（3）遴选响应文件出现严重错误给遴选工作带来影响三次及以上的。</w:t>
      </w:r>
      <w:bookmarkEnd w:id="52"/>
    </w:p>
    <w:p w14:paraId="11EBEF16">
      <w:pPr>
        <w:spacing w:line="360" w:lineRule="auto"/>
        <w:ind w:firstLine="420"/>
        <w:outlineLvl w:val="1"/>
        <w:rPr>
          <w:rFonts w:eastAsia="宋体"/>
          <w:bCs/>
          <w:sz w:val="24"/>
          <w:szCs w:val="21"/>
        </w:rPr>
      </w:pPr>
      <w:bookmarkStart w:id="53" w:name="_Toc184723223"/>
      <w:r>
        <w:rPr>
          <w:rFonts w:hint="eastAsia" w:eastAsia="宋体"/>
          <w:bCs/>
          <w:sz w:val="24"/>
          <w:szCs w:val="21"/>
        </w:rPr>
        <w:t>4、报名不足3家供应商时，将依据《开平市中医院采购管理制度》处理。</w:t>
      </w:r>
      <w:bookmarkEnd w:id="53"/>
    </w:p>
    <w:p w14:paraId="78B65734">
      <w:pPr>
        <w:spacing w:line="360" w:lineRule="auto"/>
        <w:ind w:firstLine="420"/>
        <w:outlineLvl w:val="1"/>
        <w:rPr>
          <w:rFonts w:eastAsia="宋体"/>
          <w:b/>
          <w:bCs/>
          <w:sz w:val="24"/>
          <w:szCs w:val="21"/>
        </w:rPr>
      </w:pPr>
      <w:bookmarkStart w:id="54" w:name="_Toc184723224"/>
      <w:r>
        <w:rPr>
          <w:rFonts w:hint="eastAsia" w:eastAsia="宋体"/>
          <w:b/>
          <w:bCs/>
          <w:sz w:val="24"/>
          <w:szCs w:val="21"/>
        </w:rPr>
        <w:t>七、注意事项</w:t>
      </w:r>
      <w:bookmarkEnd w:id="54"/>
    </w:p>
    <w:p w14:paraId="31906E41">
      <w:pPr>
        <w:spacing w:line="360" w:lineRule="auto"/>
        <w:ind w:firstLine="420"/>
        <w:outlineLvl w:val="1"/>
        <w:rPr>
          <w:rFonts w:eastAsia="宋体"/>
          <w:bCs/>
          <w:sz w:val="24"/>
          <w:szCs w:val="21"/>
        </w:rPr>
      </w:pPr>
      <w:bookmarkStart w:id="55" w:name="_Toc184723225"/>
      <w:r>
        <w:rPr>
          <w:rFonts w:hint="eastAsia" w:eastAsia="宋体"/>
          <w:bCs/>
          <w:sz w:val="24"/>
          <w:szCs w:val="21"/>
        </w:rPr>
        <w:t>1、超过项目预算按响应无效处理。</w:t>
      </w:r>
      <w:bookmarkEnd w:id="55"/>
    </w:p>
    <w:p w14:paraId="40BE58BD">
      <w:pPr>
        <w:spacing w:line="360" w:lineRule="auto"/>
        <w:ind w:firstLine="420"/>
        <w:outlineLvl w:val="1"/>
        <w:rPr>
          <w:rFonts w:eastAsia="宋体"/>
          <w:b/>
          <w:bCs/>
          <w:sz w:val="24"/>
          <w:szCs w:val="21"/>
        </w:rPr>
      </w:pPr>
      <w:bookmarkStart w:id="56" w:name="_Toc184723226"/>
      <w:r>
        <w:rPr>
          <w:rFonts w:hint="eastAsia" w:eastAsia="宋体"/>
          <w:b/>
          <w:bCs/>
          <w:sz w:val="24"/>
          <w:szCs w:val="21"/>
        </w:rPr>
        <w:t>八、遴选响应文件的制作、装订、密封、标记</w:t>
      </w:r>
      <w:bookmarkEnd w:id="56"/>
    </w:p>
    <w:p w14:paraId="22D76BEC">
      <w:pPr>
        <w:spacing w:line="360" w:lineRule="auto"/>
        <w:ind w:firstLine="420"/>
        <w:outlineLvl w:val="1"/>
        <w:rPr>
          <w:rFonts w:eastAsia="宋体"/>
          <w:bCs/>
          <w:sz w:val="24"/>
          <w:szCs w:val="21"/>
        </w:rPr>
      </w:pPr>
      <w:bookmarkStart w:id="57" w:name="_Toc184723227"/>
      <w:r>
        <w:rPr>
          <w:rFonts w:hint="eastAsia" w:eastAsia="宋体"/>
          <w:bCs/>
          <w:sz w:val="24"/>
          <w:szCs w:val="21"/>
        </w:rPr>
        <w:t>1、</w:t>
      </w:r>
      <w:bookmarkEnd w:id="57"/>
      <w:bookmarkStart w:id="58" w:name="_Toc184723228"/>
      <w:r>
        <w:rPr>
          <w:rFonts w:hint="eastAsia" w:eastAsia="宋体"/>
          <w:bCs/>
          <w:sz w:val="24"/>
          <w:szCs w:val="21"/>
        </w:rPr>
        <w:t>遴选响应文件份数：一正四副，并在遴选响应文件右上角处明显标注“正本或副本”字样。</w:t>
      </w:r>
      <w:bookmarkEnd w:id="58"/>
    </w:p>
    <w:p w14:paraId="2E3BE703">
      <w:pPr>
        <w:spacing w:line="360" w:lineRule="auto"/>
        <w:ind w:firstLine="420"/>
        <w:outlineLvl w:val="1"/>
        <w:rPr>
          <w:rFonts w:eastAsia="宋体"/>
          <w:bCs/>
          <w:sz w:val="24"/>
          <w:szCs w:val="21"/>
        </w:rPr>
      </w:pPr>
      <w:bookmarkStart w:id="59" w:name="_Toc184723229"/>
      <w:r>
        <w:rPr>
          <w:rFonts w:hint="eastAsia" w:eastAsia="宋体"/>
          <w:bCs/>
          <w:sz w:val="24"/>
          <w:szCs w:val="21"/>
        </w:rPr>
        <w:t>2、将遴选响应文件中所需的文件按照顺序进行装订，副本可为正本复印件。</w:t>
      </w:r>
      <w:bookmarkEnd w:id="59"/>
    </w:p>
    <w:p w14:paraId="1CA360EC">
      <w:pPr>
        <w:spacing w:line="360" w:lineRule="auto"/>
        <w:ind w:firstLine="420"/>
        <w:outlineLvl w:val="1"/>
        <w:rPr>
          <w:rFonts w:eastAsia="宋体"/>
          <w:bCs/>
          <w:sz w:val="24"/>
          <w:szCs w:val="21"/>
        </w:rPr>
      </w:pPr>
      <w:bookmarkStart w:id="60" w:name="_Toc184723230"/>
      <w:r>
        <w:rPr>
          <w:rFonts w:hint="eastAsia" w:eastAsia="宋体"/>
          <w:bCs/>
          <w:sz w:val="24"/>
          <w:szCs w:val="21"/>
        </w:rPr>
        <w:t>3、正本单独密封，所有副本可一起密封，所有密封封皮上注明产品名称及遴选响应人名称，并加盖骑缝章。</w:t>
      </w:r>
      <w:bookmarkEnd w:id="60"/>
    </w:p>
    <w:p w14:paraId="45031B24">
      <w:pPr>
        <w:spacing w:line="360" w:lineRule="auto"/>
        <w:ind w:firstLine="420"/>
        <w:outlineLvl w:val="1"/>
        <w:rPr>
          <w:rFonts w:eastAsia="宋体"/>
          <w:bCs/>
          <w:sz w:val="24"/>
          <w:szCs w:val="21"/>
        </w:rPr>
      </w:pPr>
      <w:bookmarkStart w:id="61" w:name="_Toc184723231"/>
      <w:r>
        <w:rPr>
          <w:rFonts w:hint="eastAsia" w:eastAsia="宋体"/>
          <w:bCs/>
          <w:sz w:val="24"/>
          <w:szCs w:val="21"/>
        </w:rPr>
        <w:t>4、以上所需文件正本均需逐页加盖遴选响应人公章（红章），副本可为正本复印件，封面须盖公章。</w:t>
      </w:r>
      <w:bookmarkEnd w:id="61"/>
    </w:p>
    <w:p w14:paraId="4B76EF08">
      <w:pPr>
        <w:spacing w:line="360" w:lineRule="auto"/>
        <w:ind w:firstLine="420"/>
        <w:outlineLvl w:val="1"/>
        <w:rPr>
          <w:rFonts w:eastAsia="宋体"/>
          <w:bCs/>
          <w:sz w:val="24"/>
          <w:szCs w:val="21"/>
        </w:rPr>
      </w:pPr>
      <w:bookmarkStart w:id="62" w:name="_Toc184723232"/>
      <w:r>
        <w:rPr>
          <w:rFonts w:hint="eastAsia" w:eastAsia="宋体"/>
          <w:bCs/>
          <w:sz w:val="24"/>
          <w:szCs w:val="21"/>
        </w:rPr>
        <w:t>5、所有密封口处均应用封条密封并加盖遴选响应人公章和法定代表人或其委托代理人印章或签字，并注明“2024年12月21日10时前不准启封”的字样。</w:t>
      </w:r>
      <w:bookmarkEnd w:id="62"/>
    </w:p>
    <w:p w14:paraId="3094AF0C">
      <w:pPr>
        <w:spacing w:line="360" w:lineRule="auto"/>
        <w:ind w:firstLine="420"/>
        <w:outlineLvl w:val="1"/>
        <w:rPr>
          <w:rFonts w:eastAsia="宋体"/>
          <w:bCs/>
          <w:sz w:val="24"/>
          <w:szCs w:val="21"/>
        </w:rPr>
      </w:pPr>
      <w:bookmarkStart w:id="63" w:name="_Toc184723233"/>
      <w:r>
        <w:rPr>
          <w:rFonts w:hint="eastAsia" w:eastAsia="宋体"/>
          <w:bCs/>
          <w:sz w:val="24"/>
          <w:szCs w:val="21"/>
        </w:rPr>
        <w:t>备注：遴选响应文件中的格式文件，请遴选响应人必须按照遴选文件提供的格式文件进行提供，不得进行修改、涂抹、删除等，否则将按响应无效处理。</w:t>
      </w:r>
      <w:bookmarkEnd w:id="63"/>
    </w:p>
    <w:p w14:paraId="586DB335">
      <w:pPr>
        <w:spacing w:line="360" w:lineRule="auto"/>
        <w:ind w:firstLine="480" w:firstLineChars="200"/>
        <w:rPr>
          <w:rFonts w:eastAsia="宋体"/>
          <w:bCs/>
          <w:sz w:val="24"/>
          <w:szCs w:val="21"/>
        </w:rPr>
      </w:pPr>
    </w:p>
    <w:p w14:paraId="2327F76B">
      <w:pPr>
        <w:spacing w:line="360" w:lineRule="auto"/>
        <w:ind w:firstLine="480" w:firstLineChars="200"/>
        <w:jc w:val="right"/>
        <w:rPr>
          <w:rFonts w:eastAsia="宋体"/>
          <w:sz w:val="24"/>
          <w:szCs w:val="21"/>
        </w:rPr>
      </w:pPr>
      <w:r>
        <w:rPr>
          <w:rFonts w:hint="eastAsia" w:eastAsia="宋体"/>
          <w:sz w:val="24"/>
          <w:szCs w:val="21"/>
        </w:rPr>
        <w:t>开平市中医院</w:t>
      </w:r>
    </w:p>
    <w:p w14:paraId="5D56B23D">
      <w:pPr>
        <w:spacing w:line="360" w:lineRule="auto"/>
        <w:ind w:left="160"/>
        <w:jc w:val="right"/>
        <w:rPr>
          <w:rFonts w:eastAsia="宋体"/>
          <w:sz w:val="24"/>
          <w:szCs w:val="21"/>
        </w:rPr>
      </w:pPr>
      <w:r>
        <w:rPr>
          <w:rFonts w:eastAsia="宋体"/>
          <w:sz w:val="24"/>
          <w:szCs w:val="21"/>
        </w:rPr>
        <w:t xml:space="preserve">                                              2024年</w:t>
      </w:r>
      <w:r>
        <w:rPr>
          <w:rFonts w:hint="eastAsia" w:eastAsia="宋体"/>
          <w:sz w:val="24"/>
          <w:szCs w:val="21"/>
        </w:rPr>
        <w:t>12月16</w:t>
      </w:r>
      <w:r>
        <w:rPr>
          <w:rFonts w:eastAsia="宋体"/>
          <w:sz w:val="24"/>
          <w:szCs w:val="21"/>
        </w:rPr>
        <w:t>日</w:t>
      </w:r>
    </w:p>
    <w:p w14:paraId="7DB38F95">
      <w:pPr>
        <w:spacing w:line="360" w:lineRule="auto"/>
        <w:ind w:left="160"/>
        <w:jc w:val="right"/>
        <w:rPr>
          <w:rFonts w:eastAsia="宋体"/>
          <w:sz w:val="24"/>
          <w:szCs w:val="21"/>
        </w:rPr>
      </w:pPr>
    </w:p>
    <w:p w14:paraId="6F1B0521">
      <w:pPr>
        <w:pStyle w:val="2"/>
        <w:keepNext w:val="0"/>
        <w:keepLines w:val="0"/>
        <w:spacing w:before="0" w:after="0" w:line="360" w:lineRule="auto"/>
        <w:jc w:val="center"/>
      </w:pPr>
      <w:bookmarkStart w:id="64" w:name="_Toc51939415"/>
      <w:bookmarkStart w:id="65" w:name="_Toc467236722"/>
      <w:bookmarkStart w:id="66" w:name="_Toc52021497"/>
      <w:bookmarkStart w:id="67" w:name="_Toc458262591"/>
      <w:bookmarkStart w:id="68" w:name="_Toc476976154"/>
      <w:bookmarkStart w:id="69" w:name="_Toc56352967"/>
      <w:bookmarkStart w:id="70" w:name="_Toc52027884"/>
      <w:bookmarkStart w:id="71" w:name="_Toc51756450"/>
      <w:bookmarkStart w:id="72" w:name="_Toc486671526"/>
      <w:r>
        <w:br w:type="page"/>
      </w:r>
      <w:bookmarkStart w:id="73" w:name="_Toc184723234"/>
      <w:r>
        <w:rPr>
          <w:rFonts w:ascii="Times New Roman"/>
          <w:sz w:val="36"/>
          <w:szCs w:val="28"/>
        </w:rPr>
        <w:t>第二部分</w:t>
      </w:r>
      <w:bookmarkEnd w:id="64"/>
      <w:bookmarkEnd w:id="65"/>
      <w:bookmarkEnd w:id="66"/>
      <w:bookmarkEnd w:id="67"/>
      <w:bookmarkEnd w:id="68"/>
      <w:bookmarkEnd w:id="69"/>
      <w:bookmarkEnd w:id="70"/>
      <w:bookmarkEnd w:id="71"/>
      <w:bookmarkEnd w:id="72"/>
      <w:r>
        <w:rPr>
          <w:rFonts w:hint="eastAsia" w:ascii="Times New Roman"/>
          <w:sz w:val="36"/>
          <w:szCs w:val="28"/>
        </w:rPr>
        <w:t xml:space="preserve"> </w:t>
      </w:r>
      <w:r>
        <w:rPr>
          <w:rFonts w:ascii="Times New Roman"/>
          <w:sz w:val="36"/>
          <w:szCs w:val="28"/>
        </w:rPr>
        <w:t>采购需求</w:t>
      </w:r>
      <w:bookmarkEnd w:id="73"/>
      <w:bookmarkStart w:id="74" w:name="_Toc468157518"/>
      <w:bookmarkStart w:id="75" w:name="_Toc480021035"/>
      <w:bookmarkStart w:id="76" w:name="_Toc480010690"/>
      <w:bookmarkStart w:id="77" w:name="_Toc480020239"/>
      <w:bookmarkStart w:id="78" w:name="_Toc480171861"/>
      <w:bookmarkStart w:id="79" w:name="_Toc479991564"/>
      <w:bookmarkStart w:id="80" w:name="_Toc468606011"/>
    </w:p>
    <w:p w14:paraId="4CF0E76E">
      <w:pPr>
        <w:pStyle w:val="23"/>
        <w:spacing w:line="360" w:lineRule="auto"/>
        <w:ind w:firstLine="482"/>
        <w:outlineLvl w:val="1"/>
        <w:rPr>
          <w:rFonts w:hAnsi="宋体"/>
          <w:b/>
          <w:sz w:val="24"/>
          <w:szCs w:val="24"/>
        </w:rPr>
      </w:pPr>
      <w:bookmarkStart w:id="81" w:name="_Toc184723235"/>
      <w:r>
        <w:rPr>
          <w:rFonts w:hAnsi="宋体"/>
          <w:b/>
          <w:sz w:val="24"/>
          <w:szCs w:val="24"/>
        </w:rPr>
        <w:t>一、</w:t>
      </w:r>
      <w:r>
        <w:rPr>
          <w:rFonts w:hint="eastAsia" w:hAnsi="宋体"/>
          <w:b/>
          <w:sz w:val="24"/>
          <w:szCs w:val="24"/>
        </w:rPr>
        <w:t>项目</w:t>
      </w:r>
      <w:r>
        <w:rPr>
          <w:rFonts w:hAnsi="宋体"/>
          <w:b/>
          <w:sz w:val="24"/>
          <w:szCs w:val="24"/>
        </w:rPr>
        <w:t>概况</w:t>
      </w:r>
      <w:bookmarkEnd w:id="81"/>
    </w:p>
    <w:p w14:paraId="057A352C">
      <w:pPr>
        <w:spacing w:line="360" w:lineRule="auto"/>
        <w:ind w:firstLine="480" w:firstLineChars="200"/>
        <w:rPr>
          <w:rFonts w:ascii="宋体" w:hAnsi="宋体" w:eastAsia="宋体"/>
          <w:bCs/>
          <w:sz w:val="24"/>
          <w:szCs w:val="21"/>
          <w:u w:val="single"/>
        </w:rPr>
      </w:pPr>
      <w:r>
        <w:rPr>
          <w:rFonts w:hint="eastAsia" w:ascii="宋体" w:hAnsi="宋体" w:eastAsia="宋体"/>
          <w:bCs/>
          <w:sz w:val="24"/>
          <w:szCs w:val="21"/>
          <w:u w:val="single"/>
        </w:rPr>
        <w:t>根据采购人的要求为采购人提供印刷服务（包括但不限于沟通、设计、排版、打样、印刷、装订、包装、仓储、配送、验收等），按时送至指定地点（包括送货上楼），具体印刷内容及要求见《报价表》。如采购人根据业务需要修改印刷内容及版式，中选供应商应无偿修改并继续按《报价表》相应项目的报价供货；如采购人根据业务需要修改印刷材质或工艺，或新增印刷项目，可由采购人及中选供应商协商增加，但最终年累计服务金额不得超过20万元。</w:t>
      </w:r>
    </w:p>
    <w:p w14:paraId="21EFD372">
      <w:pPr>
        <w:spacing w:line="360" w:lineRule="auto"/>
        <w:ind w:firstLine="480" w:firstLineChars="200"/>
        <w:rPr>
          <w:rFonts w:ascii="宋体" w:hAnsi="Courier New" w:eastAsia="宋体"/>
          <w:sz w:val="24"/>
          <w:szCs w:val="21"/>
        </w:rPr>
      </w:pPr>
      <w:r>
        <w:rPr>
          <w:rFonts w:hint="eastAsia" w:ascii="宋体" w:hAnsi="Courier New" w:eastAsia="宋体"/>
          <w:sz w:val="24"/>
          <w:szCs w:val="21"/>
        </w:rPr>
        <w:t>1、项目地点：</w:t>
      </w:r>
      <w:r>
        <w:rPr>
          <w:rFonts w:hint="eastAsia" w:ascii="宋体" w:hAnsi="Courier New" w:eastAsia="宋体"/>
          <w:sz w:val="24"/>
          <w:szCs w:val="21"/>
          <w:u w:val="single"/>
        </w:rPr>
        <w:t>开平市中医院各院区</w:t>
      </w:r>
    </w:p>
    <w:p w14:paraId="48257517">
      <w:pPr>
        <w:spacing w:line="360" w:lineRule="auto"/>
        <w:ind w:left="482"/>
        <w:rPr>
          <w:rFonts w:ascii="宋体" w:hAnsi="宋体" w:eastAsia="宋体"/>
          <w:sz w:val="24"/>
          <w:szCs w:val="21"/>
        </w:rPr>
      </w:pPr>
      <w:r>
        <w:rPr>
          <w:rFonts w:hint="eastAsia" w:ascii="宋体" w:hAnsi="宋体" w:eastAsia="宋体"/>
          <w:sz w:val="24"/>
          <w:szCs w:val="21"/>
        </w:rPr>
        <w:t>2、采购项目预算金额（元）：</w:t>
      </w:r>
      <w:r>
        <w:rPr>
          <w:rFonts w:hint="eastAsia" w:ascii="宋体" w:hAnsi="宋体" w:eastAsia="宋体"/>
          <w:sz w:val="24"/>
          <w:szCs w:val="21"/>
          <w:u w:val="single"/>
        </w:rPr>
        <w:t>20万</w:t>
      </w:r>
      <w:r>
        <w:rPr>
          <w:rFonts w:hint="eastAsia" w:ascii="宋体" w:hAnsi="宋体" w:eastAsia="宋体"/>
          <w:sz w:val="24"/>
          <w:szCs w:val="21"/>
        </w:rPr>
        <w:t>元（预算金额仅为项目最高限价，采购人不保证服务期内完成预算金额内相应的印刷量）</w:t>
      </w:r>
    </w:p>
    <w:p w14:paraId="717A8B67">
      <w:pPr>
        <w:spacing w:line="360" w:lineRule="auto"/>
        <w:ind w:firstLine="480" w:firstLineChars="200"/>
        <w:rPr>
          <w:rFonts w:ascii="宋体" w:hAnsi="Courier New" w:eastAsia="宋体"/>
          <w:sz w:val="24"/>
          <w:szCs w:val="21"/>
        </w:rPr>
      </w:pPr>
      <w:r>
        <w:rPr>
          <w:rFonts w:hint="eastAsia" w:ascii="宋体" w:hAnsi="Courier New" w:eastAsia="宋体"/>
          <w:sz w:val="24"/>
          <w:szCs w:val="21"/>
        </w:rPr>
        <w:t>3、服务期：1年。</w:t>
      </w:r>
    </w:p>
    <w:p w14:paraId="726F1F66">
      <w:pPr>
        <w:spacing w:line="360" w:lineRule="auto"/>
        <w:ind w:firstLine="480" w:firstLineChars="200"/>
        <w:rPr>
          <w:rFonts w:ascii="宋体" w:hAnsi="Courier New" w:eastAsia="宋体"/>
          <w:sz w:val="24"/>
          <w:szCs w:val="21"/>
        </w:rPr>
      </w:pPr>
      <w:r>
        <w:rPr>
          <w:rFonts w:hint="eastAsia" w:ascii="宋体" w:hAnsi="Courier New" w:eastAsia="宋体"/>
          <w:sz w:val="24"/>
          <w:szCs w:val="21"/>
        </w:rPr>
        <w:t>4、质量要求：符合国家及行业现行有关规范和标准。</w:t>
      </w:r>
    </w:p>
    <w:p w14:paraId="65B4D557">
      <w:pPr>
        <w:pStyle w:val="23"/>
        <w:spacing w:line="360" w:lineRule="auto"/>
        <w:ind w:firstLine="482"/>
        <w:outlineLvl w:val="1"/>
        <w:rPr>
          <w:rFonts w:hAnsi="宋体"/>
          <w:b/>
          <w:sz w:val="24"/>
          <w:szCs w:val="24"/>
        </w:rPr>
      </w:pPr>
      <w:bookmarkStart w:id="82" w:name="_Toc184723236"/>
      <w:r>
        <w:rPr>
          <w:rFonts w:hint="eastAsia" w:hAnsi="宋体"/>
          <w:b/>
          <w:sz w:val="24"/>
          <w:szCs w:val="24"/>
        </w:rPr>
        <w:t>二、</w:t>
      </w:r>
      <w:bookmarkStart w:id="83" w:name="_Hlk96871101"/>
      <w:r>
        <w:rPr>
          <w:rFonts w:hint="eastAsia" w:hAnsi="宋体"/>
          <w:b/>
          <w:sz w:val="24"/>
          <w:szCs w:val="24"/>
        </w:rPr>
        <w:t>供应商资格条件</w:t>
      </w:r>
      <w:bookmarkEnd w:id="82"/>
      <w:bookmarkEnd w:id="83"/>
    </w:p>
    <w:p w14:paraId="7169235C">
      <w:pPr>
        <w:spacing w:line="360" w:lineRule="auto"/>
        <w:ind w:firstLine="420"/>
        <w:outlineLvl w:val="1"/>
        <w:rPr>
          <w:rFonts w:eastAsia="宋体"/>
          <w:bCs/>
          <w:sz w:val="24"/>
          <w:szCs w:val="21"/>
        </w:rPr>
      </w:pPr>
      <w:bookmarkStart w:id="84" w:name="_Toc184723237"/>
      <w:bookmarkStart w:id="85" w:name="_Toc53651885"/>
      <w:bookmarkStart w:id="86" w:name="_Toc81905139"/>
      <w:r>
        <w:rPr>
          <w:rFonts w:hint="eastAsia" w:eastAsia="宋体"/>
          <w:bCs/>
          <w:sz w:val="24"/>
          <w:szCs w:val="21"/>
        </w:rPr>
        <w:t>供应商必须满足以下资格要求中的所有条款，并按照相关规定递交资格证明文件。</w:t>
      </w:r>
      <w:bookmarkEnd w:id="84"/>
    </w:p>
    <w:p w14:paraId="601FEFA3">
      <w:pPr>
        <w:spacing w:line="360" w:lineRule="auto"/>
        <w:ind w:firstLine="420"/>
        <w:outlineLvl w:val="1"/>
        <w:rPr>
          <w:rFonts w:ascii="宋体" w:hAnsi="宋体" w:eastAsia="宋体"/>
          <w:sz w:val="24"/>
          <w:szCs w:val="21"/>
        </w:rPr>
      </w:pPr>
      <w:bookmarkStart w:id="87" w:name="_Toc184723238"/>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87"/>
    </w:p>
    <w:p w14:paraId="36FC7804">
      <w:pPr>
        <w:spacing w:line="360" w:lineRule="auto"/>
        <w:ind w:firstLine="420"/>
        <w:outlineLvl w:val="1"/>
        <w:rPr>
          <w:rFonts w:ascii="宋体" w:hAnsi="宋体" w:eastAsia="宋体"/>
          <w:sz w:val="24"/>
          <w:szCs w:val="21"/>
        </w:rPr>
      </w:pPr>
      <w:bookmarkStart w:id="88" w:name="_Toc184723239"/>
      <w:r>
        <w:rPr>
          <w:rFonts w:hint="eastAsia" w:eastAsia="宋体"/>
          <w:bCs/>
          <w:sz w:val="24"/>
          <w:szCs w:val="21"/>
        </w:rPr>
        <w:t>2、能承担遴选项目供货能力和服务，具有行政部分颁发的《</w:t>
      </w:r>
      <w:r>
        <w:rPr>
          <w:rFonts w:hint="eastAsia" w:ascii="宋体" w:hAnsi="宋体" w:eastAsia="宋体"/>
          <w:sz w:val="24"/>
          <w:szCs w:val="21"/>
        </w:rPr>
        <w:t>印刷经营许可证</w:t>
      </w:r>
      <w:r>
        <w:rPr>
          <w:rFonts w:hint="eastAsia" w:eastAsia="宋体"/>
          <w:bCs/>
          <w:sz w:val="24"/>
          <w:szCs w:val="21"/>
        </w:rPr>
        <w:t>》，提供《</w:t>
      </w:r>
      <w:r>
        <w:rPr>
          <w:rFonts w:hint="eastAsia" w:ascii="宋体" w:hAnsi="宋体" w:eastAsia="宋体"/>
          <w:sz w:val="24"/>
          <w:szCs w:val="21"/>
        </w:rPr>
        <w:t>印刷经营许可证</w:t>
      </w:r>
      <w:r>
        <w:rPr>
          <w:rFonts w:hint="eastAsia" w:eastAsia="宋体"/>
          <w:bCs/>
          <w:sz w:val="24"/>
          <w:szCs w:val="21"/>
        </w:rPr>
        <w:t>》</w:t>
      </w:r>
      <w:r>
        <w:rPr>
          <w:rFonts w:hint="eastAsia" w:ascii="宋体" w:hAnsi="宋体" w:eastAsia="宋体"/>
          <w:sz w:val="24"/>
          <w:szCs w:val="21"/>
        </w:rPr>
        <w:t>复印件。</w:t>
      </w:r>
      <w:bookmarkEnd w:id="88"/>
    </w:p>
    <w:p w14:paraId="3D37E71D">
      <w:pPr>
        <w:spacing w:line="360" w:lineRule="auto"/>
        <w:ind w:firstLine="420"/>
        <w:outlineLvl w:val="1"/>
        <w:rPr>
          <w:rFonts w:ascii="宋体" w:hAnsi="宋体" w:eastAsia="宋体"/>
          <w:sz w:val="24"/>
          <w:szCs w:val="21"/>
        </w:rPr>
      </w:pPr>
      <w:bookmarkStart w:id="89" w:name="_Toc184723240"/>
      <w:r>
        <w:rPr>
          <w:rFonts w:hint="eastAsia" w:eastAsia="宋体"/>
          <w:bCs/>
          <w:sz w:val="24"/>
          <w:szCs w:val="21"/>
        </w:rPr>
        <w:t>3、必须进驻</w:t>
      </w:r>
      <w:r>
        <w:rPr>
          <w:rFonts w:hint="eastAsia" w:ascii="宋体" w:hAnsi="宋体" w:eastAsia="宋体"/>
          <w:sz w:val="24"/>
          <w:szCs w:val="21"/>
        </w:rPr>
        <w:t>广东政府采购智慧云平台电子卖场，遴选响应文件中提供广东政府采购智慧云平台电子卖场供应商资格证明截图。</w:t>
      </w:r>
      <w:bookmarkEnd w:id="89"/>
    </w:p>
    <w:p w14:paraId="58A144F3">
      <w:pPr>
        <w:spacing w:line="360" w:lineRule="auto"/>
        <w:ind w:firstLine="424" w:firstLineChars="177"/>
        <w:outlineLvl w:val="1"/>
        <w:rPr>
          <w:rFonts w:eastAsia="宋体"/>
          <w:bCs/>
          <w:sz w:val="24"/>
          <w:szCs w:val="21"/>
        </w:rPr>
      </w:pPr>
      <w:bookmarkStart w:id="90" w:name="_Toc184723241"/>
      <w:r>
        <w:rPr>
          <w:rFonts w:hint="eastAsia" w:eastAsia="宋体"/>
          <w:bCs/>
          <w:sz w:val="24"/>
          <w:szCs w:val="21"/>
        </w:rPr>
        <w:t>4</w:t>
      </w:r>
      <w:r>
        <w:rPr>
          <w:rFonts w:hint="eastAsia" w:ascii="宋体" w:hAnsi="宋体" w:eastAsia="宋体"/>
          <w:sz w:val="24"/>
          <w:szCs w:val="21"/>
        </w:rPr>
        <w:t>、</w:t>
      </w:r>
      <w:r>
        <w:rPr>
          <w:rFonts w:hint="eastAsia" w:eastAsia="宋体"/>
          <w:bCs/>
          <w:sz w:val="24"/>
          <w:szCs w:val="21"/>
        </w:rPr>
        <w:t>所提供的必须是遴选响应人合法生产或代理的符合国家质量标准、行业标准和专业标准等相关标准的合格产品。</w:t>
      </w:r>
      <w:bookmarkEnd w:id="90"/>
    </w:p>
    <w:p w14:paraId="0F89D686">
      <w:pPr>
        <w:spacing w:line="360" w:lineRule="auto"/>
        <w:ind w:firstLine="424" w:firstLineChars="177"/>
        <w:outlineLvl w:val="1"/>
        <w:rPr>
          <w:rFonts w:eastAsia="宋体"/>
          <w:bCs/>
          <w:sz w:val="24"/>
          <w:szCs w:val="21"/>
        </w:rPr>
      </w:pPr>
      <w:bookmarkStart w:id="91" w:name="_Toc184723242"/>
      <w:r>
        <w:rPr>
          <w:rFonts w:hint="eastAsia" w:eastAsia="宋体"/>
          <w:bCs/>
          <w:sz w:val="24"/>
          <w:szCs w:val="21"/>
        </w:rPr>
        <w:t>5、具有良好的商业信誉和完善的售后服务体系，提供信誉良好承诺函。</w:t>
      </w:r>
      <w:bookmarkEnd w:id="91"/>
    </w:p>
    <w:p w14:paraId="74F6B9F0">
      <w:pPr>
        <w:spacing w:line="360" w:lineRule="auto"/>
        <w:ind w:firstLine="424" w:firstLineChars="177"/>
        <w:outlineLvl w:val="1"/>
        <w:rPr>
          <w:rFonts w:eastAsia="宋体"/>
          <w:bCs/>
          <w:sz w:val="24"/>
          <w:szCs w:val="21"/>
        </w:rPr>
      </w:pPr>
      <w:bookmarkStart w:id="92" w:name="_Toc184723243"/>
      <w:r>
        <w:rPr>
          <w:rFonts w:hint="eastAsia" w:eastAsia="宋体"/>
          <w:bCs/>
          <w:sz w:val="24"/>
          <w:szCs w:val="21"/>
        </w:rPr>
        <w:t>6、不得有商业贿赂和不正当欺诈行为。如遴选响应人被证实有以上行为，将被视为不合格。</w:t>
      </w:r>
      <w:bookmarkEnd w:id="92"/>
    </w:p>
    <w:p w14:paraId="7759CA08">
      <w:pPr>
        <w:spacing w:line="360" w:lineRule="auto"/>
        <w:ind w:firstLine="424" w:firstLineChars="177"/>
        <w:outlineLvl w:val="1"/>
        <w:rPr>
          <w:rFonts w:eastAsia="宋体"/>
          <w:bCs/>
          <w:sz w:val="24"/>
          <w:szCs w:val="21"/>
        </w:rPr>
      </w:pPr>
      <w:bookmarkStart w:id="93" w:name="_Toc184723244"/>
      <w:r>
        <w:rPr>
          <w:rFonts w:hint="eastAsia" w:eastAsia="宋体"/>
          <w:bCs/>
          <w:sz w:val="24"/>
          <w:szCs w:val="21"/>
        </w:rPr>
        <w:t>7、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93"/>
    </w:p>
    <w:p w14:paraId="04399974">
      <w:pPr>
        <w:spacing w:line="360" w:lineRule="auto"/>
        <w:ind w:firstLine="424" w:firstLineChars="177"/>
        <w:outlineLvl w:val="1"/>
        <w:rPr>
          <w:rFonts w:eastAsia="宋体"/>
          <w:bCs/>
          <w:sz w:val="24"/>
          <w:szCs w:val="21"/>
        </w:rPr>
      </w:pPr>
      <w:bookmarkStart w:id="94" w:name="_Toc184723245"/>
      <w:r>
        <w:rPr>
          <w:rFonts w:hint="eastAsia" w:eastAsia="宋体"/>
          <w:bCs/>
          <w:sz w:val="24"/>
          <w:szCs w:val="21"/>
        </w:rPr>
        <w:t>8、如遴选响应人被政府有关部门通报列入黑名单的，禁止参加本项目遴选响应。</w:t>
      </w:r>
      <w:bookmarkEnd w:id="94"/>
    </w:p>
    <w:p w14:paraId="68021AC3">
      <w:pPr>
        <w:spacing w:line="360" w:lineRule="auto"/>
        <w:ind w:firstLine="424" w:firstLineChars="177"/>
        <w:outlineLvl w:val="1"/>
        <w:rPr>
          <w:rFonts w:eastAsia="宋体"/>
          <w:bCs/>
          <w:sz w:val="24"/>
          <w:szCs w:val="21"/>
        </w:rPr>
      </w:pPr>
      <w:bookmarkStart w:id="95" w:name="_Toc184723246"/>
      <w:r>
        <w:rPr>
          <w:rFonts w:hint="eastAsia" w:eastAsia="宋体"/>
          <w:bCs/>
          <w:sz w:val="24"/>
          <w:szCs w:val="21"/>
        </w:rPr>
        <w:t>9、单位负责人为同一人或者存在控股、管理关系的不同单位，不得同时参加同一项目的遴选响应。</w:t>
      </w:r>
      <w:bookmarkEnd w:id="95"/>
    </w:p>
    <w:p w14:paraId="71DABD14">
      <w:pPr>
        <w:spacing w:line="360" w:lineRule="auto"/>
        <w:ind w:firstLine="424" w:firstLineChars="177"/>
        <w:outlineLvl w:val="1"/>
        <w:rPr>
          <w:rFonts w:eastAsia="宋体"/>
          <w:bCs/>
          <w:sz w:val="24"/>
          <w:szCs w:val="21"/>
        </w:rPr>
      </w:pPr>
      <w:bookmarkStart w:id="96" w:name="_Toc184723247"/>
      <w:r>
        <w:rPr>
          <w:rFonts w:hint="eastAsia" w:eastAsia="宋体"/>
          <w:bCs/>
          <w:sz w:val="24"/>
          <w:szCs w:val="21"/>
        </w:rPr>
        <w:t>10、遴选响应人经营行为必须符合国家法律、法规和有关规定。</w:t>
      </w:r>
      <w:bookmarkEnd w:id="96"/>
    </w:p>
    <w:p w14:paraId="7E9EA41B">
      <w:pPr>
        <w:spacing w:line="360" w:lineRule="auto"/>
        <w:ind w:firstLine="424" w:firstLineChars="177"/>
        <w:outlineLvl w:val="1"/>
        <w:rPr>
          <w:rFonts w:eastAsia="宋体"/>
          <w:bCs/>
          <w:sz w:val="24"/>
          <w:szCs w:val="21"/>
        </w:rPr>
      </w:pPr>
      <w:bookmarkStart w:id="97" w:name="_Toc184723248"/>
      <w:r>
        <w:rPr>
          <w:rFonts w:hint="eastAsia" w:eastAsia="宋体"/>
          <w:bCs/>
          <w:sz w:val="24"/>
          <w:szCs w:val="21"/>
        </w:rPr>
        <w:t>11、本次遴选不接受联合体遴选响应。</w:t>
      </w:r>
      <w:bookmarkEnd w:id="97"/>
    </w:p>
    <w:p w14:paraId="641698B8">
      <w:pPr>
        <w:spacing w:line="360" w:lineRule="auto"/>
        <w:ind w:firstLine="424" w:firstLineChars="177"/>
        <w:outlineLvl w:val="1"/>
        <w:rPr>
          <w:rFonts w:eastAsia="宋体"/>
          <w:bCs/>
          <w:sz w:val="24"/>
          <w:szCs w:val="21"/>
        </w:rPr>
      </w:pPr>
      <w:bookmarkStart w:id="98" w:name="_Toc184723249"/>
      <w:r>
        <w:rPr>
          <w:rFonts w:hint="eastAsia" w:eastAsia="宋体"/>
          <w:bCs/>
          <w:sz w:val="24"/>
          <w:szCs w:val="21"/>
        </w:rPr>
        <w:t>12、本次遴选未得到采购人允许，不得转包、分包，否则取消其响应、成交资格，并赔偿采购人全部损失。</w:t>
      </w:r>
      <w:bookmarkEnd w:id="98"/>
    </w:p>
    <w:p w14:paraId="38E1A99D">
      <w:pPr>
        <w:pStyle w:val="23"/>
        <w:spacing w:line="360" w:lineRule="auto"/>
        <w:ind w:firstLine="482"/>
        <w:outlineLvl w:val="1"/>
        <w:rPr>
          <w:rFonts w:hAnsi="宋体"/>
          <w:b/>
          <w:sz w:val="24"/>
          <w:szCs w:val="24"/>
        </w:rPr>
      </w:pPr>
      <w:bookmarkStart w:id="99" w:name="_Toc184723250"/>
      <w:r>
        <w:rPr>
          <w:rFonts w:hint="eastAsia" w:hAnsi="宋体"/>
          <w:b/>
          <w:sz w:val="24"/>
          <w:szCs w:val="24"/>
        </w:rPr>
        <w:t>三、</w:t>
      </w:r>
      <w:bookmarkEnd w:id="85"/>
      <w:bookmarkEnd w:id="86"/>
      <w:r>
        <w:rPr>
          <w:rFonts w:hint="eastAsia" w:hAnsi="宋体"/>
          <w:b/>
          <w:sz w:val="24"/>
          <w:szCs w:val="24"/>
        </w:rPr>
        <w:t>技术服务要求：</w:t>
      </w:r>
      <w:bookmarkEnd w:id="99"/>
    </w:p>
    <w:p w14:paraId="3684E9D3">
      <w:pPr>
        <w:pStyle w:val="23"/>
        <w:spacing w:line="360" w:lineRule="auto"/>
        <w:ind w:firstLine="482"/>
        <w:outlineLvl w:val="1"/>
        <w:rPr>
          <w:rFonts w:hAnsi="宋体"/>
          <w:sz w:val="24"/>
          <w:szCs w:val="24"/>
        </w:rPr>
      </w:pPr>
      <w:bookmarkStart w:id="100" w:name="_Toc184723251"/>
      <w:r>
        <w:rPr>
          <w:rFonts w:hint="eastAsia" w:hAnsi="宋体"/>
          <w:sz w:val="24"/>
          <w:szCs w:val="24"/>
        </w:rPr>
        <w:t>1、印前服务要求</w:t>
      </w:r>
      <w:bookmarkEnd w:id="100"/>
    </w:p>
    <w:p w14:paraId="3BE2C2D8">
      <w:pPr>
        <w:pStyle w:val="23"/>
        <w:spacing w:line="360" w:lineRule="auto"/>
        <w:ind w:firstLine="482"/>
        <w:outlineLvl w:val="1"/>
        <w:rPr>
          <w:rFonts w:hAnsi="宋体"/>
          <w:sz w:val="24"/>
          <w:szCs w:val="24"/>
        </w:rPr>
      </w:pPr>
      <w:bookmarkStart w:id="101" w:name="_Toc184723252"/>
      <w:r>
        <w:rPr>
          <w:rFonts w:hint="eastAsia" w:hAnsi="宋体"/>
          <w:sz w:val="24"/>
          <w:szCs w:val="24"/>
        </w:rPr>
        <w:t>1.1沟通需求</w:t>
      </w:r>
      <w:bookmarkEnd w:id="101"/>
    </w:p>
    <w:p w14:paraId="4577D78C">
      <w:pPr>
        <w:pStyle w:val="23"/>
        <w:spacing w:line="360" w:lineRule="auto"/>
        <w:ind w:firstLine="482"/>
        <w:outlineLvl w:val="1"/>
        <w:rPr>
          <w:rFonts w:hAnsi="宋体"/>
          <w:sz w:val="24"/>
          <w:szCs w:val="24"/>
        </w:rPr>
      </w:pPr>
      <w:bookmarkStart w:id="102" w:name="_Toc184723253"/>
      <w:r>
        <w:rPr>
          <w:rFonts w:hint="eastAsia" w:hAnsi="宋体"/>
          <w:sz w:val="24"/>
          <w:szCs w:val="24"/>
        </w:rPr>
        <w:t>投标（响应）人指派技术人员对采购印刷需求进行线上沟通或提供上门沟通服务。</w:t>
      </w:r>
      <w:bookmarkEnd w:id="102"/>
    </w:p>
    <w:p w14:paraId="1EC6A14D">
      <w:pPr>
        <w:pStyle w:val="23"/>
        <w:spacing w:line="360" w:lineRule="auto"/>
        <w:ind w:firstLine="482"/>
        <w:outlineLvl w:val="1"/>
        <w:rPr>
          <w:rFonts w:hAnsi="宋体"/>
          <w:sz w:val="24"/>
          <w:szCs w:val="24"/>
        </w:rPr>
      </w:pPr>
      <w:bookmarkStart w:id="103" w:name="_Toc184723254"/>
      <w:r>
        <w:rPr>
          <w:rFonts w:hint="eastAsia" w:hAnsi="宋体"/>
          <w:sz w:val="24"/>
          <w:szCs w:val="24"/>
        </w:rPr>
        <w:t>1.2设计排版</w:t>
      </w:r>
      <w:bookmarkEnd w:id="103"/>
    </w:p>
    <w:p w14:paraId="007FFCCD">
      <w:pPr>
        <w:pStyle w:val="23"/>
        <w:spacing w:line="360" w:lineRule="auto"/>
        <w:ind w:firstLine="482"/>
        <w:outlineLvl w:val="1"/>
        <w:rPr>
          <w:rFonts w:hAnsi="宋体"/>
          <w:sz w:val="24"/>
          <w:szCs w:val="24"/>
        </w:rPr>
      </w:pPr>
      <w:bookmarkStart w:id="104" w:name="_Toc184723255"/>
      <w:r>
        <w:rPr>
          <w:rFonts w:hint="eastAsia" w:hAnsi="宋体"/>
          <w:sz w:val="24"/>
          <w:szCs w:val="24"/>
        </w:rPr>
        <w:t>对具体印刷内容提供设计、排版服务（不另外计费）：普通图文排版编辑、校对、电子文档处理服务。</w:t>
      </w:r>
      <w:bookmarkEnd w:id="104"/>
    </w:p>
    <w:p w14:paraId="30AF03EF">
      <w:pPr>
        <w:pStyle w:val="23"/>
        <w:spacing w:line="360" w:lineRule="auto"/>
        <w:ind w:firstLine="482"/>
        <w:outlineLvl w:val="1"/>
        <w:rPr>
          <w:rFonts w:hAnsi="宋体"/>
          <w:sz w:val="24"/>
          <w:szCs w:val="24"/>
        </w:rPr>
      </w:pPr>
      <w:bookmarkStart w:id="105" w:name="_Toc184723256"/>
      <w:r>
        <w:rPr>
          <w:rFonts w:hint="eastAsia" w:hAnsi="宋体"/>
          <w:sz w:val="24"/>
          <w:szCs w:val="24"/>
        </w:rPr>
        <w:t>1.3打样</w:t>
      </w:r>
      <w:bookmarkEnd w:id="105"/>
    </w:p>
    <w:p w14:paraId="19A73192">
      <w:pPr>
        <w:pStyle w:val="23"/>
        <w:spacing w:line="360" w:lineRule="auto"/>
        <w:ind w:firstLine="482"/>
        <w:outlineLvl w:val="1"/>
        <w:rPr>
          <w:rFonts w:hAnsi="宋体"/>
          <w:sz w:val="24"/>
          <w:szCs w:val="24"/>
        </w:rPr>
      </w:pPr>
      <w:bookmarkStart w:id="106" w:name="_Toc184723257"/>
      <w:r>
        <w:rPr>
          <w:rFonts w:hint="eastAsia" w:hAnsi="宋体"/>
          <w:sz w:val="24"/>
          <w:szCs w:val="24"/>
        </w:rPr>
        <w:t>根据前期沟通明确的印刷规格、技术参数、工艺和时间要求制作印前样板（不另外计费），供采购人确认。</w:t>
      </w:r>
      <w:bookmarkEnd w:id="106"/>
    </w:p>
    <w:p w14:paraId="2F4EF7BC">
      <w:pPr>
        <w:pStyle w:val="23"/>
        <w:spacing w:line="360" w:lineRule="auto"/>
        <w:ind w:firstLine="482"/>
        <w:outlineLvl w:val="1"/>
        <w:rPr>
          <w:rFonts w:hAnsi="宋体"/>
          <w:sz w:val="24"/>
          <w:szCs w:val="24"/>
        </w:rPr>
      </w:pPr>
      <w:bookmarkStart w:id="107" w:name="_Toc184723258"/>
      <w:r>
        <w:rPr>
          <w:rFonts w:hint="eastAsia" w:hAnsi="宋体"/>
          <w:sz w:val="24"/>
          <w:szCs w:val="24"/>
        </w:rPr>
        <w:t>2、基本印刷技术要求</w:t>
      </w:r>
      <w:bookmarkEnd w:id="107"/>
    </w:p>
    <w:p w14:paraId="06012084">
      <w:pPr>
        <w:pStyle w:val="23"/>
        <w:spacing w:line="360" w:lineRule="auto"/>
        <w:ind w:firstLine="482"/>
        <w:outlineLvl w:val="1"/>
        <w:rPr>
          <w:rFonts w:hAnsi="宋体"/>
          <w:sz w:val="24"/>
          <w:szCs w:val="24"/>
        </w:rPr>
      </w:pPr>
      <w:bookmarkStart w:id="108" w:name="_Toc184723259"/>
      <w:r>
        <w:rPr>
          <w:rFonts w:hint="eastAsia" w:hAnsi="宋体"/>
          <w:sz w:val="24"/>
          <w:szCs w:val="24"/>
        </w:rPr>
        <w:t>2.1外观质量</w:t>
      </w:r>
      <w:bookmarkEnd w:id="108"/>
    </w:p>
    <w:p w14:paraId="75D00CC2">
      <w:pPr>
        <w:pStyle w:val="23"/>
        <w:spacing w:line="360" w:lineRule="auto"/>
        <w:ind w:firstLine="482"/>
        <w:outlineLvl w:val="1"/>
        <w:rPr>
          <w:rFonts w:hAnsi="宋体"/>
          <w:sz w:val="24"/>
          <w:szCs w:val="24"/>
        </w:rPr>
      </w:pPr>
      <w:bookmarkStart w:id="109" w:name="_Toc184723260"/>
      <w:r>
        <w:rPr>
          <w:rFonts w:hint="eastAsia" w:hAnsi="宋体"/>
          <w:sz w:val="24"/>
          <w:szCs w:val="24"/>
        </w:rPr>
        <w:t>（1）表面洁净，切边平直美观，不允许有缺口、缺角、毛刺、歪斜等缺陷。</w:t>
      </w:r>
      <w:bookmarkEnd w:id="109"/>
    </w:p>
    <w:p w14:paraId="77235289">
      <w:pPr>
        <w:pStyle w:val="23"/>
        <w:spacing w:line="360" w:lineRule="auto"/>
        <w:ind w:firstLine="482"/>
        <w:outlineLvl w:val="1"/>
        <w:rPr>
          <w:rFonts w:hAnsi="宋体"/>
          <w:sz w:val="24"/>
          <w:szCs w:val="24"/>
        </w:rPr>
      </w:pPr>
      <w:bookmarkStart w:id="110" w:name="_Toc184723261"/>
      <w:r>
        <w:rPr>
          <w:rFonts w:hint="eastAsia" w:hAnsi="宋体"/>
          <w:sz w:val="24"/>
          <w:szCs w:val="24"/>
        </w:rPr>
        <w:t>（2）不应出现折痕、自卷、起皱、气泡、龟裂、杂质、粘 渍、缺胶和粘结剂渗出等缺陷</w:t>
      </w:r>
      <w:bookmarkEnd w:id="110"/>
    </w:p>
    <w:p w14:paraId="413B73C6">
      <w:pPr>
        <w:pStyle w:val="23"/>
        <w:spacing w:line="360" w:lineRule="auto"/>
        <w:ind w:firstLine="482"/>
        <w:outlineLvl w:val="1"/>
        <w:rPr>
          <w:rFonts w:hAnsi="宋体"/>
          <w:sz w:val="24"/>
          <w:szCs w:val="24"/>
        </w:rPr>
      </w:pPr>
      <w:bookmarkStart w:id="111" w:name="_Toc184723262"/>
      <w:r>
        <w:rPr>
          <w:rFonts w:hint="eastAsia" w:hAnsi="宋体"/>
          <w:sz w:val="24"/>
          <w:szCs w:val="24"/>
        </w:rPr>
        <w:t>2.2印刷内容与尺寸：符合双方确认的设计源文件要求。</w:t>
      </w:r>
      <w:bookmarkEnd w:id="111"/>
    </w:p>
    <w:p w14:paraId="51472F7A">
      <w:pPr>
        <w:pStyle w:val="23"/>
        <w:spacing w:line="360" w:lineRule="auto"/>
        <w:ind w:firstLine="482"/>
        <w:outlineLvl w:val="1"/>
        <w:rPr>
          <w:rFonts w:hAnsi="宋体"/>
          <w:sz w:val="24"/>
          <w:szCs w:val="24"/>
        </w:rPr>
      </w:pPr>
      <w:bookmarkStart w:id="112" w:name="_Toc184723263"/>
      <w:r>
        <w:rPr>
          <w:rFonts w:hint="eastAsia" w:hAnsi="宋体"/>
          <w:sz w:val="24"/>
          <w:szCs w:val="24"/>
        </w:rPr>
        <w:t>2.3印刷质量</w:t>
      </w:r>
      <w:bookmarkEnd w:id="112"/>
    </w:p>
    <w:p w14:paraId="33E69BE9">
      <w:pPr>
        <w:pStyle w:val="23"/>
        <w:spacing w:line="360" w:lineRule="auto"/>
        <w:ind w:firstLine="482"/>
        <w:outlineLvl w:val="1"/>
        <w:rPr>
          <w:rFonts w:hAnsi="宋体"/>
          <w:sz w:val="24"/>
          <w:szCs w:val="24"/>
        </w:rPr>
      </w:pPr>
      <w:bookmarkStart w:id="113" w:name="_Toc184723264"/>
      <w:r>
        <w:rPr>
          <w:rFonts w:hint="eastAsia" w:hAnsi="宋体"/>
          <w:sz w:val="24"/>
          <w:szCs w:val="24"/>
        </w:rPr>
        <w:t>（1）颜色符合设计源文件技术要求，同一批印刷品中不应有颜色明显深浅不一的现象。</w:t>
      </w:r>
      <w:bookmarkEnd w:id="113"/>
    </w:p>
    <w:p w14:paraId="2280320E">
      <w:pPr>
        <w:pStyle w:val="23"/>
        <w:spacing w:line="360" w:lineRule="auto"/>
        <w:ind w:firstLine="482"/>
        <w:outlineLvl w:val="1"/>
        <w:rPr>
          <w:rFonts w:hAnsi="宋体"/>
          <w:sz w:val="24"/>
          <w:szCs w:val="24"/>
        </w:rPr>
      </w:pPr>
      <w:bookmarkStart w:id="114" w:name="_Toc184723265"/>
      <w:r>
        <w:rPr>
          <w:rFonts w:hint="eastAsia" w:hAnsi="宋体"/>
          <w:sz w:val="24"/>
          <w:szCs w:val="24"/>
        </w:rPr>
        <w:t>（2）颜色应均匀，各色线条应清晰、规则、各色带内不允许有异色斑点等印刷缺陷。</w:t>
      </w:r>
      <w:bookmarkEnd w:id="114"/>
    </w:p>
    <w:p w14:paraId="6D93A61C">
      <w:pPr>
        <w:pStyle w:val="23"/>
        <w:spacing w:line="360" w:lineRule="auto"/>
        <w:ind w:firstLine="482"/>
        <w:outlineLvl w:val="1"/>
        <w:rPr>
          <w:rFonts w:hAnsi="宋体"/>
          <w:sz w:val="24"/>
          <w:szCs w:val="24"/>
        </w:rPr>
      </w:pPr>
      <w:bookmarkStart w:id="115" w:name="_Toc184723266"/>
      <w:r>
        <w:rPr>
          <w:rFonts w:hint="eastAsia" w:hAnsi="宋体"/>
          <w:sz w:val="24"/>
          <w:szCs w:val="24"/>
        </w:rPr>
        <w:t>（3）文字、符号的大小和线条的粗细应整齐醒目、排列均匀，不应断缺和模糊不清，无透印、重印，空白部分不得有脏点或脏道等质量缺陷。</w:t>
      </w:r>
      <w:bookmarkEnd w:id="115"/>
    </w:p>
    <w:p w14:paraId="6D8C4C82">
      <w:pPr>
        <w:pStyle w:val="23"/>
        <w:spacing w:line="360" w:lineRule="auto"/>
        <w:ind w:firstLine="482"/>
        <w:outlineLvl w:val="1"/>
        <w:rPr>
          <w:rFonts w:hAnsi="宋体"/>
          <w:sz w:val="24"/>
          <w:szCs w:val="24"/>
        </w:rPr>
      </w:pPr>
      <w:bookmarkStart w:id="116" w:name="_Toc184723267"/>
      <w:r>
        <w:rPr>
          <w:rFonts w:hint="eastAsia" w:hAnsi="宋体"/>
          <w:sz w:val="24"/>
          <w:szCs w:val="24"/>
        </w:rPr>
        <w:t>2.4装订：胶粘部分不得自行脱落，也不能因用胶过多引起皱折或粘连。装订牢固，裁切平整，尺寸标准，无折角，无残页，破口，脱落，缺页等。</w:t>
      </w:r>
      <w:bookmarkEnd w:id="116"/>
    </w:p>
    <w:p w14:paraId="0ACFF1CF">
      <w:pPr>
        <w:pStyle w:val="23"/>
        <w:spacing w:line="360" w:lineRule="auto"/>
        <w:ind w:firstLine="482"/>
        <w:outlineLvl w:val="1"/>
        <w:rPr>
          <w:rFonts w:hAnsi="宋体"/>
          <w:sz w:val="24"/>
          <w:szCs w:val="24"/>
        </w:rPr>
      </w:pPr>
      <w:bookmarkStart w:id="117" w:name="_Toc184723268"/>
      <w:r>
        <w:rPr>
          <w:rFonts w:hint="eastAsia" w:hAnsi="宋体"/>
          <w:sz w:val="24"/>
          <w:szCs w:val="24"/>
        </w:rPr>
        <w:t>2.5包装</w:t>
      </w:r>
      <w:bookmarkEnd w:id="117"/>
    </w:p>
    <w:p w14:paraId="126F2DD1">
      <w:pPr>
        <w:pStyle w:val="23"/>
        <w:spacing w:line="360" w:lineRule="auto"/>
        <w:ind w:firstLine="482"/>
        <w:outlineLvl w:val="1"/>
        <w:rPr>
          <w:rFonts w:hAnsi="宋体"/>
          <w:sz w:val="24"/>
          <w:szCs w:val="24"/>
        </w:rPr>
      </w:pPr>
      <w:bookmarkStart w:id="118" w:name="_Toc184723269"/>
      <w:r>
        <w:rPr>
          <w:rFonts w:hint="eastAsia" w:hAnsi="宋体"/>
          <w:sz w:val="24"/>
          <w:szCs w:val="24"/>
        </w:rPr>
        <w:t>（1）对于带号码的单证成品，包装箱应印有单证名称、箱号、起止号码、规格、数量、承印单位和生产日期。</w:t>
      </w:r>
      <w:bookmarkEnd w:id="118"/>
    </w:p>
    <w:p w14:paraId="4EEC4184">
      <w:pPr>
        <w:pStyle w:val="23"/>
        <w:spacing w:line="360" w:lineRule="auto"/>
        <w:ind w:firstLine="482"/>
        <w:outlineLvl w:val="1"/>
        <w:rPr>
          <w:rFonts w:hAnsi="宋体"/>
          <w:sz w:val="24"/>
          <w:szCs w:val="24"/>
        </w:rPr>
      </w:pPr>
      <w:bookmarkStart w:id="119" w:name="_Toc184723270"/>
      <w:r>
        <w:rPr>
          <w:rFonts w:hint="eastAsia" w:hAnsi="宋体"/>
          <w:sz w:val="24"/>
          <w:szCs w:val="24"/>
        </w:rPr>
        <w:t>（2）包装过程不能产生版面划花显色、折线或屈边现象。</w:t>
      </w:r>
      <w:bookmarkEnd w:id="119"/>
    </w:p>
    <w:p w14:paraId="4CC73F58">
      <w:pPr>
        <w:pStyle w:val="23"/>
        <w:spacing w:line="360" w:lineRule="auto"/>
        <w:ind w:firstLine="482"/>
        <w:outlineLvl w:val="1"/>
        <w:rPr>
          <w:rFonts w:hAnsi="宋体"/>
          <w:sz w:val="24"/>
          <w:szCs w:val="24"/>
        </w:rPr>
      </w:pPr>
      <w:bookmarkStart w:id="120" w:name="_Toc184723271"/>
      <w:r>
        <w:rPr>
          <w:rFonts w:hint="eastAsia" w:hAnsi="宋体"/>
          <w:sz w:val="24"/>
          <w:szCs w:val="24"/>
        </w:rPr>
        <w:t>（3）外包装须牢固可靠、严实，搬运之中不散开影响印刷品。</w:t>
      </w:r>
      <w:bookmarkEnd w:id="120"/>
    </w:p>
    <w:p w14:paraId="7B9907FF">
      <w:pPr>
        <w:pStyle w:val="23"/>
        <w:spacing w:line="360" w:lineRule="auto"/>
        <w:ind w:firstLine="482"/>
        <w:outlineLvl w:val="1"/>
        <w:rPr>
          <w:rFonts w:hAnsi="宋体"/>
          <w:sz w:val="24"/>
          <w:szCs w:val="24"/>
        </w:rPr>
      </w:pPr>
      <w:bookmarkStart w:id="121" w:name="_Toc184723272"/>
      <w:r>
        <w:rPr>
          <w:rFonts w:hint="eastAsia" w:hAnsi="宋体"/>
          <w:sz w:val="24"/>
          <w:szCs w:val="24"/>
        </w:rPr>
        <w:t>（4）包装应采取防潮、防晒、防腐蚀及防止其他损坏的必要保护措施。</w:t>
      </w:r>
      <w:bookmarkEnd w:id="121"/>
    </w:p>
    <w:p w14:paraId="7801CE42">
      <w:pPr>
        <w:pStyle w:val="23"/>
        <w:spacing w:line="360" w:lineRule="auto"/>
        <w:ind w:firstLine="482"/>
        <w:outlineLvl w:val="1"/>
        <w:rPr>
          <w:rFonts w:hAnsi="宋体"/>
          <w:sz w:val="24"/>
          <w:szCs w:val="24"/>
        </w:rPr>
      </w:pPr>
      <w:bookmarkStart w:id="122" w:name="_Toc184723273"/>
      <w:r>
        <w:rPr>
          <w:rFonts w:hint="eastAsia" w:hAnsi="宋体"/>
          <w:sz w:val="24"/>
          <w:szCs w:val="24"/>
        </w:rPr>
        <w:t>3、仓储及配送要求</w:t>
      </w:r>
      <w:bookmarkEnd w:id="122"/>
    </w:p>
    <w:p w14:paraId="2DAF1C22">
      <w:pPr>
        <w:pStyle w:val="23"/>
        <w:spacing w:line="360" w:lineRule="auto"/>
        <w:ind w:firstLine="482"/>
        <w:outlineLvl w:val="1"/>
        <w:rPr>
          <w:rFonts w:hAnsi="宋体"/>
          <w:sz w:val="24"/>
          <w:szCs w:val="24"/>
        </w:rPr>
      </w:pPr>
      <w:bookmarkStart w:id="123" w:name="_Toc184723274"/>
      <w:r>
        <w:rPr>
          <w:rFonts w:hint="eastAsia" w:hAnsi="宋体"/>
          <w:sz w:val="24"/>
          <w:szCs w:val="24"/>
        </w:rPr>
        <w:t>3.1印刷成品交付前储存</w:t>
      </w:r>
      <w:bookmarkEnd w:id="123"/>
    </w:p>
    <w:p w14:paraId="0B7F77F1">
      <w:pPr>
        <w:pStyle w:val="23"/>
        <w:spacing w:line="360" w:lineRule="auto"/>
        <w:ind w:firstLine="482"/>
        <w:outlineLvl w:val="1"/>
        <w:rPr>
          <w:rFonts w:hAnsi="宋体"/>
          <w:sz w:val="24"/>
          <w:szCs w:val="24"/>
        </w:rPr>
      </w:pPr>
      <w:bookmarkStart w:id="124" w:name="_Toc184723275"/>
      <w:r>
        <w:rPr>
          <w:rFonts w:hint="eastAsia" w:hAnsi="宋体"/>
          <w:sz w:val="24"/>
          <w:szCs w:val="24"/>
        </w:rPr>
        <w:t>专用物资、单证半成品、成品具有环境良好的保管仓库,仓库具有通风、干燥、有防潮、防鼠、防热、防火、防盗、防腐蚀性气液的功能；储运过程中严禁抛、扔、砸、踏、机械损伤和雨雪有害气液侵入等。</w:t>
      </w:r>
      <w:bookmarkEnd w:id="124"/>
    </w:p>
    <w:p w14:paraId="0037293A">
      <w:pPr>
        <w:pStyle w:val="23"/>
        <w:spacing w:line="360" w:lineRule="auto"/>
        <w:ind w:firstLine="482"/>
        <w:outlineLvl w:val="1"/>
        <w:rPr>
          <w:rFonts w:hAnsi="宋体"/>
          <w:sz w:val="24"/>
          <w:szCs w:val="24"/>
        </w:rPr>
      </w:pPr>
      <w:bookmarkStart w:id="125" w:name="_Toc184723276"/>
      <w:r>
        <w:rPr>
          <w:rFonts w:hint="eastAsia" w:hAnsi="宋体"/>
          <w:sz w:val="24"/>
          <w:szCs w:val="24"/>
        </w:rPr>
        <w:t>3.2配送</w:t>
      </w:r>
      <w:bookmarkEnd w:id="125"/>
    </w:p>
    <w:p w14:paraId="4A6BA9F7">
      <w:pPr>
        <w:pStyle w:val="23"/>
        <w:spacing w:line="360" w:lineRule="auto"/>
        <w:ind w:firstLine="482"/>
        <w:outlineLvl w:val="1"/>
        <w:rPr>
          <w:rFonts w:hAnsi="宋体"/>
          <w:sz w:val="24"/>
          <w:szCs w:val="24"/>
        </w:rPr>
      </w:pPr>
      <w:bookmarkStart w:id="126" w:name="_Toc184723277"/>
      <w:r>
        <w:rPr>
          <w:rFonts w:hint="eastAsia" w:hAnsi="宋体"/>
          <w:sz w:val="24"/>
          <w:szCs w:val="24"/>
        </w:rPr>
        <w:t>（1）运输过程中的装卸与在现场存放点的就位、存放点由采购人或采购人指定验收人员现场圈定、验收。货物必须送货上楼，按仓管员指示放至指定地方。供应商须在遴选响应文件中对上述送货上楼要求进行书面承诺，否则按无效投标处理。派送至医院科室的货物，由采购人指定科室验收人员现场圈定、验收。</w:t>
      </w:r>
      <w:bookmarkEnd w:id="126"/>
    </w:p>
    <w:p w14:paraId="6361EDB0">
      <w:pPr>
        <w:pStyle w:val="23"/>
        <w:spacing w:line="360" w:lineRule="auto"/>
        <w:ind w:firstLine="482"/>
        <w:outlineLvl w:val="1"/>
        <w:rPr>
          <w:rFonts w:hAnsi="宋体"/>
          <w:sz w:val="24"/>
          <w:szCs w:val="24"/>
        </w:rPr>
      </w:pPr>
      <w:bookmarkStart w:id="127" w:name="_Toc184723278"/>
      <w:r>
        <w:rPr>
          <w:rFonts w:hint="eastAsia" w:hAnsi="宋体"/>
          <w:sz w:val="24"/>
          <w:szCs w:val="24"/>
        </w:rPr>
        <w:t>（2）在运输时，应使用专用运输车，在运输和装卸过程中应避免受到雨或其他液体物质淋湿和机械损伤，并有防晒、防挤压措施，搬运时应轻拿轻放，避免在运输和装卸过程中造成损坏或缺失。</w:t>
      </w:r>
      <w:bookmarkEnd w:id="127"/>
    </w:p>
    <w:p w14:paraId="5D1B6156">
      <w:pPr>
        <w:pStyle w:val="23"/>
        <w:spacing w:line="360" w:lineRule="auto"/>
        <w:ind w:firstLine="482"/>
        <w:outlineLvl w:val="1"/>
        <w:rPr>
          <w:rFonts w:hAnsi="宋体"/>
          <w:sz w:val="24"/>
          <w:szCs w:val="24"/>
        </w:rPr>
      </w:pPr>
      <w:bookmarkStart w:id="128" w:name="_Toc184723279"/>
      <w:r>
        <w:rPr>
          <w:rFonts w:hint="eastAsia" w:hAnsi="宋体"/>
          <w:sz w:val="24"/>
          <w:szCs w:val="24"/>
        </w:rPr>
        <w:t>4、技术保障要求</w:t>
      </w:r>
      <w:bookmarkEnd w:id="128"/>
    </w:p>
    <w:p w14:paraId="5FF91752">
      <w:pPr>
        <w:pStyle w:val="23"/>
        <w:spacing w:line="360" w:lineRule="auto"/>
        <w:ind w:firstLine="482"/>
        <w:outlineLvl w:val="1"/>
        <w:rPr>
          <w:rFonts w:hAnsi="宋体"/>
          <w:sz w:val="24"/>
          <w:szCs w:val="24"/>
        </w:rPr>
      </w:pPr>
      <w:bookmarkStart w:id="129" w:name="_Toc184723280"/>
      <w:r>
        <w:rPr>
          <w:rFonts w:hint="eastAsia" w:hAnsi="宋体"/>
          <w:sz w:val="24"/>
          <w:szCs w:val="24"/>
        </w:rPr>
        <w:t>4.1投标（响应）人应具备完善的质量管理体系，建立各项保障制度，重视服务质量和内控管理，能结合采购人需求和项目特点提出有针对性的管理措施，提供人员、设备保障，为采购人提供规范、标准、可靠的服务，并形成相关记录。</w:t>
      </w:r>
      <w:bookmarkEnd w:id="129"/>
    </w:p>
    <w:p w14:paraId="13BACF1D">
      <w:pPr>
        <w:pStyle w:val="23"/>
        <w:spacing w:line="360" w:lineRule="auto"/>
        <w:ind w:firstLine="482"/>
        <w:outlineLvl w:val="1"/>
        <w:rPr>
          <w:rFonts w:hAnsi="宋体"/>
          <w:sz w:val="24"/>
          <w:szCs w:val="24"/>
        </w:rPr>
      </w:pPr>
      <w:bookmarkStart w:id="130" w:name="_Toc184723281"/>
      <w:r>
        <w:rPr>
          <w:rFonts w:hint="eastAsia" w:hAnsi="宋体"/>
          <w:sz w:val="24"/>
          <w:szCs w:val="24"/>
        </w:rPr>
        <w:t>4.2设备要求：投标（响应）人须具备履约合同所必备的设备、设施。所配备的印刷设备应当符合国家有关技术标准要求。</w:t>
      </w:r>
      <w:bookmarkEnd w:id="130"/>
    </w:p>
    <w:p w14:paraId="75784430">
      <w:pPr>
        <w:pStyle w:val="23"/>
        <w:spacing w:line="360" w:lineRule="auto"/>
        <w:ind w:firstLine="482"/>
        <w:outlineLvl w:val="1"/>
        <w:rPr>
          <w:rFonts w:hAnsi="宋体"/>
          <w:sz w:val="24"/>
          <w:szCs w:val="24"/>
        </w:rPr>
      </w:pPr>
      <w:bookmarkStart w:id="131" w:name="_Toc184723282"/>
      <w:r>
        <w:rPr>
          <w:rFonts w:hint="eastAsia" w:hAnsi="宋体"/>
          <w:sz w:val="24"/>
          <w:szCs w:val="24"/>
        </w:rPr>
        <w:t>4.3项目团队要求：供应商需建立相应的组织机构，明确管理人员，提供管理及技术人员情况</w:t>
      </w:r>
      <w:bookmarkEnd w:id="131"/>
    </w:p>
    <w:p w14:paraId="5AF853DE">
      <w:pPr>
        <w:pStyle w:val="23"/>
        <w:spacing w:line="360" w:lineRule="auto"/>
        <w:ind w:firstLine="482"/>
        <w:outlineLvl w:val="1"/>
        <w:rPr>
          <w:rFonts w:hAnsi="宋体"/>
          <w:sz w:val="24"/>
          <w:szCs w:val="24"/>
        </w:rPr>
      </w:pPr>
      <w:bookmarkStart w:id="132" w:name="_Toc184723283"/>
      <w:r>
        <w:rPr>
          <w:rFonts w:hint="eastAsia" w:hAnsi="宋体"/>
          <w:sz w:val="24"/>
          <w:szCs w:val="24"/>
        </w:rPr>
        <w:t>4.4工艺技术保障：建立、健全完善的工艺规范和工艺流程。</w:t>
      </w:r>
      <w:bookmarkEnd w:id="132"/>
    </w:p>
    <w:p w14:paraId="49AF4324">
      <w:pPr>
        <w:pStyle w:val="23"/>
        <w:spacing w:line="360" w:lineRule="auto"/>
        <w:ind w:firstLine="482"/>
        <w:outlineLvl w:val="1"/>
        <w:rPr>
          <w:rFonts w:hAnsi="宋体"/>
          <w:sz w:val="24"/>
          <w:szCs w:val="24"/>
        </w:rPr>
      </w:pPr>
      <w:bookmarkStart w:id="133" w:name="_Toc184723284"/>
      <w:r>
        <w:rPr>
          <w:rFonts w:hint="eastAsia" w:hAnsi="宋体"/>
          <w:sz w:val="24"/>
          <w:szCs w:val="24"/>
        </w:rPr>
        <w:t>4.5 制度保障：建立、健全承印验证制度、承印登记制度、印刷品保管制度、印刷品交付制度、印刷活动残次品销毁制度等。</w:t>
      </w:r>
      <w:bookmarkEnd w:id="133"/>
    </w:p>
    <w:p w14:paraId="2D366EAA">
      <w:pPr>
        <w:pStyle w:val="23"/>
        <w:spacing w:line="360" w:lineRule="auto"/>
        <w:ind w:firstLine="482"/>
        <w:outlineLvl w:val="1"/>
        <w:rPr>
          <w:rFonts w:hAnsi="宋体"/>
          <w:sz w:val="24"/>
          <w:szCs w:val="24"/>
        </w:rPr>
      </w:pPr>
      <w:bookmarkStart w:id="134" w:name="_Toc184723285"/>
      <w:r>
        <w:rPr>
          <w:rFonts w:hint="eastAsia" w:hAnsi="宋体"/>
          <w:sz w:val="24"/>
          <w:szCs w:val="24"/>
        </w:rPr>
        <w:t>5、其他要求</w:t>
      </w:r>
      <w:bookmarkEnd w:id="134"/>
    </w:p>
    <w:p w14:paraId="73B491B6">
      <w:pPr>
        <w:pStyle w:val="23"/>
        <w:spacing w:line="360" w:lineRule="auto"/>
        <w:ind w:firstLine="482"/>
        <w:outlineLvl w:val="1"/>
        <w:rPr>
          <w:rFonts w:hAnsi="宋体"/>
          <w:sz w:val="24"/>
          <w:szCs w:val="24"/>
        </w:rPr>
      </w:pPr>
      <w:bookmarkStart w:id="135" w:name="_Toc184723286"/>
      <w:r>
        <w:rPr>
          <w:rFonts w:hint="eastAsia" w:hAnsi="宋体"/>
          <w:sz w:val="24"/>
          <w:szCs w:val="24"/>
        </w:rPr>
        <w:t>5.1投标（响应）人需根据项目的人员安排、进度计划、总体规划等角度提供完整合理的项目整体实施方案，能按照项目分解节点并可跟踪实施。</w:t>
      </w:r>
      <w:bookmarkEnd w:id="135"/>
    </w:p>
    <w:p w14:paraId="4F4B8C42">
      <w:pPr>
        <w:pStyle w:val="23"/>
        <w:spacing w:line="360" w:lineRule="auto"/>
        <w:ind w:firstLine="482"/>
        <w:outlineLvl w:val="1"/>
        <w:rPr>
          <w:rFonts w:hAnsi="宋体"/>
          <w:sz w:val="24"/>
          <w:szCs w:val="24"/>
        </w:rPr>
      </w:pPr>
      <w:bookmarkStart w:id="136" w:name="_Toc184723287"/>
      <w:r>
        <w:rPr>
          <w:rFonts w:hint="eastAsia" w:hAnsi="宋体"/>
          <w:sz w:val="24"/>
          <w:szCs w:val="24"/>
        </w:rPr>
        <w:t>5.2投标（响应）人需提供包括原材料采购、加工制作等各个环节的实施方案在内的生产实施方案，在规定的时间内有计划的完成项目需求产品的生产和包装。</w:t>
      </w:r>
      <w:bookmarkEnd w:id="136"/>
    </w:p>
    <w:p w14:paraId="7903BE7B">
      <w:pPr>
        <w:pStyle w:val="23"/>
        <w:spacing w:line="360" w:lineRule="auto"/>
        <w:ind w:firstLine="482"/>
        <w:outlineLvl w:val="1"/>
        <w:rPr>
          <w:rFonts w:hAnsi="宋体"/>
          <w:sz w:val="24"/>
          <w:szCs w:val="24"/>
        </w:rPr>
      </w:pPr>
      <w:bookmarkStart w:id="137" w:name="_Toc184723288"/>
      <w:r>
        <w:rPr>
          <w:rFonts w:hint="eastAsia" w:hAnsi="宋体"/>
          <w:sz w:val="24"/>
          <w:szCs w:val="24"/>
        </w:rPr>
        <w:t>5.3具有保障印刷服务质量的相关认证证书等 。</w:t>
      </w:r>
      <w:bookmarkEnd w:id="137"/>
    </w:p>
    <w:p w14:paraId="050B6FA4">
      <w:pPr>
        <w:pStyle w:val="23"/>
        <w:spacing w:line="360" w:lineRule="auto"/>
        <w:ind w:firstLine="482"/>
        <w:outlineLvl w:val="1"/>
        <w:rPr>
          <w:rFonts w:hAnsi="宋体"/>
          <w:b/>
          <w:sz w:val="24"/>
          <w:szCs w:val="24"/>
        </w:rPr>
      </w:pPr>
      <w:bookmarkStart w:id="138" w:name="_Toc184723289"/>
      <w:r>
        <w:rPr>
          <w:rFonts w:hint="eastAsia" w:hAnsi="宋体"/>
          <w:b/>
          <w:sz w:val="24"/>
          <w:szCs w:val="24"/>
        </w:rPr>
        <w:t>四</w:t>
      </w:r>
      <w:r>
        <w:rPr>
          <w:rFonts w:hAnsi="宋体"/>
          <w:b/>
          <w:sz w:val="24"/>
          <w:szCs w:val="24"/>
        </w:rPr>
        <w:t>、</w:t>
      </w:r>
      <w:r>
        <w:rPr>
          <w:rFonts w:hint="eastAsia" w:hAnsi="宋体"/>
          <w:b/>
          <w:sz w:val="24"/>
          <w:szCs w:val="24"/>
        </w:rPr>
        <w:t>售后服务要求</w:t>
      </w:r>
      <w:bookmarkEnd w:id="138"/>
    </w:p>
    <w:p w14:paraId="0EE41F2D">
      <w:pPr>
        <w:pStyle w:val="23"/>
        <w:spacing w:line="360" w:lineRule="auto"/>
        <w:ind w:firstLine="482"/>
        <w:outlineLvl w:val="1"/>
        <w:rPr>
          <w:rFonts w:hAnsi="宋体"/>
          <w:sz w:val="24"/>
          <w:szCs w:val="24"/>
        </w:rPr>
      </w:pPr>
      <w:bookmarkStart w:id="139" w:name="_Toc184723290"/>
      <w:r>
        <w:rPr>
          <w:rFonts w:hint="eastAsia" w:hAnsi="宋体"/>
          <w:sz w:val="24"/>
          <w:szCs w:val="24"/>
        </w:rPr>
        <w:t>1、投标（响应）人具有完善的售后服务体系和相关制度，服务流程清晰，具备稳定的售后服务部门或人员，并指派专人负责与采购人联系售后服务事宜。</w:t>
      </w:r>
      <w:bookmarkEnd w:id="139"/>
    </w:p>
    <w:p w14:paraId="40E157F2">
      <w:pPr>
        <w:pStyle w:val="23"/>
        <w:spacing w:line="360" w:lineRule="auto"/>
        <w:ind w:firstLine="482"/>
        <w:outlineLvl w:val="1"/>
        <w:rPr>
          <w:rFonts w:hAnsi="宋体"/>
          <w:sz w:val="24"/>
          <w:szCs w:val="24"/>
        </w:rPr>
      </w:pPr>
      <w:bookmarkStart w:id="140" w:name="_Toc184723291"/>
      <w:r>
        <w:rPr>
          <w:rFonts w:hint="eastAsia" w:hAnsi="宋体"/>
          <w:sz w:val="24"/>
          <w:szCs w:val="24"/>
        </w:rPr>
        <w:t>2、投标（响应）人提供三包服务，服务方式均为上门服务，即由投标（响应）人收回和送货，由此所产生的一切费用均由供应商承担。</w:t>
      </w:r>
      <w:bookmarkEnd w:id="140"/>
    </w:p>
    <w:p w14:paraId="1C808BDB">
      <w:pPr>
        <w:pStyle w:val="23"/>
        <w:spacing w:line="360" w:lineRule="auto"/>
        <w:ind w:firstLine="482"/>
        <w:outlineLvl w:val="1"/>
        <w:rPr>
          <w:rFonts w:hAnsi="宋体"/>
          <w:sz w:val="24"/>
          <w:szCs w:val="21"/>
        </w:rPr>
      </w:pPr>
      <w:bookmarkStart w:id="141" w:name="_Toc184723292"/>
      <w:r>
        <w:rPr>
          <w:rFonts w:hint="eastAsia" w:hAnsi="宋体"/>
          <w:sz w:val="24"/>
          <w:szCs w:val="24"/>
        </w:rPr>
        <w:t>3、如货物非因采购人的人为原因而出现质量问题，采购人有权向中标人提出质量异议，投标（响应）人应负责包换或包退，承担调换或退货的实际费用；中标人保证在接到采购人电话后24小时内响应用户要求。</w:t>
      </w:r>
      <w:bookmarkEnd w:id="141"/>
    </w:p>
    <w:p w14:paraId="683A2F7B">
      <w:pPr>
        <w:pStyle w:val="23"/>
        <w:spacing w:line="360" w:lineRule="auto"/>
        <w:ind w:firstLine="482"/>
        <w:outlineLvl w:val="1"/>
        <w:rPr>
          <w:rFonts w:hAnsi="宋体"/>
          <w:b/>
          <w:sz w:val="24"/>
          <w:szCs w:val="24"/>
        </w:rPr>
      </w:pPr>
      <w:bookmarkStart w:id="142" w:name="_Toc184723293"/>
      <w:r>
        <w:rPr>
          <w:rFonts w:hint="eastAsia" w:hAnsi="宋体"/>
          <w:b/>
          <w:sz w:val="24"/>
          <w:szCs w:val="24"/>
        </w:rPr>
        <w:t>五、报价要求</w:t>
      </w:r>
      <w:bookmarkEnd w:id="142"/>
    </w:p>
    <w:p w14:paraId="370DB4F4">
      <w:pPr>
        <w:pStyle w:val="23"/>
        <w:spacing w:line="360" w:lineRule="auto"/>
        <w:ind w:firstLine="482"/>
        <w:outlineLvl w:val="1"/>
        <w:rPr>
          <w:rFonts w:hAnsi="宋体"/>
          <w:sz w:val="24"/>
          <w:szCs w:val="24"/>
        </w:rPr>
      </w:pPr>
      <w:bookmarkStart w:id="143" w:name="_Toc184723294"/>
      <w:r>
        <w:rPr>
          <w:rFonts w:hint="eastAsia" w:hAnsi="宋体"/>
          <w:sz w:val="24"/>
          <w:szCs w:val="24"/>
        </w:rPr>
        <w:t>1、报价方式：</w:t>
      </w:r>
      <w:bookmarkEnd w:id="143"/>
    </w:p>
    <w:p w14:paraId="741F4866">
      <w:pPr>
        <w:pStyle w:val="23"/>
        <w:spacing w:line="360" w:lineRule="auto"/>
        <w:ind w:firstLine="482"/>
        <w:outlineLvl w:val="1"/>
        <w:rPr>
          <w:rFonts w:hAnsi="宋体"/>
          <w:sz w:val="24"/>
          <w:szCs w:val="24"/>
        </w:rPr>
      </w:pPr>
      <w:bookmarkStart w:id="144" w:name="_Toc184723295"/>
      <w:r>
        <w:rPr>
          <w:rFonts w:hint="eastAsia" w:hAnsi="宋体"/>
          <w:sz w:val="24"/>
          <w:szCs w:val="24"/>
        </w:rPr>
        <w:t>遴选响应人应根据遴选文件的要求，结合本单位的实际情况考虑后进行一次性报价，采购人不再支付因遴选响应人漏项或是填写错误而增加的任何费用，总价包含装卸费、送货上门、保险费、税金等一切费用。</w:t>
      </w:r>
      <w:bookmarkEnd w:id="144"/>
    </w:p>
    <w:p w14:paraId="5B8488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r>
        <w:rPr>
          <w:rFonts w:hint="eastAsia" w:ascii="宋体" w:hAnsi="宋体" w:eastAsia="宋体" w:cs="宋体"/>
          <w:sz w:val="24"/>
          <w:szCs w:val="24"/>
        </w:rPr>
        <w:t>本项目最高限价金额为</w:t>
      </w:r>
      <w:r>
        <w:rPr>
          <w:rFonts w:ascii="宋体" w:hAnsi="宋体" w:eastAsia="宋体" w:cs="宋体"/>
          <w:b/>
          <w:bCs/>
          <w:sz w:val="24"/>
          <w:szCs w:val="24"/>
          <w:u w:val="single"/>
        </w:rPr>
        <w:t>¥</w:t>
      </w:r>
      <w:r>
        <w:rPr>
          <w:rFonts w:hint="eastAsia" w:ascii="宋体" w:hAnsi="宋体" w:eastAsia="宋体" w:cs="宋体"/>
          <w:b/>
          <w:bCs/>
          <w:sz w:val="24"/>
          <w:szCs w:val="24"/>
          <w:u w:val="single"/>
        </w:rPr>
        <w:t>200000.00元（大写：人民币贰拾万整）</w:t>
      </w:r>
      <w:r>
        <w:rPr>
          <w:rFonts w:hint="eastAsia" w:ascii="宋体" w:hAnsi="宋体" w:eastAsia="宋体" w:cs="宋体"/>
          <w:b/>
          <w:bCs/>
          <w:sz w:val="24"/>
          <w:szCs w:val="24"/>
        </w:rPr>
        <w:t>。</w:t>
      </w:r>
      <w:r>
        <w:rPr>
          <w:rFonts w:hint="eastAsia" w:ascii="宋体" w:hAnsi="宋体" w:eastAsia="宋体" w:cs="宋体"/>
          <w:sz w:val="24"/>
          <w:szCs w:val="24"/>
        </w:rPr>
        <w:t>供应商的响应（遴选）报价不得超过最高限价，否则作无效投标处理。</w:t>
      </w:r>
    </w:p>
    <w:p w14:paraId="66BCA9B9">
      <w:pPr>
        <w:pStyle w:val="23"/>
        <w:spacing w:line="360" w:lineRule="auto"/>
        <w:ind w:firstLine="482"/>
        <w:outlineLvl w:val="1"/>
        <w:rPr>
          <w:rFonts w:hAnsi="宋体"/>
          <w:b/>
          <w:sz w:val="24"/>
          <w:szCs w:val="24"/>
        </w:rPr>
      </w:pPr>
      <w:bookmarkStart w:id="145" w:name="_Toc184723296"/>
      <w:r>
        <w:rPr>
          <w:rFonts w:hint="eastAsia" w:hAnsi="宋体"/>
          <w:b/>
          <w:sz w:val="24"/>
          <w:szCs w:val="24"/>
        </w:rPr>
        <w:t>六</w:t>
      </w:r>
      <w:r>
        <w:rPr>
          <w:rFonts w:hAnsi="宋体"/>
          <w:b/>
          <w:sz w:val="24"/>
          <w:szCs w:val="24"/>
        </w:rPr>
        <w:t>、</w:t>
      </w:r>
      <w:r>
        <w:rPr>
          <w:rFonts w:hint="eastAsia" w:hAnsi="宋体"/>
          <w:b/>
          <w:sz w:val="24"/>
          <w:szCs w:val="24"/>
        </w:rPr>
        <w:t>评审办法和标准</w:t>
      </w:r>
      <w:bookmarkEnd w:id="145"/>
    </w:p>
    <w:p w14:paraId="050EF5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评审原则：遵循公开、公平、本项目按照合理低价中标的原则，采用最低价中标法。</w:t>
      </w:r>
    </w:p>
    <w:p w14:paraId="4B0EE44A">
      <w:pPr>
        <w:pStyle w:val="23"/>
        <w:spacing w:line="360" w:lineRule="auto"/>
        <w:ind w:firstLine="482"/>
        <w:outlineLvl w:val="1"/>
        <w:rPr>
          <w:rFonts w:hAnsi="宋体"/>
          <w:b/>
          <w:sz w:val="24"/>
          <w:szCs w:val="24"/>
        </w:rPr>
      </w:pPr>
      <w:bookmarkStart w:id="146" w:name="_Toc184723297"/>
      <w:r>
        <w:rPr>
          <w:rFonts w:hint="eastAsia" w:hAnsi="宋体"/>
          <w:b/>
          <w:sz w:val="24"/>
          <w:szCs w:val="24"/>
        </w:rPr>
        <w:t>七</w:t>
      </w:r>
      <w:r>
        <w:rPr>
          <w:rFonts w:hAnsi="宋体"/>
          <w:b/>
          <w:sz w:val="24"/>
          <w:szCs w:val="24"/>
        </w:rPr>
        <w:t>、验收标准</w:t>
      </w:r>
      <w:bookmarkEnd w:id="146"/>
    </w:p>
    <w:p w14:paraId="317C9EB9">
      <w:pPr>
        <w:spacing w:line="360" w:lineRule="auto"/>
        <w:ind w:firstLine="480" w:firstLineChars="200"/>
        <w:rPr>
          <w:rFonts w:ascii="宋体" w:hAnsi="宋体" w:eastAsia="宋体" w:cs="宋体"/>
          <w:sz w:val="24"/>
          <w:szCs w:val="24"/>
        </w:rPr>
      </w:pPr>
      <w:r>
        <w:rPr>
          <w:rFonts w:hint="eastAsia" w:ascii="宋体" w:hAnsi="Courier New" w:eastAsia="宋体"/>
          <w:sz w:val="24"/>
          <w:szCs w:val="21"/>
        </w:rPr>
        <w:t>符合上述第三点“技术服务要求”</w:t>
      </w:r>
      <w:r>
        <w:rPr>
          <w:rFonts w:hint="eastAsia" w:ascii="宋体" w:hAnsi="宋体" w:eastAsia="宋体" w:cs="宋体"/>
          <w:sz w:val="24"/>
          <w:szCs w:val="24"/>
        </w:rPr>
        <w:t>。</w:t>
      </w:r>
    </w:p>
    <w:bookmarkEnd w:id="74"/>
    <w:bookmarkEnd w:id="75"/>
    <w:bookmarkEnd w:id="76"/>
    <w:bookmarkEnd w:id="77"/>
    <w:bookmarkEnd w:id="78"/>
    <w:bookmarkEnd w:id="79"/>
    <w:bookmarkEnd w:id="80"/>
    <w:p w14:paraId="2AFBD5E0">
      <w:pPr>
        <w:rPr>
          <w:sz w:val="36"/>
          <w:szCs w:val="28"/>
        </w:rPr>
      </w:pPr>
      <w:bookmarkStart w:id="147" w:name="_Toc51939417"/>
      <w:bookmarkStart w:id="148" w:name="_Toc52021499"/>
      <w:bookmarkStart w:id="149" w:name="_Toc52027886"/>
      <w:bookmarkStart w:id="150" w:name="_Toc56352971"/>
      <w:bookmarkStart w:id="151" w:name="_Toc51756452"/>
      <w:bookmarkStart w:id="152" w:name="_Toc467236723"/>
      <w:bookmarkStart w:id="153" w:name="_Toc476976155"/>
      <w:bookmarkStart w:id="154" w:name="_Toc458262598"/>
      <w:bookmarkStart w:id="155" w:name="_Toc486671527"/>
      <w:r>
        <w:rPr>
          <w:sz w:val="36"/>
          <w:szCs w:val="28"/>
        </w:rPr>
        <w:br w:type="page"/>
      </w:r>
    </w:p>
    <w:p w14:paraId="47F62170">
      <w:pPr>
        <w:pStyle w:val="2"/>
        <w:keepNext w:val="0"/>
        <w:keepLines w:val="0"/>
        <w:spacing w:before="0" w:after="0" w:line="360" w:lineRule="auto"/>
        <w:jc w:val="center"/>
        <w:rPr>
          <w:rFonts w:ascii="Times New Roman"/>
          <w:sz w:val="36"/>
          <w:szCs w:val="28"/>
        </w:rPr>
      </w:pPr>
      <w:bookmarkStart w:id="156" w:name="_Toc184723298"/>
      <w:r>
        <w:rPr>
          <w:rFonts w:ascii="Times New Roman"/>
          <w:sz w:val="36"/>
          <w:szCs w:val="28"/>
        </w:rPr>
        <w:t>第三部分</w:t>
      </w:r>
      <w:bookmarkEnd w:id="147"/>
      <w:bookmarkEnd w:id="148"/>
      <w:bookmarkEnd w:id="149"/>
      <w:bookmarkEnd w:id="150"/>
      <w:bookmarkEnd w:id="151"/>
      <w:r>
        <w:rPr>
          <w:rFonts w:ascii="Times New Roman"/>
          <w:sz w:val="36"/>
          <w:szCs w:val="28"/>
        </w:rPr>
        <w:t xml:space="preserve"> 供应商须知</w:t>
      </w:r>
      <w:bookmarkEnd w:id="152"/>
      <w:bookmarkEnd w:id="153"/>
      <w:bookmarkEnd w:id="154"/>
      <w:bookmarkEnd w:id="155"/>
      <w:bookmarkEnd w:id="156"/>
    </w:p>
    <w:p w14:paraId="3F80CE9C">
      <w:pPr>
        <w:pStyle w:val="3"/>
        <w:keepNext w:val="0"/>
        <w:keepLines w:val="0"/>
        <w:spacing w:beforeLines="50" w:after="0" w:line="360" w:lineRule="auto"/>
        <w:jc w:val="center"/>
        <w:rPr>
          <w:rFonts w:ascii="Times New Roman" w:hAnsi="Times New Roman" w:eastAsia="宋体"/>
          <w:sz w:val="24"/>
          <w:szCs w:val="21"/>
        </w:rPr>
      </w:pPr>
      <w:bookmarkStart w:id="157" w:name="_Toc6882675"/>
      <w:bookmarkStart w:id="158" w:name="_Toc507407359"/>
      <w:bookmarkStart w:id="159" w:name="_Toc466786434"/>
      <w:bookmarkStart w:id="160" w:name="_Toc6968687"/>
      <w:bookmarkStart w:id="161" w:name="_Toc102277756"/>
      <w:bookmarkStart w:id="162" w:name="_Toc184723299"/>
      <w:bookmarkStart w:id="163" w:name="_Toc479991566"/>
      <w:bookmarkStart w:id="164" w:name="_Toc480020241"/>
      <w:bookmarkStart w:id="165" w:name="_Toc48207756"/>
      <w:bookmarkStart w:id="166" w:name="_Toc480021037"/>
      <w:bookmarkStart w:id="167" w:name="_Toc468157520"/>
      <w:bookmarkStart w:id="168" w:name="_Toc468606013"/>
      <w:bookmarkStart w:id="169" w:name="_Toc467236724"/>
      <w:bookmarkStart w:id="170" w:name="_Toc467987807"/>
      <w:bookmarkStart w:id="171" w:name="_Toc458262599"/>
      <w:bookmarkStart w:id="172" w:name="_Toc480010692"/>
      <w:bookmarkStart w:id="173" w:name="_Toc480171863"/>
      <w:r>
        <w:rPr>
          <w:rFonts w:ascii="Times New Roman" w:hAnsi="Times New Roman" w:eastAsia="宋体"/>
          <w:sz w:val="24"/>
          <w:szCs w:val="21"/>
        </w:rPr>
        <w:t>一、说  明</w:t>
      </w:r>
      <w:bookmarkEnd w:id="157"/>
      <w:bookmarkEnd w:id="158"/>
      <w:bookmarkEnd w:id="159"/>
      <w:bookmarkEnd w:id="160"/>
      <w:bookmarkEnd w:id="161"/>
      <w:bookmarkEnd w:id="162"/>
    </w:p>
    <w:p w14:paraId="3E873049">
      <w:pPr>
        <w:pStyle w:val="5"/>
        <w:keepNext w:val="0"/>
        <w:keepLines w:val="0"/>
        <w:adjustRightInd/>
        <w:spacing w:before="0" w:after="0" w:line="360" w:lineRule="auto"/>
        <w:ind w:firstLine="482" w:firstLineChars="200"/>
        <w:rPr>
          <w:rFonts w:ascii="Times New Roman"/>
          <w:b w:val="0"/>
          <w:sz w:val="24"/>
          <w:szCs w:val="21"/>
        </w:rPr>
      </w:pPr>
      <w:bookmarkStart w:id="174" w:name="_Toc475249114"/>
      <w:r>
        <w:rPr>
          <w:rFonts w:ascii="Times New Roman"/>
          <w:sz w:val="24"/>
          <w:szCs w:val="21"/>
        </w:rPr>
        <w:t>1.适用范围</w:t>
      </w:r>
      <w:bookmarkEnd w:id="174"/>
    </w:p>
    <w:p w14:paraId="27B6483C">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rPr>
        <w:t>遴选</w:t>
      </w:r>
      <w:r>
        <w:rPr>
          <w:rFonts w:eastAsia="宋体"/>
          <w:sz w:val="24"/>
          <w:szCs w:val="21"/>
        </w:rPr>
        <w:t>文件仅适用于本次采购邀请中所叙述的项目。</w:t>
      </w:r>
    </w:p>
    <w:p w14:paraId="54CAAA4D">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rPr>
        <w:t>人所有</w:t>
      </w:r>
      <w:r>
        <w:rPr>
          <w:rFonts w:eastAsia="宋体"/>
          <w:sz w:val="24"/>
          <w:szCs w:val="21"/>
        </w:rPr>
        <w:t>。</w:t>
      </w:r>
    </w:p>
    <w:p w14:paraId="1EE0DBEB">
      <w:pPr>
        <w:pStyle w:val="5"/>
        <w:keepNext w:val="0"/>
        <w:keepLines w:val="0"/>
        <w:adjustRightInd/>
        <w:spacing w:before="0" w:after="0" w:line="360" w:lineRule="auto"/>
        <w:ind w:firstLine="482" w:firstLineChars="200"/>
        <w:rPr>
          <w:rFonts w:ascii="Times New Roman"/>
          <w:b w:val="0"/>
          <w:sz w:val="24"/>
          <w:szCs w:val="21"/>
        </w:rPr>
      </w:pPr>
      <w:bookmarkStart w:id="175" w:name="_Toc475249115"/>
      <w:r>
        <w:rPr>
          <w:rFonts w:ascii="Times New Roman"/>
          <w:sz w:val="24"/>
          <w:szCs w:val="21"/>
        </w:rPr>
        <w:t>2.定义</w:t>
      </w:r>
      <w:bookmarkEnd w:id="175"/>
    </w:p>
    <w:p w14:paraId="724AF38C">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开平市中医院</w:t>
      </w:r>
      <w:r>
        <w:rPr>
          <w:rFonts w:ascii="宋体" w:hAnsi="宋体" w:eastAsia="宋体"/>
          <w:sz w:val="24"/>
          <w:szCs w:val="21"/>
        </w:rPr>
        <w:t>。</w:t>
      </w:r>
    </w:p>
    <w:p w14:paraId="1EC40FB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2</w:t>
      </w:r>
      <w:r>
        <w:rPr>
          <w:rFonts w:eastAsia="宋体"/>
          <w:sz w:val="24"/>
          <w:szCs w:val="21"/>
        </w:rPr>
        <w:t>“供应商”指向采购</w:t>
      </w:r>
      <w:r>
        <w:rPr>
          <w:rFonts w:hint="eastAsia" w:eastAsia="宋体"/>
          <w:sz w:val="24"/>
          <w:szCs w:val="21"/>
        </w:rPr>
        <w:t>人</w:t>
      </w:r>
      <w:r>
        <w:rPr>
          <w:rFonts w:eastAsia="宋体"/>
          <w:sz w:val="24"/>
          <w:szCs w:val="21"/>
        </w:rPr>
        <w:t>提交响应文件的法人、其他组织或自然人。</w:t>
      </w:r>
    </w:p>
    <w:p w14:paraId="5524756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3</w:t>
      </w:r>
      <w:r>
        <w:rPr>
          <w:rFonts w:eastAsia="宋体"/>
          <w:sz w:val="24"/>
          <w:szCs w:val="21"/>
        </w:rPr>
        <w:t>服务：</w:t>
      </w:r>
      <w:r>
        <w:rPr>
          <w:rFonts w:hint="eastAsia" w:eastAsia="宋体"/>
          <w:sz w:val="24"/>
          <w:szCs w:val="21"/>
        </w:rPr>
        <w:t>遴选</w:t>
      </w:r>
      <w:r>
        <w:rPr>
          <w:rFonts w:eastAsia="宋体"/>
          <w:sz w:val="24"/>
          <w:szCs w:val="21"/>
        </w:rPr>
        <w:t>文件规定卖方必须承担的咨询、技术协助及其它相关义务。</w:t>
      </w:r>
    </w:p>
    <w:p w14:paraId="3B262FDB">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4</w:t>
      </w:r>
      <w:r>
        <w:rPr>
          <w:rFonts w:eastAsia="宋体"/>
          <w:sz w:val="24"/>
          <w:szCs w:val="21"/>
        </w:rPr>
        <w:t>语言：采购文件的语言为简体中文。</w:t>
      </w:r>
    </w:p>
    <w:p w14:paraId="60FA3636">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5</w:t>
      </w:r>
      <w:r>
        <w:rPr>
          <w:rFonts w:eastAsia="宋体"/>
          <w:sz w:val="24"/>
          <w:szCs w:val="21"/>
        </w:rPr>
        <w:t>日期：指公历日。</w:t>
      </w:r>
    </w:p>
    <w:p w14:paraId="6C07C4F6">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6</w:t>
      </w:r>
      <w:r>
        <w:rPr>
          <w:rFonts w:eastAsia="宋体"/>
          <w:sz w:val="24"/>
          <w:szCs w:val="21"/>
        </w:rPr>
        <w:t>时间：指北京时间。</w:t>
      </w:r>
    </w:p>
    <w:p w14:paraId="2F2CFB1F">
      <w:pPr>
        <w:pStyle w:val="5"/>
        <w:keepNext w:val="0"/>
        <w:keepLines w:val="0"/>
        <w:adjustRightInd/>
        <w:spacing w:before="0" w:after="0" w:line="360" w:lineRule="auto"/>
        <w:ind w:firstLine="482" w:firstLineChars="200"/>
        <w:rPr>
          <w:rFonts w:ascii="Times New Roman"/>
          <w:sz w:val="24"/>
          <w:szCs w:val="21"/>
        </w:rPr>
      </w:pPr>
      <w:bookmarkStart w:id="176" w:name="_Toc110953831"/>
      <w:bookmarkStart w:id="177" w:name="_Toc507407360"/>
      <w:bookmarkStart w:id="178" w:name="_Toc6968688"/>
      <w:bookmarkStart w:id="179" w:name="_Toc466786435"/>
      <w:bookmarkStart w:id="180" w:name="_Toc102277757"/>
      <w:bookmarkStart w:id="181" w:name="_Toc6882676"/>
      <w:r>
        <w:rPr>
          <w:rFonts w:ascii="Times New Roman"/>
          <w:sz w:val="24"/>
          <w:szCs w:val="21"/>
        </w:rPr>
        <w:t>3.适用法律</w:t>
      </w:r>
      <w:bookmarkEnd w:id="176"/>
    </w:p>
    <w:p w14:paraId="48BBD29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rPr>
        <w:t>和</w:t>
      </w:r>
      <w:r>
        <w:rPr>
          <w:rFonts w:eastAsia="宋体"/>
          <w:sz w:val="24"/>
          <w:szCs w:val="21"/>
        </w:rPr>
        <w:t>供应商均应当遵守《中华人民共和国政府采购法》、《中华人民共和国政府采购法实施条例》及相关法律法规。</w:t>
      </w:r>
    </w:p>
    <w:p w14:paraId="402B567E">
      <w:pPr>
        <w:pStyle w:val="5"/>
        <w:keepNext w:val="0"/>
        <w:keepLines w:val="0"/>
        <w:adjustRightInd/>
        <w:spacing w:before="0" w:after="0" w:line="360" w:lineRule="auto"/>
        <w:ind w:firstLine="482" w:firstLineChars="200"/>
        <w:rPr>
          <w:rFonts w:ascii="Times New Roman"/>
          <w:b w:val="0"/>
          <w:sz w:val="24"/>
          <w:szCs w:val="21"/>
        </w:rPr>
      </w:pPr>
      <w:bookmarkStart w:id="182" w:name="_Toc110953832"/>
      <w:r>
        <w:rPr>
          <w:rFonts w:ascii="Times New Roman"/>
          <w:sz w:val="24"/>
          <w:szCs w:val="21"/>
        </w:rPr>
        <w:t>4.知识产权</w:t>
      </w:r>
      <w:bookmarkEnd w:id="182"/>
    </w:p>
    <w:p w14:paraId="45E48128">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26D2F653">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78F3DCEB">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rPr>
        <w:t>遴选</w:t>
      </w:r>
      <w:r>
        <w:rPr>
          <w:rFonts w:eastAsia="宋体"/>
          <w:sz w:val="24"/>
          <w:szCs w:val="21"/>
        </w:rPr>
        <w:t>）报价中必须包括有合法获取该知识产权的相关费用，否则，由此而产生的一切法律和经济纠纷由供应商承担责任。</w:t>
      </w:r>
    </w:p>
    <w:p w14:paraId="1F623B70">
      <w:pPr>
        <w:pStyle w:val="5"/>
        <w:keepNext w:val="0"/>
        <w:keepLines w:val="0"/>
        <w:adjustRightInd/>
        <w:spacing w:before="0" w:after="0" w:line="360" w:lineRule="auto"/>
        <w:ind w:firstLine="482" w:firstLineChars="200"/>
        <w:rPr>
          <w:rFonts w:ascii="Times New Roman"/>
          <w:b w:val="0"/>
          <w:bCs/>
          <w:sz w:val="24"/>
          <w:szCs w:val="21"/>
        </w:rPr>
      </w:pPr>
      <w:bookmarkStart w:id="183" w:name="_Toc110953833"/>
      <w:r>
        <w:rPr>
          <w:rFonts w:ascii="Times New Roman"/>
          <w:sz w:val="24"/>
          <w:szCs w:val="21"/>
        </w:rPr>
        <w:t>5.禁止事项</w:t>
      </w:r>
      <w:bookmarkEnd w:id="183"/>
    </w:p>
    <w:p w14:paraId="4347F5C1">
      <w:pPr>
        <w:spacing w:line="360" w:lineRule="auto"/>
        <w:ind w:firstLine="480" w:firstLineChars="200"/>
        <w:rPr>
          <w:rFonts w:eastAsia="宋体"/>
          <w:sz w:val="24"/>
          <w:szCs w:val="21"/>
        </w:rPr>
      </w:pPr>
      <w:bookmarkStart w:id="184" w:name="_Toc98126218"/>
      <w:bookmarkStart w:id="185" w:name="_Toc98126293"/>
      <w:r>
        <w:rPr>
          <w:rFonts w:eastAsia="宋体"/>
          <w:sz w:val="24"/>
          <w:szCs w:val="21"/>
        </w:rPr>
        <w:t>5.1采购人</w:t>
      </w:r>
      <w:r>
        <w:rPr>
          <w:rFonts w:hint="eastAsia" w:eastAsia="宋体"/>
          <w:sz w:val="24"/>
          <w:szCs w:val="21"/>
        </w:rPr>
        <w:t>和</w:t>
      </w:r>
      <w:r>
        <w:rPr>
          <w:rFonts w:eastAsia="宋体"/>
          <w:sz w:val="24"/>
          <w:szCs w:val="21"/>
        </w:rPr>
        <w:t>供应商不得相互串通损害国家利益、社会公共利益和其他当事人的合法权益。</w:t>
      </w:r>
    </w:p>
    <w:p w14:paraId="6A02DDD2">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rPr>
        <w:t>遴选</w:t>
      </w:r>
      <w:r>
        <w:rPr>
          <w:rFonts w:eastAsia="宋体"/>
          <w:sz w:val="24"/>
          <w:szCs w:val="21"/>
        </w:rPr>
        <w:t>小组的组成人员行贿或者采取其他不正当手段谋取成交。</w:t>
      </w:r>
      <w:bookmarkEnd w:id="184"/>
      <w:bookmarkEnd w:id="185"/>
    </w:p>
    <w:p w14:paraId="64D5BC49">
      <w:pPr>
        <w:spacing w:line="360" w:lineRule="auto"/>
        <w:ind w:firstLine="480" w:firstLineChars="200"/>
        <w:rPr>
          <w:rFonts w:eastAsia="宋体"/>
          <w:sz w:val="24"/>
          <w:szCs w:val="21"/>
        </w:rPr>
      </w:pPr>
      <w:bookmarkStart w:id="186" w:name="_Toc98126219"/>
      <w:bookmarkStart w:id="187" w:name="_Toc98126294"/>
      <w:r>
        <w:rPr>
          <w:rFonts w:eastAsia="宋体"/>
          <w:sz w:val="24"/>
          <w:szCs w:val="21"/>
        </w:rPr>
        <w:t>5.</w:t>
      </w:r>
      <w:bookmarkEnd w:id="186"/>
      <w:bookmarkEnd w:id="187"/>
      <w:bookmarkStart w:id="188" w:name="_Toc98126220"/>
      <w:bookmarkStart w:id="189" w:name="_Toc98126295"/>
      <w:r>
        <w:rPr>
          <w:rFonts w:hint="eastAsia" w:eastAsia="宋体"/>
          <w:sz w:val="24"/>
          <w:szCs w:val="21"/>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rPr>
        <w:t>遴选</w:t>
      </w:r>
      <w:r>
        <w:rPr>
          <w:rFonts w:eastAsia="宋体"/>
          <w:sz w:val="24"/>
          <w:szCs w:val="21"/>
        </w:rPr>
        <w:t>小组、采购人接触。</w:t>
      </w:r>
      <w:bookmarkEnd w:id="188"/>
      <w:bookmarkEnd w:id="189"/>
    </w:p>
    <w:p w14:paraId="2B1FBF49">
      <w:pPr>
        <w:pStyle w:val="5"/>
        <w:keepNext w:val="0"/>
        <w:keepLines w:val="0"/>
        <w:adjustRightInd/>
        <w:spacing w:before="0" w:after="0" w:line="360" w:lineRule="auto"/>
        <w:ind w:firstLine="482" w:firstLineChars="200"/>
        <w:rPr>
          <w:rFonts w:ascii="Times New Roman"/>
          <w:b w:val="0"/>
          <w:bCs/>
          <w:sz w:val="24"/>
          <w:szCs w:val="21"/>
        </w:rPr>
      </w:pPr>
      <w:bookmarkStart w:id="190" w:name="_Toc110953834"/>
      <w:r>
        <w:rPr>
          <w:rFonts w:ascii="Times New Roman"/>
          <w:sz w:val="24"/>
          <w:szCs w:val="21"/>
        </w:rPr>
        <w:t>6.保密及其它注意事项</w:t>
      </w:r>
      <w:bookmarkEnd w:id="190"/>
    </w:p>
    <w:p w14:paraId="7756CF43">
      <w:pPr>
        <w:spacing w:line="360" w:lineRule="auto"/>
        <w:ind w:firstLine="480" w:firstLineChars="200"/>
        <w:rPr>
          <w:rFonts w:eastAsia="宋体"/>
          <w:sz w:val="24"/>
          <w:szCs w:val="21"/>
        </w:rPr>
      </w:pPr>
      <w:bookmarkStart w:id="191" w:name="_Toc98126222"/>
      <w:bookmarkStart w:id="192" w:name="_Toc98126297"/>
      <w:r>
        <w:rPr>
          <w:rFonts w:eastAsia="宋体"/>
          <w:sz w:val="24"/>
          <w:szCs w:val="21"/>
        </w:rPr>
        <w:t>6.1凡参与采购工作的有关人员均应自觉接受有关主管部门的监督，不得向他人透露可能影响公平竞争的有关情况。</w:t>
      </w:r>
      <w:bookmarkEnd w:id="191"/>
      <w:bookmarkEnd w:id="192"/>
    </w:p>
    <w:p w14:paraId="36A47043">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rPr>
        <w:t>遴选</w:t>
      </w:r>
      <w:r>
        <w:rPr>
          <w:rFonts w:eastAsia="宋体"/>
          <w:sz w:val="24"/>
          <w:szCs w:val="21"/>
        </w:rPr>
        <w:t>小组人员之外。</w:t>
      </w:r>
    </w:p>
    <w:p w14:paraId="21CDE09A">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rPr>
        <w:t>遴选</w:t>
      </w:r>
      <w:r>
        <w:rPr>
          <w:rFonts w:eastAsia="宋体"/>
          <w:sz w:val="24"/>
          <w:szCs w:val="21"/>
        </w:rPr>
        <w:t>小组成员询问评审情况，不得进行旨在影响评审结果的活动。</w:t>
      </w:r>
    </w:p>
    <w:p w14:paraId="629FD607">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rPr>
        <w:t>遴选</w:t>
      </w:r>
      <w:r>
        <w:rPr>
          <w:rFonts w:eastAsia="宋体"/>
          <w:sz w:val="24"/>
          <w:szCs w:val="21"/>
        </w:rPr>
        <w:t>小组不向未成交供应商解释落选原因，不退还响应文件。</w:t>
      </w:r>
    </w:p>
    <w:p w14:paraId="514E7780">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72C663F3">
      <w:pPr>
        <w:pStyle w:val="5"/>
        <w:keepNext w:val="0"/>
        <w:keepLines w:val="0"/>
        <w:adjustRightInd/>
        <w:spacing w:before="0" w:after="0" w:line="360" w:lineRule="auto"/>
        <w:ind w:firstLine="482" w:firstLineChars="200"/>
        <w:rPr>
          <w:rFonts w:ascii="Times New Roman"/>
          <w:sz w:val="24"/>
          <w:szCs w:val="21"/>
        </w:rPr>
      </w:pPr>
      <w:bookmarkStart w:id="193" w:name="_Toc497016085"/>
      <w:r>
        <w:rPr>
          <w:rFonts w:ascii="Times New Roman"/>
          <w:sz w:val="24"/>
          <w:szCs w:val="21"/>
        </w:rPr>
        <w:t>7. 供应商诚信管理</w:t>
      </w:r>
      <w:bookmarkEnd w:id="193"/>
    </w:p>
    <w:p w14:paraId="64BDBB4E">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3F0F07AD">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rPr>
        <w:t>遴选</w:t>
      </w:r>
      <w:r>
        <w:rPr>
          <w:rFonts w:eastAsia="宋体"/>
          <w:sz w:val="24"/>
          <w:szCs w:val="21"/>
        </w:rPr>
        <w:t>项目的竞争中存在腐败、欺诈或其他严重违背诚信原则的行为，则将拒绝其响应。</w:t>
      </w:r>
    </w:p>
    <w:p w14:paraId="174A5B08">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19FE3713">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7FEE443A">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rPr>
        <w:t>遴选</w:t>
      </w:r>
      <w:r>
        <w:rPr>
          <w:rFonts w:eastAsia="宋体"/>
          <w:sz w:val="24"/>
          <w:szCs w:val="21"/>
        </w:rPr>
        <w:t>继续进行的；</w:t>
      </w:r>
    </w:p>
    <w:p w14:paraId="6EF1D037">
      <w:pPr>
        <w:spacing w:line="360" w:lineRule="auto"/>
        <w:ind w:firstLine="480" w:firstLineChars="200"/>
        <w:rPr>
          <w:rFonts w:eastAsia="宋体"/>
          <w:sz w:val="24"/>
          <w:szCs w:val="21"/>
        </w:rPr>
      </w:pPr>
      <w:r>
        <w:rPr>
          <w:rFonts w:eastAsia="宋体"/>
          <w:sz w:val="24"/>
          <w:szCs w:val="21"/>
        </w:rPr>
        <w:t>（3）采取不正当手段诋毁、排挤其他供应商的；</w:t>
      </w:r>
    </w:p>
    <w:p w14:paraId="2B52FF38">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rPr>
        <w:t>或</w:t>
      </w:r>
      <w:r>
        <w:rPr>
          <w:rFonts w:eastAsia="宋体"/>
          <w:sz w:val="24"/>
          <w:szCs w:val="21"/>
        </w:rPr>
        <w:t>其他供应商恶意串通的；</w:t>
      </w:r>
    </w:p>
    <w:p w14:paraId="108DFE4A">
      <w:pPr>
        <w:spacing w:line="360" w:lineRule="auto"/>
        <w:ind w:firstLine="480" w:firstLineChars="200"/>
        <w:rPr>
          <w:rFonts w:eastAsia="宋体"/>
          <w:sz w:val="24"/>
          <w:szCs w:val="21"/>
        </w:rPr>
      </w:pPr>
      <w:r>
        <w:rPr>
          <w:rFonts w:eastAsia="宋体"/>
          <w:sz w:val="24"/>
          <w:szCs w:val="21"/>
        </w:rPr>
        <w:t>（5）成交后无正当理由拒绝签订合同的；</w:t>
      </w:r>
    </w:p>
    <w:p w14:paraId="69D9B03A">
      <w:pPr>
        <w:spacing w:line="360" w:lineRule="auto"/>
        <w:ind w:firstLine="480" w:firstLineChars="200"/>
        <w:rPr>
          <w:rFonts w:eastAsia="宋体"/>
          <w:sz w:val="24"/>
          <w:szCs w:val="21"/>
        </w:rPr>
      </w:pPr>
      <w:r>
        <w:rPr>
          <w:rFonts w:eastAsia="宋体"/>
          <w:sz w:val="24"/>
          <w:szCs w:val="21"/>
        </w:rPr>
        <w:t>（6）无正当理由拒绝履行合同的；</w:t>
      </w:r>
    </w:p>
    <w:p w14:paraId="565D57BB">
      <w:pPr>
        <w:spacing w:line="360" w:lineRule="auto"/>
        <w:ind w:firstLine="480" w:firstLineChars="200"/>
        <w:rPr>
          <w:rFonts w:eastAsia="宋体"/>
          <w:sz w:val="24"/>
          <w:szCs w:val="21"/>
        </w:rPr>
      </w:pPr>
      <w:r>
        <w:rPr>
          <w:rFonts w:eastAsia="宋体"/>
          <w:sz w:val="24"/>
          <w:szCs w:val="21"/>
        </w:rPr>
        <w:t>（7）故意提供假冒伪劣产品或走私物品的；</w:t>
      </w:r>
    </w:p>
    <w:p w14:paraId="64BE85C8">
      <w:pPr>
        <w:spacing w:line="360" w:lineRule="auto"/>
        <w:ind w:firstLine="480" w:firstLineChars="200"/>
        <w:rPr>
          <w:rFonts w:eastAsia="宋体"/>
          <w:sz w:val="24"/>
          <w:szCs w:val="21"/>
        </w:rPr>
      </w:pPr>
      <w:r>
        <w:rPr>
          <w:rFonts w:eastAsia="宋体"/>
          <w:sz w:val="24"/>
          <w:szCs w:val="21"/>
        </w:rPr>
        <w:t>（8）拒绝提供售后服务，给采购人造成损害的；</w:t>
      </w:r>
    </w:p>
    <w:p w14:paraId="506ECA29">
      <w:pPr>
        <w:spacing w:line="360" w:lineRule="auto"/>
        <w:ind w:firstLine="480" w:firstLineChars="200"/>
        <w:rPr>
          <w:rFonts w:eastAsia="宋体"/>
          <w:sz w:val="24"/>
          <w:szCs w:val="21"/>
        </w:rPr>
      </w:pPr>
      <w:r>
        <w:rPr>
          <w:rFonts w:eastAsia="宋体"/>
          <w:sz w:val="24"/>
          <w:szCs w:val="21"/>
        </w:rPr>
        <w:t>（9）恶意投诉，给采购人造成损害的；</w:t>
      </w:r>
    </w:p>
    <w:p w14:paraId="59C3C7A0">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4525A340">
      <w:pPr>
        <w:spacing w:line="360" w:lineRule="auto"/>
        <w:ind w:firstLine="480" w:firstLineChars="200"/>
        <w:rPr>
          <w:rFonts w:eastAsia="宋体"/>
          <w:sz w:val="24"/>
          <w:szCs w:val="21"/>
        </w:rPr>
      </w:pPr>
      <w:r>
        <w:rPr>
          <w:rFonts w:eastAsia="宋体"/>
          <w:sz w:val="24"/>
          <w:szCs w:val="21"/>
        </w:rPr>
        <w:t>（11）经认定的其他有违诚实信用的行为。</w:t>
      </w:r>
    </w:p>
    <w:p w14:paraId="46358F94">
      <w:pPr>
        <w:spacing w:line="360" w:lineRule="auto"/>
        <w:ind w:firstLine="480" w:firstLineChars="200"/>
        <w:rPr>
          <w:rFonts w:eastAsia="宋体"/>
          <w:sz w:val="24"/>
          <w:szCs w:val="21"/>
        </w:rPr>
      </w:pPr>
    </w:p>
    <w:p w14:paraId="2F401E83">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94" w:name="_Toc184723300"/>
      <w:r>
        <w:rPr>
          <w:rFonts w:ascii="Times New Roman" w:hAnsi="Times New Roman" w:eastAsia="宋体"/>
          <w:sz w:val="24"/>
          <w:szCs w:val="21"/>
        </w:rPr>
        <w:t>二、</w:t>
      </w:r>
      <w:r>
        <w:rPr>
          <w:rFonts w:hint="eastAsia" w:ascii="Times New Roman" w:hAnsi="Times New Roman" w:eastAsia="宋体"/>
          <w:sz w:val="24"/>
          <w:szCs w:val="21"/>
        </w:rPr>
        <w:t>遴选</w:t>
      </w:r>
      <w:r>
        <w:rPr>
          <w:rFonts w:ascii="Times New Roman" w:hAnsi="Times New Roman" w:eastAsia="宋体"/>
          <w:sz w:val="24"/>
          <w:szCs w:val="21"/>
        </w:rPr>
        <w:t>文件说明</w:t>
      </w:r>
      <w:bookmarkEnd w:id="177"/>
      <w:bookmarkEnd w:id="178"/>
      <w:bookmarkEnd w:id="179"/>
      <w:bookmarkEnd w:id="180"/>
      <w:bookmarkEnd w:id="181"/>
      <w:bookmarkEnd w:id="194"/>
    </w:p>
    <w:p w14:paraId="1410717E">
      <w:pPr>
        <w:pStyle w:val="5"/>
        <w:keepNext w:val="0"/>
        <w:keepLines w:val="0"/>
        <w:adjustRightInd/>
        <w:spacing w:before="0" w:after="0" w:line="360" w:lineRule="auto"/>
        <w:ind w:firstLine="482" w:firstLineChars="200"/>
        <w:rPr>
          <w:rFonts w:ascii="Times New Roman"/>
          <w:sz w:val="24"/>
          <w:szCs w:val="21"/>
        </w:rPr>
      </w:pPr>
      <w:bookmarkStart w:id="195" w:name="_Toc110953836"/>
      <w:bookmarkStart w:id="196" w:name="_Toc6882677"/>
      <w:bookmarkStart w:id="197" w:name="_Toc102277758"/>
      <w:bookmarkStart w:id="198" w:name="_Toc507407361"/>
      <w:bookmarkStart w:id="199" w:name="_Toc6968689"/>
      <w:bookmarkStart w:id="200" w:name="_Toc466786436"/>
      <w:r>
        <w:rPr>
          <w:rFonts w:ascii="Times New Roman"/>
          <w:sz w:val="24"/>
          <w:szCs w:val="21"/>
        </w:rPr>
        <w:t>8.</w:t>
      </w:r>
      <w:r>
        <w:rPr>
          <w:rFonts w:hint="eastAsia" w:ascii="Times New Roman"/>
          <w:sz w:val="24"/>
          <w:szCs w:val="21"/>
        </w:rPr>
        <w:t>遴选</w:t>
      </w:r>
      <w:r>
        <w:rPr>
          <w:rFonts w:ascii="Times New Roman"/>
          <w:sz w:val="24"/>
          <w:szCs w:val="21"/>
        </w:rPr>
        <w:t>文件构成</w:t>
      </w:r>
      <w:bookmarkEnd w:id="195"/>
    </w:p>
    <w:p w14:paraId="370268E0">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5973CD3">
      <w:pPr>
        <w:pStyle w:val="5"/>
        <w:keepNext w:val="0"/>
        <w:keepLines w:val="0"/>
        <w:adjustRightInd/>
        <w:spacing w:before="0" w:after="0" w:line="360" w:lineRule="auto"/>
        <w:ind w:firstLine="482" w:firstLineChars="200"/>
        <w:rPr>
          <w:rFonts w:ascii="Times New Roman"/>
          <w:sz w:val="24"/>
          <w:szCs w:val="21"/>
        </w:rPr>
      </w:pPr>
      <w:bookmarkStart w:id="201" w:name="_Toc110953837"/>
      <w:r>
        <w:rPr>
          <w:rFonts w:ascii="Times New Roman"/>
          <w:sz w:val="24"/>
          <w:szCs w:val="21"/>
        </w:rPr>
        <w:t>9.</w:t>
      </w:r>
      <w:r>
        <w:rPr>
          <w:rFonts w:hint="eastAsia" w:ascii="Times New Roman"/>
          <w:sz w:val="24"/>
          <w:szCs w:val="21"/>
        </w:rPr>
        <w:t>遴选</w:t>
      </w:r>
      <w:r>
        <w:rPr>
          <w:rFonts w:ascii="Times New Roman"/>
          <w:sz w:val="24"/>
          <w:szCs w:val="21"/>
        </w:rPr>
        <w:t>文件的修改</w:t>
      </w:r>
      <w:bookmarkEnd w:id="201"/>
    </w:p>
    <w:p w14:paraId="198F1197">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rPr>
        <w:t>遴选</w:t>
      </w:r>
      <w:r>
        <w:rPr>
          <w:rFonts w:eastAsia="宋体"/>
          <w:sz w:val="24"/>
          <w:szCs w:val="21"/>
        </w:rPr>
        <w:t>小组可以对已发出的</w:t>
      </w:r>
      <w:r>
        <w:rPr>
          <w:rFonts w:hint="eastAsia" w:eastAsia="宋体"/>
          <w:sz w:val="24"/>
          <w:szCs w:val="21"/>
        </w:rPr>
        <w:t>遴选</w:t>
      </w:r>
      <w:r>
        <w:rPr>
          <w:rFonts w:eastAsia="宋体"/>
          <w:sz w:val="24"/>
          <w:szCs w:val="21"/>
        </w:rPr>
        <w:t>文件进行必要的澄清或者修改，澄清或者修改的内容作为</w:t>
      </w:r>
      <w:r>
        <w:rPr>
          <w:rFonts w:hint="eastAsia" w:eastAsia="宋体"/>
          <w:sz w:val="24"/>
          <w:szCs w:val="21"/>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rPr>
        <w:t>遴选</w:t>
      </w:r>
      <w:r>
        <w:rPr>
          <w:rFonts w:eastAsia="宋体"/>
          <w:sz w:val="24"/>
          <w:szCs w:val="21"/>
        </w:rPr>
        <w:t>文件的供应商。</w:t>
      </w:r>
    </w:p>
    <w:p w14:paraId="3F511225">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96"/>
      <w:bookmarkEnd w:id="197"/>
      <w:bookmarkEnd w:id="198"/>
      <w:bookmarkEnd w:id="199"/>
      <w:bookmarkEnd w:id="200"/>
      <w:bookmarkStart w:id="202" w:name="_Toc110953838"/>
      <w:bookmarkStart w:id="203" w:name="_Toc466786437"/>
      <w:bookmarkStart w:id="204" w:name="_Toc6968690"/>
      <w:bookmarkStart w:id="205" w:name="_Toc507407362"/>
      <w:bookmarkStart w:id="206" w:name="_Toc102277759"/>
      <w:bookmarkStart w:id="207" w:name="_Toc6882678"/>
    </w:p>
    <w:p w14:paraId="79486723">
      <w:pPr>
        <w:spacing w:line="360" w:lineRule="auto"/>
      </w:pPr>
    </w:p>
    <w:p w14:paraId="7FF26B94">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208" w:name="_Toc184723301"/>
      <w:r>
        <w:rPr>
          <w:rFonts w:ascii="Times New Roman" w:hAnsi="Times New Roman" w:eastAsia="宋体"/>
          <w:sz w:val="24"/>
          <w:szCs w:val="21"/>
        </w:rPr>
        <w:t>三、响应文件的制作</w:t>
      </w:r>
      <w:bookmarkEnd w:id="202"/>
      <w:bookmarkEnd w:id="208"/>
    </w:p>
    <w:p w14:paraId="00EC6865">
      <w:pPr>
        <w:pStyle w:val="5"/>
        <w:keepNext w:val="0"/>
        <w:keepLines w:val="0"/>
        <w:adjustRightInd/>
        <w:spacing w:before="0" w:after="0" w:line="480" w:lineRule="exact"/>
        <w:ind w:firstLine="482" w:firstLineChars="200"/>
        <w:rPr>
          <w:rFonts w:hAnsi="宋体"/>
          <w:sz w:val="24"/>
          <w:szCs w:val="21"/>
        </w:rPr>
      </w:pPr>
      <w:bookmarkStart w:id="209" w:name="_Toc97112225"/>
      <w:bookmarkStart w:id="210" w:name="_Toc110953839"/>
      <w:bookmarkStart w:id="211" w:name="_Toc96940314"/>
      <w:bookmarkStart w:id="212" w:name="_Toc97109974"/>
      <w:bookmarkStart w:id="213" w:name="_Toc96934186"/>
      <w:bookmarkStart w:id="214" w:name="_Toc110953840"/>
      <w:r>
        <w:rPr>
          <w:rFonts w:hAnsi="宋体"/>
          <w:sz w:val="24"/>
          <w:szCs w:val="21"/>
        </w:rPr>
        <w:t>10.制作要求</w:t>
      </w:r>
      <w:bookmarkEnd w:id="209"/>
      <w:bookmarkEnd w:id="210"/>
      <w:bookmarkEnd w:id="211"/>
      <w:bookmarkEnd w:id="212"/>
      <w:bookmarkEnd w:id="213"/>
    </w:p>
    <w:p w14:paraId="715BD246">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rPr>
        <w:t>遴选</w:t>
      </w:r>
      <w:r>
        <w:rPr>
          <w:rFonts w:ascii="宋体" w:hAnsi="宋体" w:eastAsia="宋体"/>
          <w:sz w:val="24"/>
          <w:szCs w:val="21"/>
        </w:rPr>
        <w:t>文件的所有内容，按</w:t>
      </w:r>
      <w:r>
        <w:rPr>
          <w:rFonts w:hint="eastAsia" w:ascii="宋体" w:hAnsi="宋体" w:eastAsia="宋体"/>
          <w:sz w:val="24"/>
          <w:szCs w:val="21"/>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rPr>
        <w:t>遴选</w:t>
      </w:r>
      <w:r>
        <w:rPr>
          <w:rFonts w:ascii="宋体" w:hAnsi="宋体" w:eastAsia="宋体"/>
          <w:sz w:val="24"/>
          <w:szCs w:val="21"/>
        </w:rPr>
        <w:t>文件作出实质性响应。</w:t>
      </w:r>
    </w:p>
    <w:p w14:paraId="7BDEA45F">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BFE9419">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响应文件正本一份、副本四份。</w:t>
      </w:r>
      <w:r>
        <w:rPr>
          <w:rFonts w:ascii="宋体" w:hAnsi="宋体" w:eastAsia="宋体"/>
          <w:sz w:val="24"/>
          <w:szCs w:val="21"/>
        </w:rPr>
        <w:t>在每一份响应文件上要明确注明“正本”或“副本”字样，一旦正本和副本有差异，以正本为准。</w:t>
      </w:r>
    </w:p>
    <w:p w14:paraId="6D906B53">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2CE6DC07">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5CFF1B5C">
      <w:pPr>
        <w:spacing w:line="480" w:lineRule="exact"/>
        <w:ind w:firstLine="480" w:firstLineChars="200"/>
        <w:rPr>
          <w:rFonts w:ascii="宋体" w:hAnsi="宋体" w:eastAsia="宋体"/>
          <w:sz w:val="24"/>
          <w:szCs w:val="21"/>
        </w:rPr>
      </w:pPr>
      <w:r>
        <w:rPr>
          <w:rFonts w:hint="eastAsia" w:ascii="宋体" w:hAnsi="宋体" w:eastAsia="宋体"/>
          <w:sz w:val="24"/>
          <w:szCs w:val="21"/>
        </w:rPr>
        <w:t>10.6响应文件内的所有文件均须加盖公章。</w:t>
      </w:r>
    </w:p>
    <w:p w14:paraId="46852FF7">
      <w:pPr>
        <w:spacing w:line="480" w:lineRule="exact"/>
        <w:ind w:firstLine="480" w:firstLineChars="200"/>
        <w:outlineLvl w:val="3"/>
        <w:rPr>
          <w:rFonts w:ascii="宋体" w:hAnsi="宋体" w:eastAsia="宋体"/>
          <w:sz w:val="24"/>
          <w:szCs w:val="21"/>
        </w:rPr>
      </w:pPr>
      <w:r>
        <w:rPr>
          <w:rFonts w:ascii="宋体" w:hAnsi="宋体" w:eastAsia="宋体"/>
          <w:sz w:val="24"/>
          <w:szCs w:val="21"/>
        </w:rPr>
        <w:t>10.</w:t>
      </w:r>
      <w:r>
        <w:rPr>
          <w:rFonts w:hint="eastAsia" w:ascii="宋体" w:hAnsi="宋体" w:eastAsia="宋体"/>
          <w:sz w:val="24"/>
          <w:szCs w:val="21"/>
        </w:rPr>
        <w:t>7</w:t>
      </w:r>
      <w:r>
        <w:rPr>
          <w:rFonts w:ascii="宋体" w:hAnsi="宋体" w:eastAsia="宋体"/>
          <w:sz w:val="24"/>
          <w:szCs w:val="21"/>
        </w:rPr>
        <w:t>电报、电话、传真、电子邮件形式的响应概不接受。</w:t>
      </w:r>
    </w:p>
    <w:bookmarkEnd w:id="214"/>
    <w:p w14:paraId="5E45214E">
      <w:pPr>
        <w:pStyle w:val="5"/>
        <w:keepNext w:val="0"/>
        <w:keepLines w:val="0"/>
        <w:adjustRightInd/>
        <w:spacing w:before="0" w:after="0" w:line="480" w:lineRule="exact"/>
        <w:ind w:firstLine="482" w:firstLineChars="200"/>
        <w:rPr>
          <w:rFonts w:hAnsi="宋体"/>
          <w:sz w:val="24"/>
          <w:szCs w:val="21"/>
        </w:rPr>
      </w:pPr>
      <w:bookmarkStart w:id="215" w:name="_Toc96934187"/>
      <w:bookmarkStart w:id="216" w:name="_Toc97112226"/>
      <w:bookmarkStart w:id="217" w:name="_Toc97109975"/>
      <w:bookmarkStart w:id="218" w:name="_Toc96940315"/>
      <w:bookmarkStart w:id="219" w:name="_Toc185150707"/>
      <w:r>
        <w:rPr>
          <w:rFonts w:hAnsi="宋体"/>
          <w:sz w:val="24"/>
          <w:szCs w:val="21"/>
        </w:rPr>
        <w:t>11.响应文件的内容</w:t>
      </w:r>
      <w:bookmarkEnd w:id="215"/>
      <w:bookmarkEnd w:id="216"/>
      <w:bookmarkEnd w:id="217"/>
      <w:bookmarkEnd w:id="218"/>
    </w:p>
    <w:p w14:paraId="3BA788CB">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513F3CE3">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1C5F01F1">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475EFD39">
      <w:pPr>
        <w:spacing w:line="480" w:lineRule="exact"/>
        <w:ind w:firstLine="480" w:firstLineChars="200"/>
        <w:rPr>
          <w:rFonts w:ascii="宋体" w:hAnsi="宋体" w:eastAsia="宋体"/>
          <w:sz w:val="24"/>
          <w:szCs w:val="21"/>
        </w:rPr>
      </w:pPr>
      <w:r>
        <w:rPr>
          <w:rFonts w:hint="eastAsia" w:ascii="宋体" w:hAnsi="宋体" w:eastAsia="宋体"/>
          <w:sz w:val="24"/>
          <w:szCs w:val="21"/>
        </w:rPr>
        <w:t>（3）报价表；</w:t>
      </w:r>
    </w:p>
    <w:p w14:paraId="2503826B">
      <w:pPr>
        <w:spacing w:line="480" w:lineRule="exact"/>
        <w:ind w:firstLine="480" w:firstLineChars="200"/>
        <w:rPr>
          <w:rFonts w:ascii="宋体" w:hAnsi="宋体" w:eastAsia="宋体"/>
          <w:sz w:val="24"/>
          <w:szCs w:val="21"/>
        </w:rPr>
      </w:pPr>
      <w:r>
        <w:rPr>
          <w:rFonts w:hint="eastAsia" w:ascii="宋体" w:hAnsi="宋体" w:eastAsia="宋体"/>
          <w:sz w:val="24"/>
          <w:szCs w:val="21"/>
        </w:rPr>
        <w:t>（4）遴选响应函；</w:t>
      </w:r>
    </w:p>
    <w:p w14:paraId="5093104A">
      <w:pPr>
        <w:spacing w:line="480" w:lineRule="exact"/>
        <w:ind w:firstLine="480" w:firstLineChars="200"/>
        <w:rPr>
          <w:rFonts w:ascii="宋体" w:hAnsi="宋体" w:eastAsia="宋体"/>
          <w:sz w:val="24"/>
          <w:szCs w:val="21"/>
        </w:rPr>
      </w:pPr>
      <w:r>
        <w:rPr>
          <w:rFonts w:hint="eastAsia" w:ascii="宋体" w:hAnsi="宋体" w:eastAsia="宋体"/>
          <w:sz w:val="24"/>
          <w:szCs w:val="21"/>
        </w:rPr>
        <w:t>（5）遴选响应人信息登记表；</w:t>
      </w:r>
    </w:p>
    <w:p w14:paraId="051FFF6E">
      <w:pPr>
        <w:spacing w:line="480" w:lineRule="exact"/>
        <w:ind w:firstLine="480" w:firstLineChars="200"/>
        <w:rPr>
          <w:rFonts w:ascii="宋体" w:hAnsi="宋体" w:eastAsia="宋体"/>
          <w:sz w:val="24"/>
          <w:szCs w:val="21"/>
        </w:rPr>
      </w:pPr>
      <w:r>
        <w:rPr>
          <w:rFonts w:hint="eastAsia" w:ascii="宋体" w:hAnsi="宋体" w:eastAsia="宋体"/>
          <w:sz w:val="24"/>
          <w:szCs w:val="21"/>
        </w:rPr>
        <w:t>（6）法定代表人授权书（代理人）；</w:t>
      </w:r>
    </w:p>
    <w:p w14:paraId="7C2F1CE4">
      <w:pPr>
        <w:spacing w:line="480" w:lineRule="exact"/>
        <w:ind w:firstLine="480" w:firstLineChars="200"/>
        <w:rPr>
          <w:rFonts w:ascii="宋体" w:hAnsi="宋体" w:eastAsia="宋体"/>
          <w:sz w:val="24"/>
          <w:szCs w:val="21"/>
        </w:rPr>
      </w:pPr>
      <w:r>
        <w:rPr>
          <w:rFonts w:hint="eastAsia" w:ascii="宋体" w:hAnsi="宋体" w:eastAsia="宋体"/>
          <w:sz w:val="24"/>
          <w:szCs w:val="21"/>
        </w:rPr>
        <w:t>（7）法定代表人身份证明文件（法定代表人）；</w:t>
      </w:r>
    </w:p>
    <w:p w14:paraId="1597A865">
      <w:pPr>
        <w:spacing w:line="480" w:lineRule="exact"/>
        <w:ind w:firstLine="480" w:firstLineChars="200"/>
        <w:rPr>
          <w:rFonts w:ascii="宋体" w:hAnsi="宋体" w:eastAsia="宋体"/>
          <w:sz w:val="24"/>
          <w:szCs w:val="21"/>
        </w:rPr>
      </w:pPr>
      <w:r>
        <w:rPr>
          <w:rFonts w:hint="eastAsia" w:ascii="宋体" w:hAnsi="宋体" w:eastAsia="宋体"/>
          <w:sz w:val="24"/>
          <w:szCs w:val="21"/>
        </w:rPr>
        <w:t>（8）遴选响应人合法资格及资质证明文件；</w:t>
      </w:r>
    </w:p>
    <w:p w14:paraId="61C64627">
      <w:pPr>
        <w:spacing w:line="480" w:lineRule="exact"/>
        <w:ind w:firstLine="480" w:firstLineChars="200"/>
        <w:rPr>
          <w:rFonts w:ascii="宋体" w:hAnsi="宋体" w:eastAsia="宋体"/>
          <w:sz w:val="24"/>
          <w:szCs w:val="21"/>
        </w:rPr>
      </w:pPr>
      <w:r>
        <w:rPr>
          <w:rFonts w:hint="eastAsia" w:ascii="宋体" w:hAnsi="宋体" w:eastAsia="宋体"/>
          <w:sz w:val="24"/>
          <w:szCs w:val="21"/>
        </w:rPr>
        <w:t>（9）供货、质量保证书；</w:t>
      </w:r>
    </w:p>
    <w:p w14:paraId="63F0594B">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0）遴选响应承诺函；</w:t>
      </w:r>
    </w:p>
    <w:p w14:paraId="6A6DE772">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1）送货上楼进仓承诺书；</w:t>
      </w:r>
    </w:p>
    <w:p w14:paraId="5AE35C6E">
      <w:pPr>
        <w:spacing w:line="480" w:lineRule="exact"/>
        <w:ind w:firstLine="480" w:firstLineChars="200"/>
        <w:rPr>
          <w:rFonts w:ascii="宋体" w:hAnsi="宋体" w:eastAsia="宋体"/>
          <w:sz w:val="24"/>
          <w:szCs w:val="21"/>
        </w:rPr>
      </w:pPr>
      <w:r>
        <w:rPr>
          <w:rFonts w:hint="eastAsia" w:ascii="宋体" w:hAnsi="宋体" w:eastAsia="宋体"/>
          <w:sz w:val="24"/>
          <w:szCs w:val="21"/>
        </w:rPr>
        <w:t>（12）信誉良好承诺函。</w:t>
      </w:r>
    </w:p>
    <w:p w14:paraId="4D60450E">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rPr>
        <w:t>遴选</w:t>
      </w:r>
      <w:r>
        <w:rPr>
          <w:rFonts w:ascii="宋体" w:hAnsi="宋体" w:eastAsia="宋体"/>
          <w:sz w:val="24"/>
          <w:szCs w:val="21"/>
        </w:rPr>
        <w:t>）报价</w:t>
      </w:r>
    </w:p>
    <w:p w14:paraId="2AB6053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遴选报价应为人民币全包价（包含项目所有的成本费、机械费、管理费、利润、风险费、政策性文件规定费用及税费等所有费用）。</w:t>
      </w:r>
    </w:p>
    <w:p w14:paraId="732C3FE8">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w:t>
      </w:r>
      <w:r>
        <w:rPr>
          <w:rFonts w:hint="eastAsia" w:ascii="宋体" w:hAnsi="宋体" w:eastAsia="宋体"/>
          <w:sz w:val="24"/>
          <w:szCs w:val="21"/>
        </w:rPr>
        <w:t>报价</w:t>
      </w:r>
      <w:r>
        <w:rPr>
          <w:rFonts w:ascii="宋体" w:hAnsi="宋体" w:eastAsia="宋体"/>
          <w:sz w:val="24"/>
          <w:szCs w:val="21"/>
        </w:rPr>
        <w:t>表格式填写响应内容的</w:t>
      </w:r>
      <w:r>
        <w:rPr>
          <w:rFonts w:hint="eastAsia" w:ascii="宋体" w:hAnsi="宋体" w:eastAsia="宋体"/>
          <w:sz w:val="24"/>
          <w:szCs w:val="21"/>
        </w:rPr>
        <w:t>折扣率</w:t>
      </w:r>
      <w:r>
        <w:rPr>
          <w:rFonts w:ascii="宋体" w:hAnsi="宋体" w:eastAsia="宋体"/>
          <w:sz w:val="24"/>
          <w:szCs w:val="21"/>
        </w:rPr>
        <w:t>和总价。</w:t>
      </w:r>
    </w:p>
    <w:p w14:paraId="2F6DF6F8">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rPr>
        <w:t>遴选</w:t>
      </w:r>
      <w:r>
        <w:rPr>
          <w:rFonts w:ascii="宋体" w:hAnsi="宋体" w:eastAsia="宋体"/>
          <w:sz w:val="24"/>
          <w:szCs w:val="21"/>
        </w:rPr>
        <w:t>后，供应商所报的</w:t>
      </w:r>
      <w:r>
        <w:rPr>
          <w:rFonts w:hint="eastAsia" w:ascii="宋体" w:hAnsi="宋体" w:eastAsia="宋体"/>
          <w:sz w:val="24"/>
          <w:szCs w:val="21"/>
        </w:rPr>
        <w:t>遴选</w:t>
      </w:r>
      <w:r>
        <w:rPr>
          <w:rFonts w:ascii="宋体" w:hAnsi="宋体" w:eastAsia="宋体"/>
          <w:sz w:val="24"/>
          <w:szCs w:val="21"/>
        </w:rPr>
        <w:t>报价在合同执行过程中是固定不变的，不得以任何理由予以变更。</w:t>
      </w:r>
    </w:p>
    <w:p w14:paraId="2DFD9E31">
      <w:pPr>
        <w:pStyle w:val="5"/>
        <w:keepNext w:val="0"/>
        <w:keepLines w:val="0"/>
        <w:adjustRightInd/>
        <w:spacing w:before="0" w:after="0" w:line="360" w:lineRule="auto"/>
        <w:ind w:firstLine="482" w:firstLineChars="200"/>
        <w:rPr>
          <w:rFonts w:hAnsi="宋体"/>
          <w:sz w:val="24"/>
          <w:szCs w:val="21"/>
        </w:rPr>
      </w:pPr>
      <w:bookmarkStart w:id="220" w:name="_Toc97109976"/>
      <w:bookmarkStart w:id="221" w:name="_Toc110953841"/>
      <w:bookmarkStart w:id="222" w:name="_Toc96934188"/>
      <w:bookmarkStart w:id="223" w:name="_Toc97112227"/>
      <w:bookmarkStart w:id="224" w:name="_Toc96940316"/>
      <w:r>
        <w:rPr>
          <w:rFonts w:hAnsi="宋体"/>
          <w:sz w:val="24"/>
          <w:szCs w:val="21"/>
        </w:rPr>
        <w:t>12.响应文件格式</w:t>
      </w:r>
      <w:bookmarkEnd w:id="220"/>
      <w:bookmarkEnd w:id="221"/>
      <w:bookmarkEnd w:id="222"/>
      <w:bookmarkEnd w:id="223"/>
      <w:bookmarkEnd w:id="224"/>
    </w:p>
    <w:p w14:paraId="31BD0E1B">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219"/>
    <w:p w14:paraId="3FF077F0">
      <w:pPr>
        <w:pStyle w:val="5"/>
        <w:keepNext w:val="0"/>
        <w:keepLines w:val="0"/>
        <w:adjustRightInd/>
        <w:spacing w:before="0" w:after="0" w:line="360" w:lineRule="auto"/>
        <w:ind w:firstLine="482" w:firstLineChars="200"/>
        <w:rPr>
          <w:rFonts w:ascii="Times New Roman"/>
          <w:sz w:val="24"/>
          <w:szCs w:val="21"/>
        </w:rPr>
      </w:pPr>
      <w:bookmarkStart w:id="225" w:name="_Toc480020258"/>
      <w:bookmarkStart w:id="226" w:name="_Toc503758471"/>
      <w:bookmarkStart w:id="227" w:name="_Toc479991583"/>
      <w:bookmarkStart w:id="228" w:name="_Toc468606030"/>
      <w:bookmarkStart w:id="229" w:name="_Toc467987824"/>
      <w:bookmarkStart w:id="230" w:name="_Toc480021054"/>
      <w:bookmarkStart w:id="231" w:name="_Toc454701382"/>
      <w:bookmarkStart w:id="232" w:name="_Toc480171880"/>
      <w:bookmarkStart w:id="233" w:name="_Toc480010709"/>
      <w:bookmarkStart w:id="234" w:name="_Toc467236741"/>
      <w:bookmarkStart w:id="235" w:name="_Toc458262615"/>
      <w:bookmarkStart w:id="236" w:name="_Toc110953842"/>
      <w:bookmarkStart w:id="237" w:name="_Toc468157537"/>
      <w:r>
        <w:rPr>
          <w:rFonts w:ascii="Times New Roman"/>
          <w:sz w:val="24"/>
          <w:szCs w:val="21"/>
        </w:rPr>
        <w:t>1</w:t>
      </w:r>
      <w:r>
        <w:rPr>
          <w:rFonts w:hint="eastAsia" w:ascii="Times New Roman"/>
          <w:sz w:val="24"/>
          <w:szCs w:val="21"/>
        </w:rPr>
        <w:t>3</w:t>
      </w:r>
      <w:r>
        <w:rPr>
          <w:rFonts w:ascii="Times New Roman"/>
          <w:sz w:val="24"/>
          <w:szCs w:val="21"/>
        </w:rPr>
        <w:t>.响应有效期</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2ECF0910">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.1响应文件从开启响应文件之日起，响应有效期为30个工作日。</w:t>
      </w:r>
    </w:p>
    <w:p w14:paraId="22F1E862">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.2特殊情况下，采购</w:t>
      </w:r>
      <w:r>
        <w:rPr>
          <w:rFonts w:hint="eastAsia" w:eastAsia="宋体"/>
          <w:sz w:val="24"/>
          <w:szCs w:val="21"/>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732E4594">
      <w:pPr>
        <w:spacing w:line="360" w:lineRule="auto"/>
        <w:ind w:firstLine="480" w:firstLineChars="200"/>
        <w:rPr>
          <w:rFonts w:eastAsia="宋体"/>
          <w:sz w:val="24"/>
          <w:szCs w:val="21"/>
        </w:rPr>
      </w:pPr>
    </w:p>
    <w:p w14:paraId="1789752D">
      <w:pPr>
        <w:spacing w:line="360" w:lineRule="auto"/>
        <w:rPr>
          <w:rFonts w:eastAsia="宋体"/>
          <w:sz w:val="24"/>
          <w:szCs w:val="21"/>
        </w:rPr>
      </w:pPr>
    </w:p>
    <w:bookmarkEnd w:id="203"/>
    <w:bookmarkEnd w:id="204"/>
    <w:bookmarkEnd w:id="205"/>
    <w:bookmarkEnd w:id="206"/>
    <w:bookmarkEnd w:id="207"/>
    <w:p w14:paraId="63F701FA">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238" w:name="_Toc110953843"/>
      <w:bookmarkStart w:id="239" w:name="_Toc184723302"/>
      <w:bookmarkStart w:id="240" w:name="_Toc6968691"/>
      <w:bookmarkStart w:id="241" w:name="_Toc466786438"/>
      <w:bookmarkStart w:id="242" w:name="_Toc6882679"/>
      <w:bookmarkStart w:id="243" w:name="_Toc507407363"/>
      <w:bookmarkStart w:id="244" w:name="_Toc102277760"/>
      <w:r>
        <w:rPr>
          <w:rFonts w:ascii="Times New Roman" w:hAnsi="Times New Roman" w:eastAsia="宋体"/>
          <w:sz w:val="24"/>
          <w:szCs w:val="21"/>
        </w:rPr>
        <w:t>四、响应文件的递交</w:t>
      </w:r>
      <w:bookmarkEnd w:id="238"/>
      <w:bookmarkEnd w:id="239"/>
    </w:p>
    <w:p w14:paraId="4E2377B1">
      <w:pPr>
        <w:pStyle w:val="5"/>
        <w:keepNext w:val="0"/>
        <w:keepLines w:val="0"/>
        <w:adjustRightInd/>
        <w:spacing w:before="0" w:after="0" w:line="480" w:lineRule="exact"/>
        <w:ind w:firstLine="482" w:firstLineChars="200"/>
        <w:rPr>
          <w:rFonts w:hAnsi="宋体"/>
          <w:sz w:val="24"/>
          <w:szCs w:val="21"/>
        </w:rPr>
      </w:pPr>
      <w:bookmarkStart w:id="245" w:name="_Toc110953844"/>
      <w:bookmarkStart w:id="246" w:name="_Toc96940320"/>
      <w:bookmarkStart w:id="247" w:name="_Toc97112231"/>
      <w:bookmarkStart w:id="248" w:name="_Toc97109980"/>
      <w:bookmarkStart w:id="249" w:name="_Toc96934192"/>
      <w:r>
        <w:rPr>
          <w:rFonts w:hAnsi="宋体"/>
          <w:sz w:val="24"/>
          <w:szCs w:val="21"/>
        </w:rPr>
        <w:t>1</w:t>
      </w:r>
      <w:r>
        <w:rPr>
          <w:rFonts w:hint="eastAsia" w:hAnsi="宋体"/>
          <w:sz w:val="24"/>
          <w:szCs w:val="21"/>
        </w:rPr>
        <w:t>4</w:t>
      </w:r>
      <w:r>
        <w:rPr>
          <w:rFonts w:hAnsi="宋体"/>
          <w:sz w:val="24"/>
          <w:szCs w:val="21"/>
        </w:rPr>
        <w:t>.响应文件的密封和标记</w:t>
      </w:r>
      <w:bookmarkEnd w:id="245"/>
      <w:bookmarkEnd w:id="246"/>
      <w:bookmarkEnd w:id="247"/>
      <w:bookmarkEnd w:id="248"/>
      <w:bookmarkEnd w:id="249"/>
    </w:p>
    <w:p w14:paraId="4765C953">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155D1025">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2</w:t>
      </w:r>
      <w:r>
        <w:rPr>
          <w:rFonts w:ascii="宋体" w:hAnsi="宋体" w:eastAsia="宋体"/>
          <w:sz w:val="24"/>
          <w:szCs w:val="21"/>
        </w:rPr>
        <w:t>每一份响应文件的密封袋两头封口上均需贴封条</w:t>
      </w:r>
      <w:bookmarkStart w:id="250" w:name="_Hlk65400439"/>
      <w:r>
        <w:rPr>
          <w:rFonts w:ascii="宋体" w:hAnsi="宋体" w:eastAsia="宋体"/>
          <w:sz w:val="24"/>
          <w:szCs w:val="21"/>
        </w:rPr>
        <w:t>，封条上应注明“</w:t>
      </w:r>
      <w:r>
        <w:rPr>
          <w:rFonts w:ascii="宋体" w:hAnsi="宋体" w:eastAsia="宋体"/>
          <w:b/>
          <w:sz w:val="24"/>
          <w:szCs w:val="21"/>
        </w:rPr>
        <w:t>于2024年</w:t>
      </w:r>
      <w:r>
        <w:rPr>
          <w:rFonts w:hint="eastAsia" w:ascii="宋体" w:hAnsi="宋体" w:eastAsia="宋体"/>
          <w:b/>
          <w:sz w:val="24"/>
          <w:szCs w:val="21"/>
        </w:rPr>
        <w:t>12</w:t>
      </w:r>
      <w:r>
        <w:rPr>
          <w:rFonts w:ascii="宋体" w:hAnsi="宋体" w:eastAsia="宋体"/>
          <w:b/>
          <w:sz w:val="24"/>
          <w:szCs w:val="21"/>
        </w:rPr>
        <w:t>月</w:t>
      </w:r>
      <w:r>
        <w:rPr>
          <w:rFonts w:hint="eastAsia" w:ascii="宋体" w:hAnsi="宋体" w:eastAsia="宋体"/>
          <w:b/>
          <w:sz w:val="24"/>
          <w:szCs w:val="21"/>
        </w:rPr>
        <w:t>21</w:t>
      </w:r>
      <w:r>
        <w:rPr>
          <w:rFonts w:ascii="宋体" w:hAnsi="宋体" w:eastAsia="宋体"/>
          <w:b/>
          <w:sz w:val="24"/>
          <w:szCs w:val="21"/>
        </w:rPr>
        <w:t>日</w:t>
      </w:r>
      <w:r>
        <w:rPr>
          <w:rFonts w:hint="eastAsia" w:ascii="宋体" w:hAnsi="宋体" w:eastAsia="宋体"/>
          <w:b/>
          <w:sz w:val="24"/>
          <w:szCs w:val="21"/>
        </w:rPr>
        <w:t>10</w:t>
      </w:r>
      <w:r>
        <w:rPr>
          <w:rFonts w:ascii="宋体" w:hAnsi="宋体" w:eastAsia="宋体"/>
          <w:b/>
          <w:sz w:val="24"/>
          <w:szCs w:val="21"/>
        </w:rPr>
        <w:t>时之前不准启封”</w:t>
      </w:r>
      <w:r>
        <w:rPr>
          <w:rFonts w:ascii="宋体" w:hAnsi="宋体" w:eastAsia="宋体"/>
          <w:sz w:val="24"/>
          <w:szCs w:val="21"/>
        </w:rPr>
        <w:t>的字样，并加盖骑缝章（公章）。</w:t>
      </w:r>
      <w:bookmarkEnd w:id="250"/>
    </w:p>
    <w:p w14:paraId="5520E172">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3</w:t>
      </w:r>
      <w:r>
        <w:rPr>
          <w:rFonts w:ascii="宋体" w:hAnsi="宋体" w:eastAsia="宋体"/>
          <w:sz w:val="24"/>
          <w:szCs w:val="21"/>
        </w:rPr>
        <w:t>供应商应按上述规定进行密封和标记后，将响应文件按照</w:t>
      </w:r>
      <w:r>
        <w:rPr>
          <w:rFonts w:hint="eastAsia" w:ascii="宋体" w:hAnsi="宋体" w:eastAsia="宋体"/>
          <w:sz w:val="24"/>
          <w:szCs w:val="21"/>
        </w:rPr>
        <w:t>遴选</w:t>
      </w:r>
      <w:r>
        <w:rPr>
          <w:rFonts w:ascii="宋体" w:hAnsi="宋体" w:eastAsia="宋体"/>
          <w:sz w:val="24"/>
          <w:szCs w:val="21"/>
        </w:rPr>
        <w:t>文件中规定的时间和地址由专人送至</w:t>
      </w:r>
      <w:r>
        <w:rPr>
          <w:rFonts w:hint="eastAsia" w:ascii="宋体" w:hAnsi="宋体" w:eastAsia="宋体"/>
          <w:sz w:val="24"/>
          <w:szCs w:val="21"/>
        </w:rPr>
        <w:t>开平市中医院</w:t>
      </w:r>
      <w:r>
        <w:rPr>
          <w:rFonts w:ascii="宋体" w:hAnsi="宋体" w:eastAsia="宋体"/>
          <w:sz w:val="24"/>
          <w:szCs w:val="21"/>
        </w:rPr>
        <w:t>。</w:t>
      </w:r>
    </w:p>
    <w:p w14:paraId="19BE7702">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未按上述规定进行密封、标记和递交的，采购</w:t>
      </w:r>
      <w:r>
        <w:rPr>
          <w:rFonts w:hint="eastAsia" w:ascii="宋体" w:hAnsi="宋体" w:eastAsia="宋体"/>
          <w:sz w:val="24"/>
          <w:szCs w:val="21"/>
        </w:rPr>
        <w:t>人</w:t>
      </w:r>
      <w:r>
        <w:rPr>
          <w:rFonts w:ascii="宋体" w:hAnsi="宋体" w:eastAsia="宋体"/>
          <w:sz w:val="24"/>
          <w:szCs w:val="21"/>
        </w:rPr>
        <w:t>对响应文件的不依时间递交、误投、破损、封装不合格或提前拆封不负责。</w:t>
      </w:r>
    </w:p>
    <w:p w14:paraId="3AEB2AF2">
      <w:pPr>
        <w:pStyle w:val="5"/>
        <w:keepNext w:val="0"/>
        <w:keepLines w:val="0"/>
        <w:adjustRightInd/>
        <w:spacing w:before="0" w:after="0" w:line="480" w:lineRule="exact"/>
        <w:ind w:firstLine="482" w:firstLineChars="200"/>
        <w:rPr>
          <w:rFonts w:hAnsi="宋体"/>
          <w:sz w:val="24"/>
          <w:szCs w:val="21"/>
        </w:rPr>
      </w:pPr>
      <w:bookmarkStart w:id="251" w:name="_Toc97112232"/>
      <w:bookmarkStart w:id="252" w:name="_Toc97109981"/>
      <w:bookmarkStart w:id="253" w:name="_Toc110953845"/>
      <w:bookmarkStart w:id="254" w:name="_Toc96940321"/>
      <w:bookmarkStart w:id="255" w:name="_Toc96934193"/>
      <w:r>
        <w:rPr>
          <w:rFonts w:hAnsi="宋体"/>
          <w:sz w:val="24"/>
          <w:szCs w:val="21"/>
        </w:rPr>
        <w:t>1</w:t>
      </w:r>
      <w:r>
        <w:rPr>
          <w:rFonts w:hint="eastAsia" w:hAnsi="宋体"/>
          <w:sz w:val="24"/>
          <w:szCs w:val="21"/>
        </w:rPr>
        <w:t>5</w:t>
      </w:r>
      <w:r>
        <w:rPr>
          <w:rFonts w:hAnsi="宋体"/>
          <w:sz w:val="24"/>
          <w:szCs w:val="21"/>
        </w:rPr>
        <w:t>.递交响应文件的时间、地点以及截止时间</w:t>
      </w:r>
      <w:bookmarkEnd w:id="251"/>
      <w:bookmarkEnd w:id="252"/>
      <w:bookmarkEnd w:id="253"/>
      <w:bookmarkEnd w:id="254"/>
      <w:bookmarkEnd w:id="255"/>
    </w:p>
    <w:p w14:paraId="3699BB76">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.1 响应文件递交地点：</w:t>
      </w:r>
      <w:r>
        <w:rPr>
          <w:rFonts w:hint="eastAsia" w:eastAsia="宋体"/>
          <w:sz w:val="24"/>
          <w:szCs w:val="22"/>
        </w:rPr>
        <w:t>开平市中医院2号楼8楼817室（地址：</w:t>
      </w:r>
      <w:r>
        <w:rPr>
          <w:rFonts w:eastAsia="宋体"/>
          <w:sz w:val="24"/>
          <w:szCs w:val="22"/>
        </w:rPr>
        <w:t>广东省开平市三埠街道新昌西桥二马路</w:t>
      </w:r>
      <w:r>
        <w:rPr>
          <w:rFonts w:hint="eastAsia" w:eastAsia="宋体"/>
          <w:sz w:val="24"/>
          <w:szCs w:val="22"/>
        </w:rPr>
        <w:t>6号</w:t>
      </w:r>
      <w:r>
        <w:rPr>
          <w:rFonts w:hint="eastAsia" w:ascii="宋体" w:hAnsi="宋体" w:eastAsia="宋体"/>
          <w:sz w:val="24"/>
          <w:szCs w:val="22"/>
        </w:rPr>
        <w:t>）</w:t>
      </w:r>
    </w:p>
    <w:p w14:paraId="3BDB8FDF">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.2</w:t>
      </w:r>
      <w:r>
        <w:rPr>
          <w:rFonts w:hint="eastAsia" w:ascii="宋体" w:hAnsi="宋体" w:eastAsia="宋体"/>
          <w:sz w:val="24"/>
          <w:szCs w:val="21"/>
        </w:rPr>
        <w:t>递交响应文件时间</w:t>
      </w:r>
      <w:r>
        <w:rPr>
          <w:rFonts w:ascii="宋体" w:hAnsi="宋体" w:eastAsia="宋体"/>
          <w:sz w:val="24"/>
          <w:szCs w:val="21"/>
        </w:rPr>
        <w:t>：</w:t>
      </w:r>
      <w:r>
        <w:rPr>
          <w:rFonts w:hint="eastAsia" w:ascii="宋体" w:hAnsi="宋体" w:eastAsia="宋体"/>
          <w:sz w:val="24"/>
          <w:szCs w:val="21"/>
        </w:rPr>
        <w:t>2024年12</w:t>
      </w:r>
      <w:r>
        <w:rPr>
          <w:rFonts w:ascii="宋体" w:hAnsi="宋体" w:eastAsia="宋体"/>
          <w:sz w:val="24"/>
          <w:szCs w:val="21"/>
        </w:rPr>
        <w:t>月</w:t>
      </w:r>
      <w:r>
        <w:rPr>
          <w:rFonts w:hint="eastAsia" w:ascii="宋体" w:hAnsi="宋体" w:eastAsia="宋体"/>
          <w:sz w:val="24"/>
          <w:szCs w:val="21"/>
        </w:rPr>
        <w:t>21</w:t>
      </w:r>
      <w:r>
        <w:rPr>
          <w:rFonts w:ascii="宋体" w:hAnsi="宋体" w:eastAsia="宋体"/>
          <w:sz w:val="24"/>
          <w:szCs w:val="21"/>
        </w:rPr>
        <w:t>日9</w:t>
      </w:r>
      <w:r>
        <w:rPr>
          <w:rFonts w:hint="eastAsia" w:ascii="宋体" w:hAnsi="宋体" w:eastAsia="宋体"/>
          <w:sz w:val="24"/>
          <w:szCs w:val="21"/>
        </w:rPr>
        <w:t>：</w:t>
      </w:r>
      <w:r>
        <w:rPr>
          <w:rFonts w:ascii="宋体" w:hAnsi="宋体" w:eastAsia="宋体"/>
          <w:sz w:val="24"/>
          <w:szCs w:val="21"/>
        </w:rPr>
        <w:t>0</w:t>
      </w:r>
      <w:r>
        <w:rPr>
          <w:rFonts w:hint="eastAsia" w:ascii="宋体" w:hAnsi="宋体" w:eastAsia="宋体"/>
          <w:sz w:val="24"/>
          <w:szCs w:val="21"/>
        </w:rPr>
        <w:t>0-10：00（北京时间）。提前、逾期递交或不符合规定的响应文件恕不接受。</w:t>
      </w:r>
    </w:p>
    <w:p w14:paraId="71F97806">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.3采购</w:t>
      </w:r>
      <w:r>
        <w:rPr>
          <w:rFonts w:hint="eastAsia" w:ascii="宋体" w:hAnsi="宋体" w:eastAsia="宋体"/>
          <w:sz w:val="24"/>
          <w:szCs w:val="21"/>
        </w:rPr>
        <w:t>人</w:t>
      </w:r>
      <w:r>
        <w:rPr>
          <w:rFonts w:ascii="宋体" w:hAnsi="宋体" w:eastAsia="宋体"/>
          <w:sz w:val="24"/>
          <w:szCs w:val="21"/>
        </w:rPr>
        <w:t>拒绝接受以下文件：</w:t>
      </w:r>
    </w:p>
    <w:p w14:paraId="7CF7FC84">
      <w:pPr>
        <w:spacing w:line="480" w:lineRule="exact"/>
        <w:ind w:firstLine="480" w:firstLineChars="200"/>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2B2C6F28">
      <w:pPr>
        <w:spacing w:line="480" w:lineRule="exact"/>
        <w:ind w:firstLine="480" w:firstLineChars="200"/>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707F1B0E">
      <w:pPr>
        <w:spacing w:line="480" w:lineRule="exact"/>
        <w:ind w:firstLine="480" w:firstLineChars="200"/>
        <w:rPr>
          <w:rFonts w:ascii="宋体" w:hAnsi="宋体" w:eastAsia="宋体"/>
          <w:sz w:val="24"/>
          <w:szCs w:val="21"/>
        </w:rPr>
      </w:pPr>
      <w:r>
        <w:rPr>
          <w:rFonts w:ascii="宋体" w:hAnsi="宋体" w:eastAsia="宋体"/>
          <w:sz w:val="24"/>
          <w:szCs w:val="21"/>
        </w:rPr>
        <w:t>（3）未按规定包装和密封的响应文件。</w:t>
      </w:r>
    </w:p>
    <w:p w14:paraId="472A4DAC">
      <w:pPr>
        <w:spacing w:line="480" w:lineRule="exact"/>
        <w:ind w:firstLine="480" w:firstLineChars="200"/>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响应文件的修改与撤回</w:t>
      </w:r>
    </w:p>
    <w:p w14:paraId="183229A7">
      <w:pPr>
        <w:spacing w:line="480" w:lineRule="exact"/>
        <w:ind w:firstLine="480" w:firstLineChars="200"/>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rPr>
        <w:t>人</w:t>
      </w:r>
      <w:r>
        <w:rPr>
          <w:rFonts w:ascii="宋体" w:hAnsi="宋体" w:eastAsia="宋体"/>
          <w:sz w:val="24"/>
          <w:szCs w:val="21"/>
        </w:rPr>
        <w:t>。补充、修改的内容与响应文件不一致的，以补偿、修改的内容为准。</w:t>
      </w:r>
    </w:p>
    <w:p w14:paraId="7C114C1A">
      <w:pPr>
        <w:spacing w:line="480" w:lineRule="exact"/>
        <w:ind w:firstLine="480" w:firstLineChars="200"/>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rPr>
        <w:t>取消投标资格</w:t>
      </w:r>
      <w:r>
        <w:rPr>
          <w:rFonts w:ascii="宋体" w:hAnsi="宋体" w:eastAsia="宋体"/>
          <w:sz w:val="24"/>
          <w:szCs w:val="21"/>
        </w:rPr>
        <w:t>。</w:t>
      </w:r>
    </w:p>
    <w:bookmarkEnd w:id="163"/>
    <w:bookmarkEnd w:id="164"/>
    <w:bookmarkEnd w:id="165"/>
    <w:bookmarkEnd w:id="166"/>
    <w:bookmarkEnd w:id="167"/>
    <w:bookmarkEnd w:id="168"/>
    <w:bookmarkEnd w:id="169"/>
    <w:bookmarkEnd w:id="170"/>
    <w:bookmarkEnd w:id="171"/>
    <w:bookmarkEnd w:id="172"/>
    <w:bookmarkEnd w:id="173"/>
    <w:bookmarkEnd w:id="240"/>
    <w:bookmarkEnd w:id="241"/>
    <w:bookmarkEnd w:id="242"/>
    <w:bookmarkEnd w:id="243"/>
    <w:bookmarkEnd w:id="244"/>
    <w:p w14:paraId="5D82666F">
      <w:pPr>
        <w:rPr>
          <w:sz w:val="36"/>
          <w:szCs w:val="28"/>
        </w:rPr>
      </w:pPr>
      <w:bookmarkStart w:id="256" w:name="_Toc56353011"/>
      <w:bookmarkStart w:id="257" w:name="_Toc51939456"/>
      <w:bookmarkStart w:id="258" w:name="_Toc51756491"/>
      <w:bookmarkStart w:id="259" w:name="_Toc52027926"/>
      <w:bookmarkStart w:id="260" w:name="_Toc52021538"/>
      <w:bookmarkStart w:id="261" w:name="_Toc467050236"/>
      <w:bookmarkStart w:id="262" w:name="_Toc486671570"/>
      <w:bookmarkStart w:id="263" w:name="_Toc467236766"/>
      <w:bookmarkStart w:id="264" w:name="_Toc476976198"/>
      <w:bookmarkStart w:id="265" w:name="_Toc467049706"/>
      <w:bookmarkStart w:id="266" w:name="_Toc457975339"/>
      <w:r>
        <w:rPr>
          <w:sz w:val="36"/>
          <w:szCs w:val="28"/>
        </w:rPr>
        <w:br w:type="page"/>
      </w:r>
    </w:p>
    <w:p w14:paraId="4F246853">
      <w:pPr>
        <w:pStyle w:val="2"/>
        <w:keepNext w:val="0"/>
        <w:keepLines w:val="0"/>
        <w:spacing w:before="0" w:after="0" w:line="360" w:lineRule="auto"/>
        <w:jc w:val="center"/>
        <w:rPr>
          <w:rFonts w:ascii="Times New Roman"/>
          <w:sz w:val="36"/>
          <w:szCs w:val="28"/>
        </w:rPr>
      </w:pPr>
      <w:bookmarkStart w:id="267" w:name="_Toc184723303"/>
      <w:r>
        <w:rPr>
          <w:rFonts w:ascii="Times New Roman"/>
          <w:sz w:val="36"/>
          <w:szCs w:val="28"/>
        </w:rPr>
        <w:t>第四部分</w:t>
      </w:r>
      <w:r>
        <w:rPr>
          <w:rFonts w:hint="eastAsia" w:ascii="Times New Roman"/>
          <w:sz w:val="36"/>
          <w:szCs w:val="28"/>
        </w:rPr>
        <w:t xml:space="preserve"> 评审办法</w:t>
      </w:r>
      <w:bookmarkEnd w:id="267"/>
    </w:p>
    <w:p w14:paraId="3E8526F3">
      <w:pPr>
        <w:pStyle w:val="17"/>
        <w:ind w:firstLine="482" w:firstLineChars="200"/>
        <w:jc w:val="left"/>
        <w:outlineLvl w:val="1"/>
        <w:rPr>
          <w:rFonts w:ascii="Times New Roman" w:eastAsia="宋体"/>
          <w:b/>
          <w:sz w:val="24"/>
          <w:szCs w:val="21"/>
        </w:rPr>
      </w:pPr>
      <w:bookmarkStart w:id="268" w:name="_Toc184723304"/>
      <w:r>
        <w:rPr>
          <w:rFonts w:hint="eastAsia" w:ascii="Times New Roman" w:eastAsia="宋体"/>
          <w:b/>
          <w:sz w:val="24"/>
          <w:szCs w:val="21"/>
        </w:rPr>
        <w:t>一、遴选小组对响应文件进行资格性审查、符合性审查。</w:t>
      </w:r>
      <w:bookmarkEnd w:id="268"/>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1089B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4C7BF836">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660455D7">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7C7696A3">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7F1C2E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0B1E78A7">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75D1A65A">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有效的营业执照</w:t>
            </w:r>
            <w:r>
              <w:rPr>
                <w:rFonts w:hint="eastAsia" w:ascii="宋体" w:hAnsi="宋体"/>
                <w:sz w:val="24"/>
                <w:szCs w:val="21"/>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0838F962">
            <w:pPr>
              <w:pStyle w:val="91"/>
              <w:adjustRightInd w:val="0"/>
              <w:snapToGrid w:val="0"/>
              <w:spacing w:line="360" w:lineRule="auto"/>
              <w:ind w:firstLine="0" w:firstLineChars="0"/>
              <w:jc w:val="left"/>
              <w:rPr>
                <w:rFonts w:ascii="Times New Roman" w:hAnsi="Times New Roman"/>
                <w:bCs/>
                <w:sz w:val="24"/>
              </w:rPr>
            </w:pPr>
          </w:p>
        </w:tc>
      </w:tr>
      <w:tr w14:paraId="73A67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65" w:type="dxa"/>
            <w:vMerge w:val="continue"/>
            <w:tcBorders>
              <w:left w:val="double" w:color="auto" w:sz="4" w:space="0"/>
              <w:right w:val="single" w:color="auto" w:sz="4" w:space="0"/>
            </w:tcBorders>
            <w:vAlign w:val="center"/>
          </w:tcPr>
          <w:p w14:paraId="500E0F60">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3765CC1">
            <w:pPr>
              <w:wordWrap w:val="0"/>
              <w:adjustRightInd w:val="0"/>
              <w:snapToGrid w:val="0"/>
              <w:spacing w:line="360" w:lineRule="auto"/>
              <w:rPr>
                <w:rFonts w:eastAsia="宋体"/>
                <w:sz w:val="24"/>
                <w:szCs w:val="21"/>
              </w:rPr>
            </w:pPr>
            <w:r>
              <w:rPr>
                <w:rFonts w:hint="eastAsia" w:eastAsia="宋体"/>
                <w:sz w:val="24"/>
                <w:szCs w:val="21"/>
              </w:rPr>
              <w:t>2</w:t>
            </w:r>
            <w:r>
              <w:rPr>
                <w:rFonts w:eastAsia="宋体"/>
                <w:sz w:val="24"/>
                <w:szCs w:val="21"/>
              </w:rPr>
              <w:t>.</w:t>
            </w:r>
            <w:r>
              <w:rPr>
                <w:rFonts w:hint="eastAsia" w:ascii="宋体" w:hAnsi="宋体" w:eastAsia="宋体"/>
                <w:sz w:val="24"/>
                <w:szCs w:val="21"/>
              </w:rPr>
              <w:t>有效的印刷经营许可证。</w:t>
            </w:r>
          </w:p>
        </w:tc>
        <w:tc>
          <w:tcPr>
            <w:tcW w:w="1275" w:type="dxa"/>
            <w:tcBorders>
              <w:top w:val="single" w:color="auto" w:sz="4" w:space="0"/>
              <w:left w:val="single" w:color="auto" w:sz="4" w:space="0"/>
              <w:bottom w:val="single" w:color="auto" w:sz="4" w:space="0"/>
              <w:right w:val="double" w:color="auto" w:sz="4" w:space="0"/>
            </w:tcBorders>
            <w:vAlign w:val="center"/>
          </w:tcPr>
          <w:p w14:paraId="41BD7CAC">
            <w:pPr>
              <w:adjustRightInd w:val="0"/>
              <w:snapToGrid w:val="0"/>
              <w:spacing w:line="360" w:lineRule="auto"/>
              <w:jc w:val="left"/>
              <w:rPr>
                <w:rFonts w:eastAsia="宋体"/>
                <w:sz w:val="24"/>
                <w:szCs w:val="21"/>
              </w:rPr>
            </w:pPr>
          </w:p>
        </w:tc>
      </w:tr>
      <w:tr w14:paraId="484276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4B615ED3">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E6E9F7D">
            <w:pPr>
              <w:adjustRightInd w:val="0"/>
              <w:snapToGrid w:val="0"/>
              <w:spacing w:line="360" w:lineRule="auto"/>
              <w:rPr>
                <w:rFonts w:eastAsia="宋体"/>
                <w:sz w:val="24"/>
                <w:szCs w:val="21"/>
              </w:rPr>
            </w:pPr>
            <w:r>
              <w:rPr>
                <w:rFonts w:hint="eastAsia" w:eastAsia="宋体"/>
                <w:sz w:val="24"/>
                <w:szCs w:val="21"/>
              </w:rPr>
              <w:t>3</w:t>
            </w:r>
            <w:r>
              <w:rPr>
                <w:rFonts w:eastAsia="宋体"/>
                <w:sz w:val="24"/>
                <w:szCs w:val="21"/>
              </w:rPr>
              <w:t>.</w:t>
            </w:r>
            <w:r>
              <w:rPr>
                <w:rFonts w:hint="eastAsia" w:eastAsia="宋体"/>
                <w:bCs/>
                <w:sz w:val="24"/>
                <w:szCs w:val="21"/>
              </w:rPr>
              <w:t>已进驻</w:t>
            </w:r>
            <w:r>
              <w:rPr>
                <w:rFonts w:hint="eastAsia" w:ascii="宋体" w:hAnsi="宋体" w:eastAsia="宋体"/>
                <w:sz w:val="24"/>
                <w:szCs w:val="21"/>
              </w:rPr>
              <w:t>广东政府采购智慧云平台电子卖场</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1F1C509F">
            <w:pPr>
              <w:adjustRightInd w:val="0"/>
              <w:snapToGrid w:val="0"/>
              <w:spacing w:line="360" w:lineRule="auto"/>
              <w:jc w:val="left"/>
              <w:rPr>
                <w:rFonts w:eastAsia="宋体"/>
                <w:sz w:val="24"/>
                <w:szCs w:val="21"/>
              </w:rPr>
            </w:pPr>
          </w:p>
        </w:tc>
      </w:tr>
      <w:tr w14:paraId="16F48F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6AF9DF27">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D16197C">
            <w:pPr>
              <w:adjustRightInd w:val="0"/>
              <w:snapToGrid w:val="0"/>
              <w:spacing w:line="360" w:lineRule="auto"/>
              <w:rPr>
                <w:rFonts w:eastAsia="宋体"/>
                <w:sz w:val="24"/>
                <w:szCs w:val="21"/>
              </w:rPr>
            </w:pPr>
            <w:r>
              <w:rPr>
                <w:rFonts w:hint="eastAsia" w:eastAsia="宋体"/>
                <w:sz w:val="24"/>
                <w:szCs w:val="21"/>
              </w:rPr>
              <w:t>4</w:t>
            </w:r>
            <w:r>
              <w:rPr>
                <w:rFonts w:eastAsia="宋体"/>
                <w:sz w:val="24"/>
                <w:szCs w:val="21"/>
              </w:rPr>
              <w:t>.</w:t>
            </w:r>
            <w:r>
              <w:rPr>
                <w:rFonts w:hint="eastAsia" w:eastAsia="宋体"/>
                <w:bCs/>
                <w:sz w:val="24"/>
                <w:szCs w:val="21"/>
              </w:rPr>
              <w:t>本次遴选不接受联合体遴选响应</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0FAD4407">
            <w:pPr>
              <w:adjustRightInd w:val="0"/>
              <w:snapToGrid w:val="0"/>
              <w:spacing w:line="360" w:lineRule="auto"/>
              <w:jc w:val="left"/>
              <w:rPr>
                <w:rFonts w:eastAsia="宋体"/>
                <w:sz w:val="24"/>
                <w:szCs w:val="21"/>
              </w:rPr>
            </w:pPr>
          </w:p>
        </w:tc>
      </w:tr>
      <w:tr w14:paraId="435AE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28415548">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588D00AD">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3FA6A975">
            <w:pPr>
              <w:pStyle w:val="91"/>
              <w:adjustRightInd w:val="0"/>
              <w:snapToGrid w:val="0"/>
              <w:spacing w:line="360" w:lineRule="auto"/>
              <w:ind w:firstLine="0" w:firstLineChars="0"/>
              <w:jc w:val="left"/>
              <w:rPr>
                <w:rFonts w:ascii="Times New Roman" w:hAnsi="Times New Roman"/>
                <w:bCs/>
                <w:sz w:val="24"/>
              </w:rPr>
            </w:pPr>
          </w:p>
        </w:tc>
      </w:tr>
      <w:tr w14:paraId="05091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66D5C41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16AFE58">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7C390586">
            <w:pPr>
              <w:pStyle w:val="91"/>
              <w:adjustRightInd w:val="0"/>
              <w:snapToGrid w:val="0"/>
              <w:spacing w:line="360" w:lineRule="auto"/>
              <w:ind w:firstLine="0" w:firstLineChars="0"/>
              <w:jc w:val="left"/>
              <w:rPr>
                <w:rFonts w:ascii="Times New Roman" w:hAnsi="Times New Roman"/>
                <w:bCs/>
                <w:sz w:val="24"/>
              </w:rPr>
            </w:pPr>
          </w:p>
        </w:tc>
      </w:tr>
      <w:tr w14:paraId="4F49E0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400DEFF0">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3CD0628">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6E68E201">
            <w:pPr>
              <w:pStyle w:val="91"/>
              <w:adjustRightInd w:val="0"/>
              <w:snapToGrid w:val="0"/>
              <w:spacing w:line="360" w:lineRule="auto"/>
              <w:ind w:firstLine="0" w:firstLineChars="0"/>
              <w:jc w:val="left"/>
              <w:rPr>
                <w:rFonts w:ascii="Times New Roman" w:hAnsi="Times New Roman"/>
                <w:bCs/>
                <w:color w:val="FF0000"/>
                <w:sz w:val="24"/>
              </w:rPr>
            </w:pPr>
          </w:p>
        </w:tc>
      </w:tr>
      <w:tr w14:paraId="60314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67C057D6">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67FD7FFA">
            <w:pPr>
              <w:pStyle w:val="93"/>
              <w:kinsoku w:val="0"/>
              <w:overflowPunct w:val="0"/>
              <w:spacing w:line="360" w:lineRule="auto"/>
              <w:jc w:val="both"/>
            </w:pPr>
            <w:r>
              <w:t>4.</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5D627869">
            <w:pPr>
              <w:pStyle w:val="91"/>
              <w:adjustRightInd w:val="0"/>
              <w:snapToGrid w:val="0"/>
              <w:spacing w:line="360" w:lineRule="auto"/>
              <w:ind w:firstLine="0" w:firstLineChars="0"/>
              <w:jc w:val="left"/>
              <w:rPr>
                <w:rFonts w:ascii="Times New Roman" w:hAnsi="Times New Roman"/>
                <w:bCs/>
                <w:color w:val="FF0000"/>
                <w:sz w:val="24"/>
              </w:rPr>
            </w:pPr>
          </w:p>
        </w:tc>
      </w:tr>
    </w:tbl>
    <w:p w14:paraId="65D95C59">
      <w:pPr>
        <w:spacing w:line="360" w:lineRule="auto"/>
        <w:rPr>
          <w:rFonts w:ascii="宋体" w:hAnsi="宋体" w:eastAsia="宋体"/>
          <w:color w:val="000000"/>
          <w:sz w:val="24"/>
          <w:szCs w:val="24"/>
        </w:rPr>
      </w:pPr>
      <w:r>
        <w:rPr>
          <w:rFonts w:hint="eastAsia" w:ascii="宋体" w:hAnsi="宋体" w:eastAsia="宋体"/>
          <w:color w:val="000000"/>
          <w:sz w:val="24"/>
          <w:szCs w:val="24"/>
        </w:rPr>
        <w:t>备注：1. 每一项符合的打“√”，不符合的打“×”。</w:t>
      </w:r>
    </w:p>
    <w:p w14:paraId="7ACBF132">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委认为通过初审的响应文件（少数服从多数），为有效响应文件，否则视为不通过。通过初审的响应文件方可进入遴选程序，视为不通过的响应文件，作无效投标处理，由评标委员会出具书面说明。</w:t>
      </w:r>
    </w:p>
    <w:p w14:paraId="6E4794DF">
      <w:pPr>
        <w:pStyle w:val="17"/>
        <w:ind w:firstLine="482" w:firstLineChars="200"/>
        <w:rPr>
          <w:rFonts w:ascii="Times New Roman"/>
          <w:b/>
          <w:sz w:val="24"/>
          <w:szCs w:val="21"/>
        </w:rPr>
      </w:pPr>
      <w:r>
        <w:rPr>
          <w:rFonts w:hint="eastAsia" w:ascii="Times New Roman" w:eastAsia="宋体"/>
          <w:b/>
          <w:sz w:val="24"/>
          <w:szCs w:val="21"/>
        </w:rPr>
        <w:t>二</w:t>
      </w:r>
      <w:r>
        <w:rPr>
          <w:rFonts w:ascii="Times New Roman" w:eastAsia="宋体"/>
          <w:b/>
          <w:sz w:val="24"/>
          <w:szCs w:val="21"/>
        </w:rPr>
        <w:t>、</w:t>
      </w:r>
      <w:r>
        <w:rPr>
          <w:rFonts w:ascii="宋体" w:hAnsi="宋体" w:eastAsia="宋体"/>
          <w:b/>
          <w:sz w:val="24"/>
          <w:szCs w:val="21"/>
        </w:rPr>
        <w:t>报价评审</w:t>
      </w:r>
    </w:p>
    <w:p w14:paraId="48090D07">
      <w:pPr>
        <w:tabs>
          <w:tab w:val="left" w:pos="1365"/>
        </w:tabs>
        <w:spacing w:line="360" w:lineRule="auto"/>
        <w:ind w:firstLine="480" w:firstLineChars="200"/>
        <w:rPr>
          <w:rFonts w:eastAsia="宋体"/>
          <w:sz w:val="24"/>
          <w:szCs w:val="21"/>
        </w:rPr>
      </w:pPr>
      <w:r>
        <w:rPr>
          <w:rFonts w:eastAsia="宋体"/>
          <w:sz w:val="24"/>
          <w:szCs w:val="21"/>
        </w:rPr>
        <w:t>1.价格核准：</w:t>
      </w:r>
      <w:r>
        <w:rPr>
          <w:rFonts w:hint="eastAsia" w:eastAsia="宋体"/>
          <w:sz w:val="24"/>
          <w:szCs w:val="21"/>
        </w:rPr>
        <w:t>遴选</w:t>
      </w:r>
      <w:r>
        <w:rPr>
          <w:rFonts w:eastAsia="宋体"/>
          <w:sz w:val="24"/>
          <w:szCs w:val="21"/>
        </w:rPr>
        <w:t>小组对有效供应商的详细报价进行复核，审查是否有计算上的错误或供货范围上的错误。对错误修正的原则如下：</w:t>
      </w:r>
    </w:p>
    <w:p w14:paraId="4FF2CFC2">
      <w:pPr>
        <w:tabs>
          <w:tab w:val="left" w:pos="1365"/>
          <w:tab w:val="left" w:pos="1470"/>
        </w:tabs>
        <w:spacing w:line="360" w:lineRule="auto"/>
        <w:ind w:firstLine="480" w:firstLineChars="200"/>
        <w:outlineLvl w:val="2"/>
        <w:rPr>
          <w:rFonts w:eastAsia="宋体"/>
          <w:sz w:val="24"/>
          <w:szCs w:val="21"/>
        </w:rPr>
      </w:pPr>
      <w:r>
        <w:rPr>
          <w:rFonts w:eastAsia="宋体"/>
          <w:sz w:val="24"/>
          <w:szCs w:val="21"/>
        </w:rPr>
        <w:t>1.1响应文件的大写金额和小写金额不一致的，以大写金额为准</w:t>
      </w:r>
      <w:r>
        <w:rPr>
          <w:rFonts w:hint="eastAsia" w:eastAsia="宋体"/>
          <w:sz w:val="24"/>
          <w:szCs w:val="21"/>
        </w:rPr>
        <w:t>。</w:t>
      </w:r>
    </w:p>
    <w:p w14:paraId="55A3CA20">
      <w:pPr>
        <w:tabs>
          <w:tab w:val="left" w:pos="1365"/>
          <w:tab w:val="left" w:pos="1470"/>
        </w:tabs>
        <w:spacing w:line="360" w:lineRule="auto"/>
        <w:ind w:firstLine="480" w:firstLineChars="200"/>
        <w:rPr>
          <w:rFonts w:eastAsia="宋体"/>
          <w:sz w:val="24"/>
          <w:szCs w:val="21"/>
        </w:rPr>
      </w:pPr>
      <w:r>
        <w:rPr>
          <w:rFonts w:eastAsia="宋体"/>
          <w:sz w:val="24"/>
          <w:szCs w:val="21"/>
        </w:rPr>
        <w:t>1.2当单价和数量的乘积与总价不一致时，以单价为准，并修正总价，但单价金额小数点有明显错误的除外</w:t>
      </w:r>
      <w:r>
        <w:rPr>
          <w:rFonts w:hint="eastAsia" w:eastAsia="宋体"/>
          <w:sz w:val="24"/>
          <w:szCs w:val="21"/>
        </w:rPr>
        <w:t>。</w:t>
      </w:r>
    </w:p>
    <w:p w14:paraId="6EDB4A23">
      <w:pPr>
        <w:tabs>
          <w:tab w:val="left" w:pos="1365"/>
          <w:tab w:val="left" w:pos="1470"/>
        </w:tabs>
        <w:spacing w:line="360" w:lineRule="auto"/>
        <w:ind w:firstLine="480" w:firstLineChars="200"/>
        <w:outlineLvl w:val="2"/>
        <w:rPr>
          <w:rFonts w:eastAsia="宋体"/>
          <w:sz w:val="24"/>
          <w:szCs w:val="21"/>
        </w:rPr>
      </w:pPr>
      <w:r>
        <w:rPr>
          <w:rFonts w:eastAsia="宋体"/>
          <w:sz w:val="24"/>
          <w:szCs w:val="21"/>
        </w:rPr>
        <w:t>1.3当分项之和与总价不一致时，以单价为准，并修正总价。</w:t>
      </w:r>
    </w:p>
    <w:p w14:paraId="033026E3">
      <w:pPr>
        <w:tabs>
          <w:tab w:val="left" w:pos="1365"/>
          <w:tab w:val="left" w:pos="1470"/>
        </w:tabs>
        <w:spacing w:line="360" w:lineRule="auto"/>
        <w:ind w:firstLine="480" w:firstLineChars="200"/>
        <w:outlineLvl w:val="2"/>
        <w:rPr>
          <w:rFonts w:eastAsia="宋体"/>
          <w:sz w:val="24"/>
          <w:szCs w:val="21"/>
        </w:rPr>
      </w:pPr>
      <w:r>
        <w:rPr>
          <w:rFonts w:hint="eastAsia" w:eastAsia="宋体"/>
          <w:sz w:val="24"/>
          <w:szCs w:val="21"/>
        </w:rPr>
        <w:t>1.4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332A2AC1">
      <w:pPr>
        <w:pStyle w:val="23"/>
        <w:tabs>
          <w:tab w:val="left" w:pos="1365"/>
        </w:tabs>
        <w:spacing w:line="360" w:lineRule="auto"/>
        <w:ind w:left="16" w:firstLine="482" w:firstLineChars="200"/>
        <w:outlineLvl w:val="1"/>
        <w:rPr>
          <w:rFonts w:ascii="Times New Roman" w:hAnsi="Times New Roman"/>
          <w:b/>
          <w:sz w:val="24"/>
          <w:szCs w:val="21"/>
        </w:rPr>
      </w:pPr>
      <w:bookmarkStart w:id="269" w:name="_Toc184723305"/>
      <w:r>
        <w:rPr>
          <w:rFonts w:hint="eastAsia" w:ascii="Times New Roman" w:hAnsi="Times New Roman"/>
          <w:b/>
          <w:sz w:val="24"/>
          <w:szCs w:val="21"/>
        </w:rPr>
        <w:t>三</w:t>
      </w:r>
      <w:r>
        <w:rPr>
          <w:rFonts w:ascii="Times New Roman" w:hAnsi="Times New Roman"/>
          <w:b/>
          <w:sz w:val="24"/>
          <w:szCs w:val="21"/>
        </w:rPr>
        <w:t>、</w:t>
      </w:r>
      <w:r>
        <w:rPr>
          <w:rFonts w:hint="eastAsia" w:ascii="Times New Roman" w:hAnsi="Times New Roman"/>
          <w:b/>
          <w:sz w:val="24"/>
          <w:szCs w:val="21"/>
        </w:rPr>
        <w:t>成交供应商的确定</w:t>
      </w:r>
      <w:bookmarkEnd w:id="269"/>
    </w:p>
    <w:p w14:paraId="032AFE57">
      <w:pPr>
        <w:spacing w:line="360" w:lineRule="auto"/>
        <w:ind w:firstLine="480" w:firstLineChars="200"/>
        <w:outlineLvl w:val="2"/>
        <w:rPr>
          <w:rFonts w:eastAsia="宋体"/>
          <w:sz w:val="24"/>
          <w:szCs w:val="21"/>
        </w:rPr>
      </w:pPr>
      <w:r>
        <w:rPr>
          <w:rFonts w:eastAsia="宋体"/>
          <w:sz w:val="24"/>
          <w:szCs w:val="21"/>
        </w:rPr>
        <w:t>1</w:t>
      </w:r>
      <w:r>
        <w:rPr>
          <w:rFonts w:hint="eastAsia" w:eastAsia="宋体"/>
          <w:sz w:val="24"/>
          <w:szCs w:val="21"/>
        </w:rPr>
        <w:t>.</w:t>
      </w:r>
      <w:r>
        <w:rPr>
          <w:rFonts w:hint="eastAsia" w:eastAsia="宋体"/>
          <w:b/>
          <w:bCs/>
          <w:sz w:val="24"/>
          <w:szCs w:val="21"/>
        </w:rPr>
        <w:t>最低价中标</w:t>
      </w:r>
      <w:r>
        <w:rPr>
          <w:rFonts w:eastAsia="宋体"/>
          <w:b/>
          <w:bCs/>
          <w:sz w:val="24"/>
          <w:szCs w:val="21"/>
        </w:rPr>
        <w:t>。</w:t>
      </w:r>
    </w:p>
    <w:p w14:paraId="55352DB6">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推荐成交候选报价供应商名单：将各有效遴选供应商按其报价（由低到高）顺序排列。</w:t>
      </w:r>
      <w:r>
        <w:rPr>
          <w:sz w:val="36"/>
          <w:szCs w:val="28"/>
        </w:rPr>
        <w:br w:type="page"/>
      </w:r>
    </w:p>
    <w:p w14:paraId="6066DD92">
      <w:pPr>
        <w:pStyle w:val="2"/>
        <w:keepNext w:val="0"/>
        <w:keepLines w:val="0"/>
        <w:spacing w:before="0" w:after="0" w:line="360" w:lineRule="auto"/>
        <w:jc w:val="center"/>
        <w:rPr>
          <w:rFonts w:ascii="Times New Roman"/>
          <w:sz w:val="36"/>
          <w:szCs w:val="28"/>
        </w:rPr>
      </w:pPr>
      <w:bookmarkStart w:id="270" w:name="_Toc184723306"/>
      <w:r>
        <w:rPr>
          <w:rFonts w:ascii="Times New Roman"/>
          <w:sz w:val="36"/>
          <w:szCs w:val="28"/>
        </w:rPr>
        <w:t>第五部分</w:t>
      </w:r>
      <w:bookmarkEnd w:id="256"/>
      <w:bookmarkEnd w:id="257"/>
      <w:bookmarkEnd w:id="258"/>
      <w:bookmarkEnd w:id="259"/>
      <w:bookmarkEnd w:id="260"/>
      <w:bookmarkStart w:id="271" w:name="_Toc51756493"/>
      <w:bookmarkStart w:id="272" w:name="_Toc51939458"/>
      <w:bookmarkStart w:id="273" w:name="_Toc52021540"/>
      <w:bookmarkStart w:id="274" w:name="_Toc52027928"/>
      <w:bookmarkStart w:id="275" w:name="_Toc231028109"/>
      <w:bookmarkStart w:id="276" w:name="_Toc56353013"/>
      <w:r>
        <w:rPr>
          <w:rFonts w:hint="eastAsia" w:ascii="Times New Roman"/>
          <w:sz w:val="36"/>
          <w:szCs w:val="28"/>
        </w:rPr>
        <w:t xml:space="preserve"> 合同</w:t>
      </w:r>
      <w:r>
        <w:rPr>
          <w:rFonts w:ascii="Times New Roman"/>
          <w:sz w:val="36"/>
          <w:szCs w:val="28"/>
        </w:rPr>
        <w:t>书格式</w:t>
      </w:r>
      <w:bookmarkEnd w:id="270"/>
      <w:bookmarkEnd w:id="271"/>
      <w:bookmarkEnd w:id="272"/>
      <w:bookmarkEnd w:id="273"/>
      <w:bookmarkEnd w:id="274"/>
      <w:bookmarkEnd w:id="275"/>
      <w:bookmarkEnd w:id="276"/>
    </w:p>
    <w:p w14:paraId="0C770F52">
      <w:pPr>
        <w:spacing w:line="360" w:lineRule="auto"/>
        <w:jc w:val="center"/>
        <w:outlineLvl w:val="1"/>
        <w:rPr>
          <w:rFonts w:ascii="宋体" w:hAnsi="宋体" w:eastAsia="宋体"/>
          <w:sz w:val="36"/>
        </w:rPr>
      </w:pPr>
      <w:bookmarkStart w:id="277" w:name="_Toc184723307"/>
      <w:r>
        <w:rPr>
          <w:rFonts w:hint="eastAsia" w:ascii="宋体" w:hAnsi="宋体" w:eastAsia="宋体"/>
          <w:b/>
          <w:bCs/>
          <w:sz w:val="36"/>
        </w:rPr>
        <w:t>（</w:t>
      </w:r>
      <w:r>
        <w:rPr>
          <w:rFonts w:hint="eastAsia" w:eastAsia="宋体"/>
          <w:b/>
          <w:kern w:val="44"/>
          <w:sz w:val="36"/>
          <w:szCs w:val="28"/>
        </w:rPr>
        <w:t>提供参考，具体内容由采购人及中选人协商制定）</w:t>
      </w:r>
      <w:bookmarkEnd w:id="277"/>
    </w:p>
    <w:bookmarkEnd w:id="261"/>
    <w:bookmarkEnd w:id="262"/>
    <w:bookmarkEnd w:id="263"/>
    <w:bookmarkEnd w:id="264"/>
    <w:bookmarkEnd w:id="265"/>
    <w:bookmarkEnd w:id="266"/>
    <w:p w14:paraId="35F754B7">
      <w:pPr>
        <w:jc w:val="center"/>
        <w:rPr>
          <w:b/>
          <w:bCs/>
          <w:sz w:val="44"/>
          <w:szCs w:val="44"/>
        </w:rPr>
      </w:pPr>
      <w:bookmarkStart w:id="278" w:name="_Toc179863374"/>
      <w:bookmarkStart w:id="279" w:name="_Toc463071832"/>
      <w:bookmarkStart w:id="280" w:name="_Toc68692538"/>
      <w:bookmarkStart w:id="281" w:name="_Toc130745579"/>
      <w:bookmarkStart w:id="282" w:name="_Toc130700696"/>
      <w:bookmarkStart w:id="283" w:name="_Toc206902161"/>
      <w:bookmarkStart w:id="284" w:name="_Toc525038118"/>
      <w:bookmarkStart w:id="285" w:name="_Toc463071379"/>
      <w:bookmarkStart w:id="286" w:name="_Toc463067548"/>
      <w:bookmarkStart w:id="287" w:name="_Toc465148449"/>
      <w:bookmarkStart w:id="288" w:name="_Toc56353015"/>
      <w:bookmarkStart w:id="289" w:name="_Toc52021542"/>
      <w:bookmarkStart w:id="290" w:name="_Toc52027930"/>
      <w:bookmarkStart w:id="291" w:name="_Toc51939472"/>
      <w:bookmarkStart w:id="292" w:name="_Toc51756507"/>
      <w:bookmarkStart w:id="293" w:name="_Toc454701404"/>
      <w:bookmarkStart w:id="294" w:name="_Toc476976199"/>
      <w:bookmarkStart w:id="295" w:name="_Toc467236767"/>
      <w:bookmarkStart w:id="296" w:name="_Toc458262637"/>
      <w:bookmarkStart w:id="297" w:name="_Toc486671571"/>
      <w:r>
        <w:br w:type="page"/>
      </w:r>
      <w:bookmarkStart w:id="298" w:name="OLE_LINK3"/>
      <w:bookmarkStart w:id="299" w:name="OLE_LINK2"/>
      <w:bookmarkStart w:id="300" w:name="_Toc78354640"/>
      <w:r>
        <w:rPr>
          <w:rFonts w:hint="eastAsia"/>
          <w:b/>
          <w:bCs/>
          <w:sz w:val="44"/>
          <w:szCs w:val="44"/>
        </w:rPr>
        <w:t>开平市中医院2025年度印刷服务供货协议</w:t>
      </w:r>
    </w:p>
    <w:p w14:paraId="7629A1B9">
      <w:pPr>
        <w:pStyle w:val="17"/>
        <w:jc w:val="center"/>
        <w:rPr>
          <w:b/>
          <w:sz w:val="44"/>
          <w:szCs w:val="44"/>
        </w:rPr>
      </w:pPr>
      <w:r>
        <w:rPr>
          <w:rFonts w:hint="eastAsia"/>
          <w:b/>
          <w:sz w:val="44"/>
          <w:szCs w:val="44"/>
        </w:rPr>
        <w:t>（协议模板）</w:t>
      </w:r>
    </w:p>
    <w:p w14:paraId="14F619DC">
      <w:pPr>
        <w:pStyle w:val="23"/>
        <w:spacing w:line="360" w:lineRule="auto"/>
        <w:outlineLvl w:val="1"/>
        <w:rPr>
          <w:rFonts w:hAnsi="宋体"/>
          <w:sz w:val="24"/>
          <w:szCs w:val="24"/>
        </w:rPr>
      </w:pPr>
      <w:bookmarkStart w:id="301" w:name="_Toc184723308"/>
      <w:r>
        <w:rPr>
          <w:rFonts w:hint="eastAsia" w:hAnsi="宋体"/>
          <w:sz w:val="24"/>
          <w:szCs w:val="24"/>
        </w:rPr>
        <w:t>项目名称：开平市中医院2025年度印刷服务采购项目</w:t>
      </w:r>
      <w:bookmarkEnd w:id="301"/>
    </w:p>
    <w:p w14:paraId="5EDA88ED">
      <w:pPr>
        <w:pStyle w:val="23"/>
        <w:spacing w:line="360" w:lineRule="auto"/>
        <w:outlineLvl w:val="1"/>
        <w:rPr>
          <w:rFonts w:hAnsi="宋体"/>
          <w:sz w:val="24"/>
          <w:szCs w:val="24"/>
        </w:rPr>
      </w:pPr>
      <w:bookmarkStart w:id="302" w:name="_Toc184723309"/>
      <w:r>
        <w:rPr>
          <w:rFonts w:hint="eastAsia" w:hAnsi="宋体"/>
          <w:sz w:val="24"/>
          <w:szCs w:val="24"/>
        </w:rPr>
        <w:t>合同编号：</w:t>
      </w:r>
      <w:bookmarkEnd w:id="302"/>
      <w:r>
        <w:rPr>
          <w:rFonts w:hAnsi="宋体"/>
          <w:sz w:val="24"/>
          <w:szCs w:val="24"/>
        </w:rPr>
        <w:t>ZYYCG-2024-1201</w:t>
      </w:r>
    </w:p>
    <w:p w14:paraId="393EEDAC">
      <w:pPr>
        <w:pStyle w:val="23"/>
        <w:spacing w:line="360" w:lineRule="auto"/>
        <w:ind w:firstLine="482"/>
        <w:outlineLvl w:val="1"/>
        <w:rPr>
          <w:rFonts w:hAnsi="宋体"/>
          <w:sz w:val="24"/>
          <w:szCs w:val="24"/>
        </w:rPr>
      </w:pPr>
    </w:p>
    <w:p w14:paraId="2C093E51">
      <w:pPr>
        <w:pStyle w:val="23"/>
        <w:spacing w:line="360" w:lineRule="auto"/>
        <w:outlineLvl w:val="1"/>
        <w:rPr>
          <w:rFonts w:hAnsi="宋体"/>
          <w:sz w:val="24"/>
          <w:szCs w:val="24"/>
        </w:rPr>
      </w:pPr>
      <w:bookmarkStart w:id="303" w:name="_Toc184723310"/>
      <w:r>
        <w:rPr>
          <w:rFonts w:hint="eastAsia" w:hAnsi="宋体"/>
          <w:sz w:val="24"/>
          <w:szCs w:val="24"/>
        </w:rPr>
        <w:t>甲方：开平市中医院</w:t>
      </w:r>
      <w:bookmarkEnd w:id="303"/>
    </w:p>
    <w:p w14:paraId="6EF6C512">
      <w:pPr>
        <w:pStyle w:val="23"/>
        <w:spacing w:line="360" w:lineRule="auto"/>
        <w:outlineLvl w:val="1"/>
        <w:rPr>
          <w:rFonts w:hAnsi="宋体"/>
          <w:sz w:val="24"/>
          <w:szCs w:val="24"/>
        </w:rPr>
      </w:pPr>
      <w:bookmarkStart w:id="304" w:name="_Toc184723311"/>
      <w:r>
        <w:rPr>
          <w:rFonts w:hint="eastAsia" w:hAnsi="宋体"/>
          <w:sz w:val="24"/>
          <w:szCs w:val="24"/>
        </w:rPr>
        <w:t>乙方：</w:t>
      </w:r>
      <w:bookmarkEnd w:id="304"/>
    </w:p>
    <w:p w14:paraId="563C9CB3">
      <w:pPr>
        <w:rPr>
          <w:rFonts w:ascii="宋体" w:hAnsi="宋体" w:eastAsia="宋体"/>
          <w:sz w:val="24"/>
          <w:szCs w:val="24"/>
        </w:rPr>
      </w:pPr>
    </w:p>
    <w:p w14:paraId="1161F777">
      <w:pPr>
        <w:pStyle w:val="23"/>
        <w:spacing w:line="360" w:lineRule="auto"/>
        <w:ind w:firstLine="482"/>
        <w:outlineLvl w:val="1"/>
        <w:rPr>
          <w:rFonts w:hAnsi="宋体"/>
          <w:sz w:val="24"/>
          <w:szCs w:val="24"/>
        </w:rPr>
      </w:pPr>
      <w:bookmarkStart w:id="305" w:name="_Toc184723312"/>
      <w:r>
        <w:rPr>
          <w:rFonts w:hint="eastAsia" w:hAnsi="宋体"/>
          <w:sz w:val="24"/>
          <w:szCs w:val="24"/>
        </w:rPr>
        <w:t>甲乙双方根据《中华人民共和国民法典》等法律法规的规定，按照2024年**月**日开平市中医院2025年度印刷服务采购项目（采购编号：ZYYCG-2024-1201）的中选结果、遴选文件、乙方的响应文件和成交通知书的要求，经双方协商一致签订本协议。</w:t>
      </w:r>
      <w:bookmarkEnd w:id="305"/>
    </w:p>
    <w:p w14:paraId="208562B7">
      <w:pPr>
        <w:pStyle w:val="23"/>
        <w:spacing w:line="360" w:lineRule="auto"/>
        <w:ind w:firstLine="482"/>
        <w:outlineLvl w:val="1"/>
        <w:rPr>
          <w:rFonts w:hAnsi="宋体"/>
          <w:b/>
          <w:sz w:val="24"/>
          <w:szCs w:val="24"/>
        </w:rPr>
      </w:pPr>
      <w:bookmarkStart w:id="306" w:name="_Toc184723313"/>
      <w:r>
        <w:rPr>
          <w:rFonts w:hint="eastAsia" w:hAnsi="宋体"/>
          <w:b/>
          <w:sz w:val="24"/>
          <w:szCs w:val="24"/>
        </w:rPr>
        <w:t>一、服务内容及要求</w:t>
      </w:r>
      <w:bookmarkEnd w:id="306"/>
    </w:p>
    <w:p w14:paraId="1094B396">
      <w:pPr>
        <w:pStyle w:val="23"/>
        <w:spacing w:line="360" w:lineRule="auto"/>
        <w:ind w:firstLine="482"/>
        <w:outlineLvl w:val="1"/>
        <w:rPr>
          <w:rFonts w:hAnsi="宋体"/>
          <w:sz w:val="24"/>
          <w:szCs w:val="24"/>
        </w:rPr>
      </w:pPr>
      <w:bookmarkStart w:id="307" w:name="_Toc184723314"/>
      <w:r>
        <w:rPr>
          <w:rFonts w:hint="eastAsia" w:hAnsi="宋体"/>
          <w:sz w:val="24"/>
          <w:szCs w:val="24"/>
        </w:rPr>
        <w:t>（一）服务内容清单：</w:t>
      </w:r>
      <w:bookmarkEnd w:id="307"/>
    </w:p>
    <w:tbl>
      <w:tblPr>
        <w:tblStyle w:val="42"/>
        <w:tblpPr w:leftFromText="180" w:rightFromText="180" w:vertAnchor="text" w:horzAnchor="page" w:tblpX="933" w:tblpY="185"/>
        <w:tblOverlap w:val="never"/>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3960"/>
        <w:gridCol w:w="720"/>
        <w:gridCol w:w="685"/>
        <w:gridCol w:w="2370"/>
      </w:tblGrid>
      <w:tr w14:paraId="3BD3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68" w:type="dxa"/>
            <w:vAlign w:val="center"/>
          </w:tcPr>
          <w:p w14:paraId="31A4B08E">
            <w:pPr>
              <w:spacing w:after="120"/>
              <w:jc w:val="center"/>
              <w:rPr>
                <w:rFonts w:ascii="宋体" w:hAnsi="宋体" w:eastAsia="宋体"/>
                <w:b/>
                <w:bCs/>
                <w:sz w:val="24"/>
                <w:szCs w:val="24"/>
              </w:rPr>
            </w:pPr>
            <w:r>
              <w:rPr>
                <w:rFonts w:hint="eastAsia" w:ascii="宋体" w:hAnsi="宋体" w:eastAsia="宋体"/>
                <w:b/>
                <w:bCs/>
                <w:sz w:val="24"/>
                <w:szCs w:val="24"/>
              </w:rPr>
              <w:t>序号</w:t>
            </w:r>
          </w:p>
        </w:tc>
        <w:tc>
          <w:tcPr>
            <w:tcW w:w="1440" w:type="dxa"/>
            <w:vAlign w:val="center"/>
          </w:tcPr>
          <w:p w14:paraId="20273887">
            <w:pPr>
              <w:spacing w:after="120"/>
              <w:jc w:val="center"/>
              <w:rPr>
                <w:rFonts w:ascii="宋体" w:hAnsi="宋体" w:eastAsia="宋体"/>
                <w:b/>
                <w:bCs/>
                <w:sz w:val="24"/>
                <w:szCs w:val="24"/>
              </w:rPr>
            </w:pPr>
            <w:r>
              <w:rPr>
                <w:rFonts w:hint="eastAsia" w:ascii="宋体" w:hAnsi="宋体" w:eastAsia="宋体"/>
                <w:b/>
                <w:bCs/>
                <w:sz w:val="24"/>
                <w:szCs w:val="24"/>
              </w:rPr>
              <w:t>名称</w:t>
            </w:r>
          </w:p>
        </w:tc>
        <w:tc>
          <w:tcPr>
            <w:tcW w:w="3960" w:type="dxa"/>
            <w:vAlign w:val="center"/>
          </w:tcPr>
          <w:p w14:paraId="601870BE">
            <w:pPr>
              <w:spacing w:after="120"/>
              <w:jc w:val="center"/>
              <w:rPr>
                <w:rFonts w:ascii="宋体" w:hAnsi="宋体" w:eastAsia="宋体"/>
                <w:b/>
                <w:bCs/>
                <w:sz w:val="24"/>
                <w:szCs w:val="24"/>
              </w:rPr>
            </w:pPr>
            <w:r>
              <w:rPr>
                <w:rFonts w:hint="eastAsia" w:ascii="宋体" w:hAnsi="宋体" w:eastAsia="宋体"/>
                <w:b/>
                <w:bCs/>
                <w:sz w:val="24"/>
                <w:szCs w:val="24"/>
              </w:rPr>
              <w:t>型号/规格/参数</w:t>
            </w:r>
          </w:p>
        </w:tc>
        <w:tc>
          <w:tcPr>
            <w:tcW w:w="720" w:type="dxa"/>
            <w:vAlign w:val="center"/>
          </w:tcPr>
          <w:p w14:paraId="43EE4274">
            <w:pPr>
              <w:spacing w:after="120"/>
              <w:jc w:val="center"/>
              <w:rPr>
                <w:rFonts w:ascii="宋体" w:hAnsi="宋体" w:eastAsia="宋体"/>
                <w:b/>
                <w:bCs/>
                <w:sz w:val="24"/>
                <w:szCs w:val="24"/>
              </w:rPr>
            </w:pPr>
            <w:r>
              <w:rPr>
                <w:rFonts w:hint="eastAsia" w:ascii="宋体" w:hAnsi="宋体" w:eastAsia="宋体"/>
                <w:b/>
                <w:bCs/>
                <w:sz w:val="24"/>
                <w:szCs w:val="24"/>
              </w:rPr>
              <w:t>数量</w:t>
            </w:r>
          </w:p>
        </w:tc>
        <w:tc>
          <w:tcPr>
            <w:tcW w:w="685" w:type="dxa"/>
            <w:vAlign w:val="center"/>
          </w:tcPr>
          <w:p w14:paraId="3958FA05">
            <w:pPr>
              <w:spacing w:after="120"/>
              <w:jc w:val="center"/>
              <w:rPr>
                <w:rFonts w:ascii="宋体" w:hAnsi="宋体" w:eastAsia="宋体"/>
                <w:b/>
                <w:bCs/>
                <w:sz w:val="24"/>
                <w:szCs w:val="24"/>
              </w:rPr>
            </w:pPr>
            <w:r>
              <w:rPr>
                <w:rFonts w:hint="eastAsia" w:ascii="宋体" w:hAnsi="宋体" w:eastAsia="宋体"/>
                <w:b/>
                <w:bCs/>
                <w:sz w:val="24"/>
                <w:szCs w:val="24"/>
              </w:rPr>
              <w:t>单位</w:t>
            </w:r>
          </w:p>
        </w:tc>
        <w:tc>
          <w:tcPr>
            <w:tcW w:w="2370" w:type="dxa"/>
            <w:vAlign w:val="center"/>
          </w:tcPr>
          <w:p w14:paraId="263BC175">
            <w:pPr>
              <w:spacing w:after="120"/>
              <w:jc w:val="center"/>
              <w:rPr>
                <w:rFonts w:ascii="宋体" w:hAnsi="宋体" w:eastAsia="宋体"/>
                <w:b/>
                <w:bCs/>
                <w:sz w:val="24"/>
                <w:szCs w:val="24"/>
              </w:rPr>
            </w:pPr>
            <w:r>
              <w:rPr>
                <w:rFonts w:hint="eastAsia" w:ascii="宋体" w:hAnsi="宋体" w:eastAsia="宋体"/>
                <w:b/>
                <w:bCs/>
                <w:sz w:val="24"/>
                <w:szCs w:val="24"/>
              </w:rPr>
              <w:t>单价（元）</w:t>
            </w:r>
          </w:p>
        </w:tc>
      </w:tr>
      <w:tr w14:paraId="2C25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68" w:type="dxa"/>
            <w:vAlign w:val="center"/>
          </w:tcPr>
          <w:p w14:paraId="43250104">
            <w:pPr>
              <w:spacing w:after="120"/>
              <w:jc w:val="center"/>
              <w:rPr>
                <w:rFonts w:ascii="宋体" w:hAnsi="宋体" w:eastAsia="宋体"/>
                <w:sz w:val="24"/>
                <w:szCs w:val="24"/>
              </w:rPr>
            </w:pPr>
            <w:r>
              <w:rPr>
                <w:rFonts w:hint="eastAsia" w:ascii="宋体" w:hAnsi="宋体" w:eastAsia="宋体"/>
                <w:sz w:val="24"/>
                <w:szCs w:val="24"/>
              </w:rPr>
              <w:t>1</w:t>
            </w:r>
          </w:p>
        </w:tc>
        <w:tc>
          <w:tcPr>
            <w:tcW w:w="1440" w:type="dxa"/>
            <w:vAlign w:val="center"/>
          </w:tcPr>
          <w:p w14:paraId="12CE0EB0">
            <w:pPr>
              <w:spacing w:after="120"/>
              <w:jc w:val="center"/>
              <w:rPr>
                <w:rFonts w:ascii="宋体" w:hAnsi="宋体" w:eastAsia="宋体"/>
                <w:sz w:val="24"/>
                <w:szCs w:val="24"/>
              </w:rPr>
            </w:pPr>
          </w:p>
        </w:tc>
        <w:tc>
          <w:tcPr>
            <w:tcW w:w="3960" w:type="dxa"/>
            <w:vAlign w:val="center"/>
          </w:tcPr>
          <w:p w14:paraId="419FDF7D">
            <w:pPr>
              <w:spacing w:after="120" w:line="240" w:lineRule="exact"/>
              <w:jc w:val="left"/>
              <w:rPr>
                <w:rFonts w:ascii="宋体" w:hAnsi="宋体" w:eastAsia="宋体"/>
                <w:sz w:val="24"/>
                <w:szCs w:val="24"/>
              </w:rPr>
            </w:pPr>
          </w:p>
        </w:tc>
        <w:tc>
          <w:tcPr>
            <w:tcW w:w="720" w:type="dxa"/>
            <w:vAlign w:val="center"/>
          </w:tcPr>
          <w:p w14:paraId="453CE345">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47CF092B">
            <w:pPr>
              <w:spacing w:after="120"/>
              <w:jc w:val="center"/>
              <w:rPr>
                <w:rFonts w:ascii="宋体" w:hAnsi="宋体" w:eastAsia="宋体"/>
                <w:sz w:val="24"/>
                <w:szCs w:val="24"/>
              </w:rPr>
            </w:pPr>
          </w:p>
        </w:tc>
        <w:tc>
          <w:tcPr>
            <w:tcW w:w="2370" w:type="dxa"/>
            <w:vAlign w:val="center"/>
          </w:tcPr>
          <w:p w14:paraId="757E991E">
            <w:pPr>
              <w:spacing w:after="120"/>
              <w:jc w:val="center"/>
              <w:rPr>
                <w:rFonts w:ascii="宋体" w:hAnsi="宋体" w:eastAsia="宋体"/>
                <w:sz w:val="24"/>
                <w:szCs w:val="24"/>
              </w:rPr>
            </w:pPr>
          </w:p>
        </w:tc>
      </w:tr>
      <w:tr w14:paraId="4F94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8" w:type="dxa"/>
            <w:vAlign w:val="center"/>
          </w:tcPr>
          <w:p w14:paraId="2E722D32">
            <w:pPr>
              <w:spacing w:after="120"/>
              <w:jc w:val="center"/>
              <w:rPr>
                <w:rFonts w:ascii="宋体" w:hAnsi="宋体" w:eastAsia="宋体"/>
                <w:sz w:val="24"/>
                <w:szCs w:val="24"/>
              </w:rPr>
            </w:pPr>
            <w:r>
              <w:rPr>
                <w:rFonts w:hint="eastAsia" w:ascii="宋体" w:hAnsi="宋体" w:eastAsia="宋体"/>
                <w:sz w:val="24"/>
                <w:szCs w:val="24"/>
              </w:rPr>
              <w:t>2</w:t>
            </w:r>
          </w:p>
        </w:tc>
        <w:tc>
          <w:tcPr>
            <w:tcW w:w="1440" w:type="dxa"/>
            <w:vAlign w:val="center"/>
          </w:tcPr>
          <w:p w14:paraId="268FBD45">
            <w:pPr>
              <w:spacing w:after="120"/>
              <w:jc w:val="center"/>
              <w:rPr>
                <w:rFonts w:ascii="宋体" w:hAnsi="宋体" w:eastAsia="宋体"/>
                <w:sz w:val="24"/>
                <w:szCs w:val="24"/>
              </w:rPr>
            </w:pPr>
          </w:p>
        </w:tc>
        <w:tc>
          <w:tcPr>
            <w:tcW w:w="3960" w:type="dxa"/>
            <w:vAlign w:val="center"/>
          </w:tcPr>
          <w:p w14:paraId="27B86DFD">
            <w:pPr>
              <w:spacing w:after="120" w:line="240" w:lineRule="exact"/>
              <w:jc w:val="left"/>
              <w:rPr>
                <w:rFonts w:ascii="宋体" w:hAnsi="宋体" w:eastAsia="宋体"/>
                <w:sz w:val="24"/>
                <w:szCs w:val="24"/>
              </w:rPr>
            </w:pPr>
          </w:p>
        </w:tc>
        <w:tc>
          <w:tcPr>
            <w:tcW w:w="720" w:type="dxa"/>
            <w:vAlign w:val="center"/>
          </w:tcPr>
          <w:p w14:paraId="39D69F73">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0ABE5496">
            <w:pPr>
              <w:spacing w:after="120"/>
              <w:jc w:val="center"/>
              <w:rPr>
                <w:rFonts w:ascii="宋体" w:hAnsi="宋体" w:eastAsia="宋体"/>
                <w:sz w:val="24"/>
                <w:szCs w:val="24"/>
              </w:rPr>
            </w:pPr>
          </w:p>
        </w:tc>
        <w:tc>
          <w:tcPr>
            <w:tcW w:w="2370" w:type="dxa"/>
            <w:vAlign w:val="center"/>
          </w:tcPr>
          <w:p w14:paraId="4AA0FA13">
            <w:pPr>
              <w:spacing w:after="120"/>
              <w:jc w:val="center"/>
              <w:rPr>
                <w:rFonts w:ascii="宋体" w:hAnsi="宋体" w:eastAsia="宋体"/>
                <w:sz w:val="24"/>
                <w:szCs w:val="24"/>
              </w:rPr>
            </w:pPr>
          </w:p>
        </w:tc>
      </w:tr>
      <w:tr w14:paraId="625A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68" w:type="dxa"/>
            <w:vAlign w:val="center"/>
          </w:tcPr>
          <w:p w14:paraId="04638ACB">
            <w:pPr>
              <w:spacing w:after="120"/>
              <w:jc w:val="center"/>
              <w:rPr>
                <w:rFonts w:ascii="宋体" w:hAnsi="宋体" w:eastAsia="宋体"/>
                <w:sz w:val="24"/>
                <w:szCs w:val="24"/>
              </w:rPr>
            </w:pPr>
            <w:r>
              <w:rPr>
                <w:rFonts w:hint="eastAsia" w:ascii="宋体" w:hAnsi="宋体" w:eastAsia="宋体"/>
                <w:sz w:val="24"/>
                <w:szCs w:val="24"/>
              </w:rPr>
              <w:t>3</w:t>
            </w:r>
          </w:p>
        </w:tc>
        <w:tc>
          <w:tcPr>
            <w:tcW w:w="1440" w:type="dxa"/>
            <w:vAlign w:val="center"/>
          </w:tcPr>
          <w:p w14:paraId="2C61249D">
            <w:pPr>
              <w:spacing w:after="120"/>
              <w:jc w:val="center"/>
              <w:rPr>
                <w:rFonts w:ascii="宋体" w:hAnsi="宋体" w:eastAsia="宋体"/>
                <w:sz w:val="24"/>
                <w:szCs w:val="24"/>
              </w:rPr>
            </w:pPr>
          </w:p>
        </w:tc>
        <w:tc>
          <w:tcPr>
            <w:tcW w:w="3960" w:type="dxa"/>
            <w:vAlign w:val="center"/>
          </w:tcPr>
          <w:p w14:paraId="4D3646D0">
            <w:pPr>
              <w:spacing w:after="120" w:line="240" w:lineRule="exact"/>
              <w:jc w:val="left"/>
              <w:rPr>
                <w:rFonts w:ascii="宋体" w:hAnsi="宋体" w:eastAsia="宋体"/>
                <w:sz w:val="24"/>
                <w:szCs w:val="24"/>
              </w:rPr>
            </w:pPr>
          </w:p>
        </w:tc>
        <w:tc>
          <w:tcPr>
            <w:tcW w:w="720" w:type="dxa"/>
            <w:vAlign w:val="center"/>
          </w:tcPr>
          <w:p w14:paraId="338FBF1E">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2F95291D">
            <w:pPr>
              <w:spacing w:after="120"/>
              <w:jc w:val="center"/>
              <w:rPr>
                <w:rFonts w:ascii="宋体" w:hAnsi="宋体" w:eastAsia="宋体"/>
                <w:sz w:val="24"/>
                <w:szCs w:val="24"/>
              </w:rPr>
            </w:pPr>
          </w:p>
        </w:tc>
        <w:tc>
          <w:tcPr>
            <w:tcW w:w="2370" w:type="dxa"/>
            <w:vAlign w:val="center"/>
          </w:tcPr>
          <w:p w14:paraId="6F3F9F36">
            <w:pPr>
              <w:spacing w:after="120"/>
              <w:jc w:val="center"/>
              <w:rPr>
                <w:rFonts w:ascii="宋体" w:hAnsi="宋体" w:eastAsia="宋体"/>
                <w:sz w:val="24"/>
                <w:szCs w:val="24"/>
              </w:rPr>
            </w:pPr>
          </w:p>
        </w:tc>
      </w:tr>
      <w:tr w14:paraId="13B4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CDBC59D">
            <w:pPr>
              <w:spacing w:after="120"/>
              <w:jc w:val="center"/>
              <w:rPr>
                <w:rFonts w:ascii="宋体" w:hAnsi="宋体" w:eastAsia="宋体"/>
                <w:sz w:val="24"/>
                <w:szCs w:val="24"/>
              </w:rPr>
            </w:pPr>
            <w:r>
              <w:rPr>
                <w:rFonts w:hint="eastAsia" w:ascii="宋体" w:hAnsi="宋体" w:eastAsia="宋体"/>
                <w:sz w:val="24"/>
                <w:szCs w:val="24"/>
              </w:rPr>
              <w:t>4</w:t>
            </w:r>
          </w:p>
        </w:tc>
        <w:tc>
          <w:tcPr>
            <w:tcW w:w="1440" w:type="dxa"/>
            <w:vAlign w:val="center"/>
          </w:tcPr>
          <w:p w14:paraId="73609672">
            <w:pPr>
              <w:spacing w:after="120"/>
              <w:jc w:val="center"/>
              <w:rPr>
                <w:rFonts w:ascii="宋体" w:hAnsi="宋体" w:eastAsia="宋体"/>
                <w:sz w:val="24"/>
                <w:szCs w:val="24"/>
              </w:rPr>
            </w:pPr>
          </w:p>
        </w:tc>
        <w:tc>
          <w:tcPr>
            <w:tcW w:w="3960" w:type="dxa"/>
            <w:vAlign w:val="center"/>
          </w:tcPr>
          <w:p w14:paraId="6C3A75AD">
            <w:pPr>
              <w:spacing w:after="120" w:line="240" w:lineRule="exact"/>
              <w:jc w:val="left"/>
              <w:rPr>
                <w:rFonts w:ascii="宋体" w:hAnsi="宋体" w:eastAsia="宋体"/>
                <w:sz w:val="24"/>
                <w:szCs w:val="24"/>
              </w:rPr>
            </w:pPr>
          </w:p>
        </w:tc>
        <w:tc>
          <w:tcPr>
            <w:tcW w:w="720" w:type="dxa"/>
            <w:vAlign w:val="center"/>
          </w:tcPr>
          <w:p w14:paraId="1F2A97E2">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7D6A4945">
            <w:pPr>
              <w:spacing w:after="120"/>
              <w:jc w:val="center"/>
              <w:rPr>
                <w:rFonts w:ascii="宋体" w:hAnsi="宋体" w:eastAsia="宋体"/>
                <w:sz w:val="24"/>
                <w:szCs w:val="24"/>
              </w:rPr>
            </w:pPr>
          </w:p>
        </w:tc>
        <w:tc>
          <w:tcPr>
            <w:tcW w:w="2370" w:type="dxa"/>
            <w:vAlign w:val="center"/>
          </w:tcPr>
          <w:p w14:paraId="722637EB">
            <w:pPr>
              <w:spacing w:after="120"/>
              <w:jc w:val="center"/>
              <w:rPr>
                <w:rFonts w:ascii="宋体" w:hAnsi="宋体" w:eastAsia="宋体"/>
                <w:sz w:val="24"/>
                <w:szCs w:val="24"/>
              </w:rPr>
            </w:pPr>
          </w:p>
        </w:tc>
      </w:tr>
      <w:tr w14:paraId="15D8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592E01F">
            <w:pPr>
              <w:spacing w:after="120"/>
              <w:jc w:val="center"/>
              <w:rPr>
                <w:rFonts w:ascii="宋体" w:hAnsi="宋体" w:eastAsia="宋体"/>
                <w:sz w:val="24"/>
                <w:szCs w:val="24"/>
              </w:rPr>
            </w:pPr>
            <w:r>
              <w:rPr>
                <w:rFonts w:hint="eastAsia" w:ascii="宋体" w:hAnsi="宋体" w:eastAsia="宋体"/>
                <w:sz w:val="24"/>
                <w:szCs w:val="24"/>
              </w:rPr>
              <w:t>5</w:t>
            </w:r>
          </w:p>
        </w:tc>
        <w:tc>
          <w:tcPr>
            <w:tcW w:w="1440" w:type="dxa"/>
            <w:vAlign w:val="center"/>
          </w:tcPr>
          <w:p w14:paraId="72B433A3">
            <w:pPr>
              <w:spacing w:after="120"/>
              <w:jc w:val="center"/>
              <w:rPr>
                <w:rFonts w:ascii="宋体" w:hAnsi="宋体" w:eastAsia="宋体"/>
                <w:sz w:val="24"/>
                <w:szCs w:val="24"/>
              </w:rPr>
            </w:pPr>
          </w:p>
        </w:tc>
        <w:tc>
          <w:tcPr>
            <w:tcW w:w="3960" w:type="dxa"/>
            <w:vAlign w:val="center"/>
          </w:tcPr>
          <w:p w14:paraId="04A7CE22">
            <w:pPr>
              <w:spacing w:after="120" w:line="240" w:lineRule="exact"/>
              <w:jc w:val="left"/>
              <w:rPr>
                <w:rFonts w:ascii="宋体" w:hAnsi="宋体" w:eastAsia="宋体"/>
                <w:sz w:val="24"/>
                <w:szCs w:val="24"/>
              </w:rPr>
            </w:pPr>
          </w:p>
        </w:tc>
        <w:tc>
          <w:tcPr>
            <w:tcW w:w="720" w:type="dxa"/>
            <w:vAlign w:val="center"/>
          </w:tcPr>
          <w:p w14:paraId="6C9A0B9A">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4146ACAD">
            <w:pPr>
              <w:spacing w:after="120"/>
              <w:jc w:val="center"/>
              <w:rPr>
                <w:rFonts w:ascii="宋体" w:hAnsi="宋体" w:eastAsia="宋体"/>
                <w:sz w:val="24"/>
                <w:szCs w:val="24"/>
              </w:rPr>
            </w:pPr>
          </w:p>
        </w:tc>
        <w:tc>
          <w:tcPr>
            <w:tcW w:w="2370" w:type="dxa"/>
            <w:vAlign w:val="center"/>
          </w:tcPr>
          <w:p w14:paraId="51110028">
            <w:pPr>
              <w:spacing w:after="120"/>
              <w:jc w:val="center"/>
              <w:rPr>
                <w:rFonts w:ascii="宋体" w:hAnsi="宋体" w:eastAsia="宋体"/>
                <w:sz w:val="24"/>
                <w:szCs w:val="24"/>
              </w:rPr>
            </w:pPr>
          </w:p>
        </w:tc>
      </w:tr>
    </w:tbl>
    <w:p w14:paraId="554EDDC4">
      <w:pPr>
        <w:rPr>
          <w:rFonts w:ascii="宋体" w:hAnsi="宋体" w:eastAsia="宋体"/>
          <w:bCs/>
          <w:sz w:val="24"/>
          <w:szCs w:val="24"/>
        </w:rPr>
      </w:pPr>
      <w:r>
        <w:rPr>
          <w:rFonts w:hint="eastAsia" w:ascii="宋体" w:hAnsi="宋体" w:eastAsia="宋体"/>
          <w:bCs/>
          <w:sz w:val="24"/>
          <w:szCs w:val="24"/>
        </w:rPr>
        <w:tab/>
      </w:r>
    </w:p>
    <w:p w14:paraId="6C181023">
      <w:pPr>
        <w:pStyle w:val="23"/>
        <w:spacing w:line="360" w:lineRule="auto"/>
        <w:ind w:firstLine="482"/>
        <w:outlineLvl w:val="1"/>
        <w:rPr>
          <w:rFonts w:hAnsi="宋体"/>
          <w:sz w:val="24"/>
          <w:szCs w:val="24"/>
        </w:rPr>
      </w:pPr>
      <w:bookmarkStart w:id="308" w:name="_Toc184723315"/>
      <w:r>
        <w:rPr>
          <w:rFonts w:hint="eastAsia" w:hAnsi="宋体"/>
          <w:sz w:val="24"/>
          <w:szCs w:val="24"/>
        </w:rPr>
        <w:t>（二）技术服务要求：</w:t>
      </w:r>
      <w:bookmarkEnd w:id="308"/>
    </w:p>
    <w:p w14:paraId="29099D72">
      <w:pPr>
        <w:pStyle w:val="23"/>
        <w:spacing w:line="360" w:lineRule="auto"/>
        <w:ind w:firstLine="482"/>
        <w:outlineLvl w:val="1"/>
        <w:rPr>
          <w:rFonts w:hAnsi="宋体"/>
          <w:sz w:val="24"/>
          <w:szCs w:val="24"/>
        </w:rPr>
      </w:pPr>
      <w:bookmarkStart w:id="309" w:name="_Toc184723316"/>
      <w:r>
        <w:rPr>
          <w:rFonts w:hint="eastAsia" w:hAnsi="宋体"/>
          <w:sz w:val="24"/>
          <w:szCs w:val="24"/>
        </w:rPr>
        <w:t>1、印前服务要求</w:t>
      </w:r>
      <w:bookmarkEnd w:id="309"/>
    </w:p>
    <w:p w14:paraId="2622863A">
      <w:pPr>
        <w:pStyle w:val="23"/>
        <w:spacing w:line="360" w:lineRule="auto"/>
        <w:ind w:firstLine="482"/>
        <w:outlineLvl w:val="1"/>
        <w:rPr>
          <w:rFonts w:hAnsi="宋体"/>
          <w:sz w:val="24"/>
          <w:szCs w:val="24"/>
        </w:rPr>
      </w:pPr>
      <w:bookmarkStart w:id="310" w:name="_Toc184723317"/>
      <w:r>
        <w:rPr>
          <w:rFonts w:hint="eastAsia" w:hAnsi="宋体"/>
          <w:sz w:val="24"/>
          <w:szCs w:val="24"/>
        </w:rPr>
        <w:t>1.1沟通需求</w:t>
      </w:r>
      <w:bookmarkEnd w:id="310"/>
    </w:p>
    <w:p w14:paraId="6CACAADB">
      <w:pPr>
        <w:pStyle w:val="23"/>
        <w:spacing w:line="360" w:lineRule="auto"/>
        <w:ind w:firstLine="482"/>
        <w:outlineLvl w:val="1"/>
        <w:rPr>
          <w:rFonts w:hAnsi="宋体"/>
          <w:sz w:val="24"/>
          <w:szCs w:val="24"/>
        </w:rPr>
      </w:pPr>
      <w:bookmarkStart w:id="311" w:name="_Toc184723318"/>
      <w:r>
        <w:rPr>
          <w:rFonts w:hint="eastAsia" w:hAnsi="宋体"/>
          <w:sz w:val="24"/>
          <w:szCs w:val="24"/>
        </w:rPr>
        <w:t>乙方指派技术人员对采购印刷需求进行线上沟通或提供上门沟通服务。</w:t>
      </w:r>
      <w:bookmarkEnd w:id="311"/>
    </w:p>
    <w:p w14:paraId="182799DD">
      <w:pPr>
        <w:pStyle w:val="23"/>
        <w:spacing w:line="360" w:lineRule="auto"/>
        <w:ind w:firstLine="482"/>
        <w:outlineLvl w:val="1"/>
        <w:rPr>
          <w:rFonts w:hAnsi="宋体"/>
          <w:sz w:val="24"/>
          <w:szCs w:val="24"/>
        </w:rPr>
      </w:pPr>
      <w:bookmarkStart w:id="312" w:name="_Toc184723319"/>
      <w:r>
        <w:rPr>
          <w:rFonts w:hint="eastAsia" w:hAnsi="宋体"/>
          <w:sz w:val="24"/>
          <w:szCs w:val="24"/>
        </w:rPr>
        <w:t>1.2设计排版</w:t>
      </w:r>
      <w:bookmarkEnd w:id="312"/>
    </w:p>
    <w:p w14:paraId="036864BB">
      <w:pPr>
        <w:pStyle w:val="23"/>
        <w:spacing w:line="360" w:lineRule="auto"/>
        <w:ind w:firstLine="482"/>
        <w:outlineLvl w:val="1"/>
        <w:rPr>
          <w:rFonts w:hAnsi="宋体"/>
          <w:sz w:val="24"/>
          <w:szCs w:val="24"/>
        </w:rPr>
      </w:pPr>
      <w:bookmarkStart w:id="313" w:name="_Toc184723320"/>
      <w:r>
        <w:rPr>
          <w:rFonts w:hint="eastAsia" w:hAnsi="宋体"/>
          <w:sz w:val="24"/>
          <w:szCs w:val="24"/>
        </w:rPr>
        <w:t>乙方对具体印刷内容提供设计、排版服务（不另外计费）：普通图文排版编辑、校对、电子文档处理服务。</w:t>
      </w:r>
      <w:bookmarkEnd w:id="313"/>
    </w:p>
    <w:p w14:paraId="5242304A">
      <w:pPr>
        <w:pStyle w:val="23"/>
        <w:spacing w:line="360" w:lineRule="auto"/>
        <w:ind w:firstLine="482"/>
        <w:outlineLvl w:val="1"/>
        <w:rPr>
          <w:rFonts w:hAnsi="宋体"/>
          <w:sz w:val="24"/>
          <w:szCs w:val="24"/>
        </w:rPr>
      </w:pPr>
      <w:bookmarkStart w:id="314" w:name="_Toc184723321"/>
      <w:r>
        <w:rPr>
          <w:rFonts w:hint="eastAsia" w:hAnsi="宋体"/>
          <w:sz w:val="24"/>
          <w:szCs w:val="24"/>
        </w:rPr>
        <w:t>1.3打样</w:t>
      </w:r>
      <w:bookmarkEnd w:id="314"/>
    </w:p>
    <w:p w14:paraId="16D5E9FB">
      <w:pPr>
        <w:pStyle w:val="23"/>
        <w:spacing w:line="360" w:lineRule="auto"/>
        <w:ind w:firstLine="482"/>
        <w:outlineLvl w:val="1"/>
        <w:rPr>
          <w:rFonts w:hAnsi="宋体"/>
          <w:sz w:val="24"/>
          <w:szCs w:val="24"/>
        </w:rPr>
      </w:pPr>
      <w:bookmarkStart w:id="315" w:name="_Toc184723322"/>
      <w:r>
        <w:rPr>
          <w:rFonts w:hint="eastAsia" w:hAnsi="宋体"/>
          <w:sz w:val="24"/>
          <w:szCs w:val="24"/>
        </w:rPr>
        <w:t>乙方根据前期沟通明确的印刷规格、技术参数、工艺和时间要求制作印前样板（不另外计费），供甲方确认。</w:t>
      </w:r>
      <w:bookmarkEnd w:id="315"/>
    </w:p>
    <w:p w14:paraId="09F52D38">
      <w:pPr>
        <w:pStyle w:val="23"/>
        <w:spacing w:line="360" w:lineRule="auto"/>
        <w:ind w:firstLine="482"/>
        <w:outlineLvl w:val="1"/>
        <w:rPr>
          <w:rFonts w:hAnsi="宋体"/>
          <w:sz w:val="24"/>
          <w:szCs w:val="24"/>
        </w:rPr>
      </w:pPr>
      <w:bookmarkStart w:id="316" w:name="_Toc184723323"/>
      <w:r>
        <w:rPr>
          <w:rFonts w:hint="eastAsia" w:hAnsi="宋体"/>
          <w:sz w:val="24"/>
          <w:szCs w:val="24"/>
        </w:rPr>
        <w:t>2、基本印刷技术要求</w:t>
      </w:r>
      <w:bookmarkEnd w:id="316"/>
    </w:p>
    <w:p w14:paraId="4FE6AC40">
      <w:pPr>
        <w:pStyle w:val="23"/>
        <w:spacing w:line="360" w:lineRule="auto"/>
        <w:ind w:firstLine="482"/>
        <w:outlineLvl w:val="1"/>
        <w:rPr>
          <w:rFonts w:hAnsi="宋体"/>
          <w:sz w:val="24"/>
          <w:szCs w:val="24"/>
        </w:rPr>
      </w:pPr>
      <w:bookmarkStart w:id="317" w:name="_Toc184723324"/>
      <w:r>
        <w:rPr>
          <w:rFonts w:hint="eastAsia" w:hAnsi="宋体"/>
          <w:sz w:val="24"/>
          <w:szCs w:val="24"/>
        </w:rPr>
        <w:t>2.1外观质量</w:t>
      </w:r>
      <w:bookmarkEnd w:id="317"/>
    </w:p>
    <w:p w14:paraId="754551CA">
      <w:pPr>
        <w:pStyle w:val="23"/>
        <w:spacing w:line="360" w:lineRule="auto"/>
        <w:ind w:firstLine="482"/>
        <w:outlineLvl w:val="1"/>
        <w:rPr>
          <w:rFonts w:hAnsi="宋体"/>
          <w:sz w:val="24"/>
          <w:szCs w:val="24"/>
        </w:rPr>
      </w:pPr>
      <w:bookmarkStart w:id="318" w:name="_Toc184723325"/>
      <w:r>
        <w:rPr>
          <w:rFonts w:hint="eastAsia" w:hAnsi="宋体"/>
          <w:sz w:val="24"/>
          <w:szCs w:val="24"/>
        </w:rPr>
        <w:t>（1）表面洁净，切边平直美观，不允许有缺口、缺角、毛刺、歪斜等缺陷。</w:t>
      </w:r>
      <w:bookmarkEnd w:id="318"/>
    </w:p>
    <w:p w14:paraId="1BFC93A6">
      <w:pPr>
        <w:pStyle w:val="23"/>
        <w:spacing w:line="360" w:lineRule="auto"/>
        <w:ind w:firstLine="482"/>
        <w:outlineLvl w:val="1"/>
        <w:rPr>
          <w:rFonts w:hAnsi="宋体"/>
          <w:sz w:val="24"/>
          <w:szCs w:val="24"/>
        </w:rPr>
      </w:pPr>
      <w:bookmarkStart w:id="319" w:name="_Toc184723326"/>
      <w:r>
        <w:rPr>
          <w:rFonts w:hint="eastAsia" w:hAnsi="宋体"/>
          <w:sz w:val="24"/>
          <w:szCs w:val="24"/>
        </w:rPr>
        <w:t>（2）不应出现折痕、自卷、起皱、气泡、龟裂、杂质、粘渍、缺胶和粘结剂渗出等缺陷</w:t>
      </w:r>
      <w:bookmarkEnd w:id="319"/>
    </w:p>
    <w:p w14:paraId="53F58492">
      <w:pPr>
        <w:pStyle w:val="23"/>
        <w:spacing w:line="360" w:lineRule="auto"/>
        <w:ind w:firstLine="482"/>
        <w:outlineLvl w:val="1"/>
        <w:rPr>
          <w:rFonts w:hAnsi="宋体"/>
          <w:sz w:val="24"/>
          <w:szCs w:val="24"/>
        </w:rPr>
      </w:pPr>
      <w:bookmarkStart w:id="320" w:name="_Toc184723327"/>
      <w:r>
        <w:rPr>
          <w:rFonts w:hint="eastAsia" w:hAnsi="宋体"/>
          <w:sz w:val="24"/>
          <w:szCs w:val="24"/>
        </w:rPr>
        <w:t>2.2印刷内容与尺寸：符合甲乙双方确认的设计源文件要求。</w:t>
      </w:r>
      <w:bookmarkEnd w:id="320"/>
    </w:p>
    <w:p w14:paraId="110E35E9">
      <w:pPr>
        <w:pStyle w:val="23"/>
        <w:spacing w:line="360" w:lineRule="auto"/>
        <w:ind w:firstLine="482"/>
        <w:outlineLvl w:val="1"/>
        <w:rPr>
          <w:rFonts w:hAnsi="宋体"/>
          <w:sz w:val="24"/>
          <w:szCs w:val="24"/>
        </w:rPr>
      </w:pPr>
      <w:bookmarkStart w:id="321" w:name="_Toc184723328"/>
      <w:r>
        <w:rPr>
          <w:rFonts w:hint="eastAsia" w:hAnsi="宋体"/>
          <w:sz w:val="24"/>
          <w:szCs w:val="24"/>
        </w:rPr>
        <w:t>2.3印刷质量</w:t>
      </w:r>
      <w:bookmarkEnd w:id="321"/>
    </w:p>
    <w:p w14:paraId="3F99370F">
      <w:pPr>
        <w:pStyle w:val="23"/>
        <w:spacing w:line="360" w:lineRule="auto"/>
        <w:ind w:firstLine="482"/>
        <w:outlineLvl w:val="1"/>
        <w:rPr>
          <w:rFonts w:hAnsi="宋体"/>
          <w:sz w:val="24"/>
          <w:szCs w:val="24"/>
        </w:rPr>
      </w:pPr>
      <w:bookmarkStart w:id="322" w:name="_Toc184723329"/>
      <w:r>
        <w:rPr>
          <w:rFonts w:hint="eastAsia" w:hAnsi="宋体"/>
          <w:sz w:val="24"/>
          <w:szCs w:val="24"/>
        </w:rPr>
        <w:t>（1）颜色符合设计源文件技术要求，同一批印刷品中不应有颜色明显深浅不一的现象。</w:t>
      </w:r>
      <w:bookmarkEnd w:id="322"/>
    </w:p>
    <w:p w14:paraId="5C51439F">
      <w:pPr>
        <w:pStyle w:val="23"/>
        <w:spacing w:line="360" w:lineRule="auto"/>
        <w:ind w:firstLine="482"/>
        <w:outlineLvl w:val="1"/>
        <w:rPr>
          <w:rFonts w:hAnsi="宋体"/>
          <w:sz w:val="24"/>
          <w:szCs w:val="24"/>
        </w:rPr>
      </w:pPr>
      <w:bookmarkStart w:id="323" w:name="_Toc184723330"/>
      <w:r>
        <w:rPr>
          <w:rFonts w:hint="eastAsia" w:hAnsi="宋体"/>
          <w:sz w:val="24"/>
          <w:szCs w:val="24"/>
        </w:rPr>
        <w:t>（2）颜色应均匀，各色线条应清晰、规则、各色带内不允许有异色斑点等印刷缺陷。</w:t>
      </w:r>
      <w:bookmarkEnd w:id="323"/>
    </w:p>
    <w:p w14:paraId="18EDF7BA">
      <w:pPr>
        <w:pStyle w:val="23"/>
        <w:spacing w:line="360" w:lineRule="auto"/>
        <w:ind w:firstLine="482"/>
        <w:outlineLvl w:val="1"/>
        <w:rPr>
          <w:rFonts w:hAnsi="宋体"/>
          <w:sz w:val="24"/>
          <w:szCs w:val="24"/>
        </w:rPr>
      </w:pPr>
      <w:bookmarkStart w:id="324" w:name="_Toc184723331"/>
      <w:r>
        <w:rPr>
          <w:rFonts w:hint="eastAsia" w:hAnsi="宋体"/>
          <w:sz w:val="24"/>
          <w:szCs w:val="24"/>
        </w:rPr>
        <w:t>（3）文字、符号的大小和线条的粗细应整齐醒目、排列均匀，不应断缺和模糊不清，无透印、重印，空白部分不得有脏点或脏道等质量缺陷。</w:t>
      </w:r>
      <w:bookmarkEnd w:id="324"/>
    </w:p>
    <w:p w14:paraId="7E385AA7">
      <w:pPr>
        <w:pStyle w:val="23"/>
        <w:spacing w:line="360" w:lineRule="auto"/>
        <w:ind w:firstLine="482"/>
        <w:outlineLvl w:val="1"/>
        <w:rPr>
          <w:rFonts w:hAnsi="宋体"/>
          <w:sz w:val="24"/>
          <w:szCs w:val="24"/>
        </w:rPr>
      </w:pPr>
      <w:bookmarkStart w:id="325" w:name="_Toc184723332"/>
      <w:r>
        <w:rPr>
          <w:rFonts w:hint="eastAsia" w:hAnsi="宋体"/>
          <w:sz w:val="24"/>
          <w:szCs w:val="24"/>
        </w:rPr>
        <w:t>2.4装订：胶粘部分不得自行脱落，也不能因用胶过多引起皱折或粘连。装订牢固，裁切平整，尺寸标准，无折角，无残页，破口，脱落，缺页等。</w:t>
      </w:r>
      <w:bookmarkEnd w:id="325"/>
    </w:p>
    <w:p w14:paraId="208D00FB">
      <w:pPr>
        <w:pStyle w:val="23"/>
        <w:spacing w:line="360" w:lineRule="auto"/>
        <w:ind w:firstLine="482"/>
        <w:outlineLvl w:val="1"/>
        <w:rPr>
          <w:rFonts w:hAnsi="宋体"/>
          <w:sz w:val="24"/>
          <w:szCs w:val="24"/>
        </w:rPr>
      </w:pPr>
      <w:bookmarkStart w:id="326" w:name="_Toc184723333"/>
      <w:r>
        <w:rPr>
          <w:rFonts w:hint="eastAsia" w:hAnsi="宋体"/>
          <w:sz w:val="24"/>
          <w:szCs w:val="24"/>
        </w:rPr>
        <w:t>2.5包装</w:t>
      </w:r>
      <w:bookmarkEnd w:id="326"/>
    </w:p>
    <w:p w14:paraId="54CE0CD5">
      <w:pPr>
        <w:pStyle w:val="23"/>
        <w:spacing w:line="360" w:lineRule="auto"/>
        <w:ind w:firstLine="482"/>
        <w:outlineLvl w:val="1"/>
        <w:rPr>
          <w:rFonts w:hAnsi="宋体"/>
          <w:sz w:val="24"/>
          <w:szCs w:val="24"/>
        </w:rPr>
      </w:pPr>
      <w:bookmarkStart w:id="327" w:name="_Toc184723334"/>
      <w:r>
        <w:rPr>
          <w:rFonts w:hint="eastAsia" w:hAnsi="宋体"/>
          <w:sz w:val="24"/>
          <w:szCs w:val="24"/>
        </w:rPr>
        <w:t>（1）对于带号码的单证成品，包装箱应印有单证名称、箱号、起止号码、规格、数量、承印单位和生产日期。</w:t>
      </w:r>
      <w:bookmarkEnd w:id="327"/>
    </w:p>
    <w:p w14:paraId="2295E113">
      <w:pPr>
        <w:pStyle w:val="23"/>
        <w:spacing w:line="360" w:lineRule="auto"/>
        <w:ind w:firstLine="482"/>
        <w:outlineLvl w:val="1"/>
        <w:rPr>
          <w:rFonts w:hAnsi="宋体"/>
          <w:sz w:val="24"/>
          <w:szCs w:val="24"/>
        </w:rPr>
      </w:pPr>
      <w:bookmarkStart w:id="328" w:name="_Toc184723335"/>
      <w:r>
        <w:rPr>
          <w:rFonts w:hint="eastAsia" w:hAnsi="宋体"/>
          <w:sz w:val="24"/>
          <w:szCs w:val="24"/>
        </w:rPr>
        <w:t>（2）包装过程不能产生版面划花显色、折线或屈边现象。</w:t>
      </w:r>
      <w:bookmarkEnd w:id="328"/>
    </w:p>
    <w:p w14:paraId="1A8D66C4">
      <w:pPr>
        <w:pStyle w:val="23"/>
        <w:spacing w:line="360" w:lineRule="auto"/>
        <w:ind w:firstLine="482"/>
        <w:outlineLvl w:val="1"/>
        <w:rPr>
          <w:rFonts w:hAnsi="宋体"/>
          <w:sz w:val="24"/>
          <w:szCs w:val="24"/>
        </w:rPr>
      </w:pPr>
      <w:bookmarkStart w:id="329" w:name="_Toc184723336"/>
      <w:r>
        <w:rPr>
          <w:rFonts w:hint="eastAsia" w:hAnsi="宋体"/>
          <w:sz w:val="24"/>
          <w:szCs w:val="24"/>
        </w:rPr>
        <w:t>（3）外包装须牢固可靠、严实，搬运之中不散开影响印刷品。</w:t>
      </w:r>
      <w:bookmarkEnd w:id="329"/>
    </w:p>
    <w:p w14:paraId="61343690">
      <w:pPr>
        <w:pStyle w:val="23"/>
        <w:spacing w:line="360" w:lineRule="auto"/>
        <w:ind w:firstLine="482"/>
        <w:outlineLvl w:val="1"/>
        <w:rPr>
          <w:rFonts w:hAnsi="宋体"/>
          <w:sz w:val="24"/>
          <w:szCs w:val="24"/>
        </w:rPr>
      </w:pPr>
      <w:bookmarkStart w:id="330" w:name="_Toc184723337"/>
      <w:r>
        <w:rPr>
          <w:rFonts w:hint="eastAsia" w:hAnsi="宋体"/>
          <w:sz w:val="24"/>
          <w:szCs w:val="24"/>
        </w:rPr>
        <w:t>（4）包装应采取防潮、防晒、防腐蚀及防止其他损坏的必要保护措施。</w:t>
      </w:r>
      <w:bookmarkEnd w:id="330"/>
    </w:p>
    <w:p w14:paraId="17E5F285">
      <w:pPr>
        <w:pStyle w:val="23"/>
        <w:spacing w:line="360" w:lineRule="auto"/>
        <w:ind w:firstLine="482"/>
        <w:outlineLvl w:val="1"/>
        <w:rPr>
          <w:rFonts w:hAnsi="宋体"/>
          <w:sz w:val="24"/>
          <w:szCs w:val="24"/>
        </w:rPr>
      </w:pPr>
      <w:bookmarkStart w:id="331" w:name="_Toc184723338"/>
      <w:r>
        <w:rPr>
          <w:rFonts w:hint="eastAsia" w:hAnsi="宋体"/>
          <w:sz w:val="24"/>
          <w:szCs w:val="24"/>
        </w:rPr>
        <w:t>（三）售后服务要求</w:t>
      </w:r>
      <w:bookmarkEnd w:id="331"/>
    </w:p>
    <w:p w14:paraId="31850E20">
      <w:pPr>
        <w:pStyle w:val="23"/>
        <w:spacing w:line="360" w:lineRule="auto"/>
        <w:ind w:firstLine="482"/>
        <w:outlineLvl w:val="1"/>
        <w:rPr>
          <w:rFonts w:hAnsi="宋体"/>
          <w:sz w:val="24"/>
          <w:szCs w:val="24"/>
        </w:rPr>
      </w:pPr>
      <w:bookmarkStart w:id="332" w:name="_Toc184723339"/>
      <w:r>
        <w:rPr>
          <w:rFonts w:hint="eastAsia" w:hAnsi="宋体"/>
          <w:sz w:val="24"/>
          <w:szCs w:val="24"/>
        </w:rPr>
        <w:t>1、乙方具有完善的售后服务体系和相关制度，服务流程清晰，具备稳定的售后服务部门或人员，并指派专人负责与采购人联系售后服务事宜。</w:t>
      </w:r>
      <w:bookmarkEnd w:id="332"/>
    </w:p>
    <w:p w14:paraId="3A9A271B">
      <w:pPr>
        <w:pStyle w:val="23"/>
        <w:spacing w:line="360" w:lineRule="auto"/>
        <w:ind w:firstLine="482"/>
        <w:outlineLvl w:val="1"/>
        <w:rPr>
          <w:rFonts w:hAnsi="宋体"/>
          <w:sz w:val="24"/>
          <w:szCs w:val="24"/>
        </w:rPr>
      </w:pPr>
      <w:bookmarkStart w:id="333" w:name="_Toc184723340"/>
      <w:r>
        <w:rPr>
          <w:rFonts w:hint="eastAsia" w:hAnsi="宋体"/>
          <w:sz w:val="24"/>
          <w:szCs w:val="24"/>
        </w:rPr>
        <w:t>2、乙方提供三包服务，服务方式均为上门服务，即由乙方收回和送货，由此所产生的一切费用均由乙方承担。</w:t>
      </w:r>
      <w:bookmarkEnd w:id="333"/>
    </w:p>
    <w:p w14:paraId="662974F4">
      <w:pPr>
        <w:pStyle w:val="23"/>
        <w:spacing w:line="360" w:lineRule="auto"/>
        <w:ind w:firstLine="482"/>
        <w:outlineLvl w:val="1"/>
        <w:rPr>
          <w:rFonts w:hAnsi="宋体"/>
          <w:sz w:val="24"/>
          <w:szCs w:val="21"/>
        </w:rPr>
      </w:pPr>
      <w:bookmarkStart w:id="334" w:name="_Toc184723341"/>
      <w:r>
        <w:rPr>
          <w:rFonts w:hint="eastAsia" w:hAnsi="宋体"/>
          <w:sz w:val="24"/>
          <w:szCs w:val="24"/>
        </w:rPr>
        <w:t>3、如货物非因甲方的人为原因而出现质量问题，甲方有权向乙方提出质量异议，乙方应负责包换或包退，承担调换或退货的实际费用；乙方保证在接到甲方电话后24小时内响应用户要求。</w:t>
      </w:r>
      <w:bookmarkEnd w:id="334"/>
    </w:p>
    <w:p w14:paraId="5587E07A">
      <w:pPr>
        <w:pStyle w:val="23"/>
        <w:spacing w:line="360" w:lineRule="auto"/>
        <w:ind w:firstLine="482"/>
        <w:outlineLvl w:val="1"/>
        <w:rPr>
          <w:rFonts w:hAnsi="宋体"/>
          <w:b/>
          <w:sz w:val="24"/>
          <w:szCs w:val="24"/>
        </w:rPr>
      </w:pPr>
      <w:bookmarkStart w:id="335" w:name="_Toc184723342"/>
      <w:r>
        <w:rPr>
          <w:rFonts w:hint="eastAsia" w:hAnsi="宋体"/>
          <w:b/>
          <w:sz w:val="24"/>
          <w:szCs w:val="24"/>
        </w:rPr>
        <w:t>二、合同的期限：</w:t>
      </w:r>
      <w:bookmarkEnd w:id="335"/>
    </w:p>
    <w:p w14:paraId="0E1B305C">
      <w:pPr>
        <w:pStyle w:val="23"/>
        <w:spacing w:line="360" w:lineRule="auto"/>
        <w:ind w:firstLine="482"/>
        <w:outlineLvl w:val="1"/>
        <w:rPr>
          <w:rFonts w:hAnsi="宋体"/>
          <w:sz w:val="24"/>
          <w:szCs w:val="24"/>
        </w:rPr>
      </w:pPr>
      <w:bookmarkStart w:id="336" w:name="_Toc184723343"/>
      <w:r>
        <w:rPr>
          <w:rFonts w:hint="eastAsia" w:hAnsi="宋体"/>
          <w:sz w:val="24"/>
          <w:szCs w:val="24"/>
        </w:rPr>
        <w:t>1、期限：2025年1月1日至2025年12月31日。</w:t>
      </w:r>
      <w:bookmarkEnd w:id="336"/>
    </w:p>
    <w:p w14:paraId="5DE69D76">
      <w:pPr>
        <w:pStyle w:val="23"/>
        <w:spacing w:line="360" w:lineRule="auto"/>
        <w:ind w:firstLine="482"/>
        <w:outlineLvl w:val="1"/>
        <w:rPr>
          <w:rFonts w:hAnsi="宋体"/>
          <w:sz w:val="24"/>
          <w:szCs w:val="24"/>
        </w:rPr>
      </w:pPr>
      <w:bookmarkStart w:id="337" w:name="_Toc184723344"/>
      <w:r>
        <w:rPr>
          <w:rFonts w:hint="eastAsia" w:hAnsi="宋体"/>
          <w:sz w:val="24"/>
          <w:szCs w:val="24"/>
        </w:rPr>
        <w:t>2、项目总预算：20万元（预算金额仅为项目最高限价，采购人不保证服务期内完成预算金额内相应的印刷量）。</w:t>
      </w:r>
      <w:bookmarkEnd w:id="337"/>
    </w:p>
    <w:p w14:paraId="5C5BBC8F">
      <w:pPr>
        <w:pStyle w:val="23"/>
        <w:spacing w:line="360" w:lineRule="auto"/>
        <w:ind w:firstLine="482"/>
        <w:outlineLvl w:val="1"/>
        <w:rPr>
          <w:rFonts w:hAnsi="宋体"/>
          <w:sz w:val="24"/>
          <w:szCs w:val="24"/>
        </w:rPr>
      </w:pPr>
      <w:bookmarkStart w:id="338" w:name="_Toc184723345"/>
      <w:r>
        <w:rPr>
          <w:rFonts w:hint="eastAsia" w:hAnsi="宋体"/>
          <w:sz w:val="24"/>
          <w:szCs w:val="24"/>
        </w:rPr>
        <w:t>当满足以上两条件之一时，终止合同或另行签署供货协议。</w:t>
      </w:r>
      <w:bookmarkEnd w:id="338"/>
    </w:p>
    <w:p w14:paraId="2A74EE71">
      <w:pPr>
        <w:pStyle w:val="23"/>
        <w:spacing w:line="360" w:lineRule="auto"/>
        <w:ind w:firstLine="482"/>
        <w:outlineLvl w:val="1"/>
        <w:rPr>
          <w:rFonts w:hAnsi="宋体"/>
          <w:b/>
          <w:sz w:val="24"/>
          <w:szCs w:val="24"/>
        </w:rPr>
      </w:pPr>
      <w:bookmarkStart w:id="339" w:name="_Toc184723346"/>
      <w:r>
        <w:rPr>
          <w:rFonts w:hint="eastAsia" w:hAnsi="宋体"/>
          <w:b/>
          <w:sz w:val="24"/>
          <w:szCs w:val="24"/>
        </w:rPr>
        <w:t>三、交付期：乙方接到甲方通知30天内向甲方交付上述货物。</w:t>
      </w:r>
      <w:bookmarkEnd w:id="339"/>
    </w:p>
    <w:p w14:paraId="37248414">
      <w:pPr>
        <w:pStyle w:val="23"/>
        <w:spacing w:line="360" w:lineRule="auto"/>
        <w:ind w:firstLine="482"/>
        <w:outlineLvl w:val="1"/>
        <w:rPr>
          <w:rFonts w:hAnsi="宋体"/>
          <w:b/>
          <w:sz w:val="24"/>
          <w:szCs w:val="24"/>
        </w:rPr>
      </w:pPr>
      <w:bookmarkStart w:id="340" w:name="_Toc184723347"/>
      <w:r>
        <w:rPr>
          <w:rFonts w:hint="eastAsia" w:hAnsi="宋体"/>
          <w:b/>
          <w:sz w:val="24"/>
          <w:szCs w:val="24"/>
        </w:rPr>
        <w:t>四、运输、安装和验收</w:t>
      </w:r>
      <w:bookmarkEnd w:id="340"/>
    </w:p>
    <w:p w14:paraId="5D92E4F5">
      <w:pPr>
        <w:pStyle w:val="23"/>
        <w:spacing w:line="360" w:lineRule="auto"/>
        <w:ind w:firstLine="482"/>
        <w:outlineLvl w:val="1"/>
        <w:rPr>
          <w:rFonts w:hAnsi="宋体"/>
          <w:sz w:val="24"/>
          <w:szCs w:val="24"/>
        </w:rPr>
      </w:pPr>
      <w:bookmarkStart w:id="341" w:name="_Toc184723348"/>
      <w:r>
        <w:rPr>
          <w:rFonts w:hint="eastAsia" w:hAnsi="宋体"/>
          <w:sz w:val="24"/>
          <w:szCs w:val="24"/>
        </w:rPr>
        <w:t>1、乙方确保货物安全无损地运抵甲方指定现场，并承担货物的运费、装卸费、上楼等费用。乙方还应在发货前通知甲方货物的运输信息以及到货时间，以便甲方做好验货准备。</w:t>
      </w:r>
      <w:bookmarkEnd w:id="341"/>
    </w:p>
    <w:p w14:paraId="7A06DDEF">
      <w:pPr>
        <w:pStyle w:val="23"/>
        <w:spacing w:line="360" w:lineRule="auto"/>
        <w:ind w:firstLine="482"/>
        <w:outlineLvl w:val="1"/>
        <w:rPr>
          <w:rFonts w:hAnsi="宋体"/>
          <w:sz w:val="24"/>
          <w:szCs w:val="24"/>
        </w:rPr>
      </w:pPr>
      <w:bookmarkStart w:id="342" w:name="_Toc184723349"/>
      <w:r>
        <w:rPr>
          <w:rFonts w:hint="eastAsia" w:hAnsi="宋体"/>
          <w:sz w:val="24"/>
          <w:szCs w:val="24"/>
        </w:rPr>
        <w:t>2、甲乙双方对货物进行开箱清点检查验收，如果发现数量不足或有质量、技术等问题，乙方应在7天内，按照甲方的要求，采取补足、更换或退货等处理措施，并承担由此发生的一切损失和费用。</w:t>
      </w:r>
      <w:bookmarkEnd w:id="342"/>
    </w:p>
    <w:p w14:paraId="4A9725E9">
      <w:pPr>
        <w:pStyle w:val="23"/>
        <w:spacing w:line="360" w:lineRule="auto"/>
        <w:ind w:firstLine="482"/>
        <w:outlineLvl w:val="1"/>
        <w:rPr>
          <w:rFonts w:hAnsi="宋体"/>
          <w:sz w:val="24"/>
          <w:szCs w:val="24"/>
        </w:rPr>
      </w:pPr>
      <w:bookmarkStart w:id="343" w:name="_Toc184723350"/>
      <w:r>
        <w:rPr>
          <w:rFonts w:hint="eastAsia" w:hAnsi="宋体"/>
          <w:sz w:val="24"/>
          <w:szCs w:val="24"/>
        </w:rPr>
        <w:t>3、甲乙双方在符合国家相关技术标准的基础上，根据购置货物的技术标准以及采购或招标时乙方承诺的原厂的技术参数为标准对货物进行技术验收。</w:t>
      </w:r>
      <w:bookmarkEnd w:id="343"/>
    </w:p>
    <w:p w14:paraId="6C5BCF89">
      <w:pPr>
        <w:pStyle w:val="23"/>
        <w:spacing w:line="360" w:lineRule="auto"/>
        <w:ind w:firstLine="482"/>
        <w:outlineLvl w:val="1"/>
        <w:rPr>
          <w:rFonts w:hAnsi="宋体"/>
          <w:b/>
          <w:sz w:val="24"/>
          <w:szCs w:val="24"/>
        </w:rPr>
      </w:pPr>
      <w:bookmarkStart w:id="344" w:name="_Toc184723351"/>
      <w:r>
        <w:rPr>
          <w:rFonts w:hint="eastAsia" w:hAnsi="宋体"/>
          <w:b/>
          <w:sz w:val="24"/>
          <w:szCs w:val="24"/>
        </w:rPr>
        <w:t>五、付款方式</w:t>
      </w:r>
      <w:bookmarkEnd w:id="344"/>
    </w:p>
    <w:p w14:paraId="0EFD71D4">
      <w:pPr>
        <w:pStyle w:val="23"/>
        <w:spacing w:line="360" w:lineRule="auto"/>
        <w:ind w:firstLine="482"/>
        <w:outlineLvl w:val="1"/>
        <w:rPr>
          <w:rFonts w:hAnsi="宋体"/>
          <w:sz w:val="24"/>
          <w:szCs w:val="24"/>
        </w:rPr>
      </w:pPr>
      <w:bookmarkStart w:id="345" w:name="_Toc184723352"/>
      <w:r>
        <w:rPr>
          <w:rFonts w:hint="eastAsia" w:hAnsi="宋体"/>
          <w:sz w:val="24"/>
          <w:szCs w:val="24"/>
        </w:rPr>
        <w:t>验收合格及正常使用后乙方应向甲方出具与货物总价金额相对应的发票。甲方在收到乙方发票并确认无误后，应在90个日历日内以银行汇款方式向乙方指定银行账户一次性支付货款。</w:t>
      </w:r>
      <w:bookmarkEnd w:id="345"/>
    </w:p>
    <w:p w14:paraId="369E7045">
      <w:pPr>
        <w:pStyle w:val="23"/>
        <w:spacing w:line="360" w:lineRule="auto"/>
        <w:ind w:firstLine="482"/>
        <w:outlineLvl w:val="1"/>
        <w:rPr>
          <w:rFonts w:hAnsi="宋体"/>
          <w:b/>
          <w:sz w:val="24"/>
          <w:szCs w:val="24"/>
        </w:rPr>
      </w:pPr>
      <w:bookmarkStart w:id="346" w:name="_Toc184723353"/>
      <w:r>
        <w:rPr>
          <w:rFonts w:hint="eastAsia" w:hAnsi="宋体"/>
          <w:b/>
          <w:sz w:val="24"/>
          <w:szCs w:val="24"/>
        </w:rPr>
        <w:t>六、质量保证及售后服务</w:t>
      </w:r>
      <w:bookmarkEnd w:id="346"/>
    </w:p>
    <w:p w14:paraId="3F5BFB18">
      <w:pPr>
        <w:pStyle w:val="23"/>
        <w:spacing w:line="360" w:lineRule="auto"/>
        <w:ind w:firstLine="482"/>
        <w:outlineLvl w:val="1"/>
        <w:rPr>
          <w:rFonts w:hAnsi="宋体"/>
          <w:sz w:val="24"/>
          <w:szCs w:val="24"/>
        </w:rPr>
      </w:pPr>
      <w:bookmarkStart w:id="347" w:name="_Toc184723354"/>
      <w:r>
        <w:rPr>
          <w:rFonts w:hint="eastAsia" w:hAnsi="宋体"/>
          <w:sz w:val="24"/>
          <w:szCs w:val="24"/>
        </w:rPr>
        <w:t>1、乙方应保证所供货物必须是正规渠道提供</w:t>
      </w:r>
      <w:bookmarkStart w:id="372" w:name="_GoBack"/>
      <w:bookmarkEnd w:id="372"/>
      <w:r>
        <w:rPr>
          <w:rFonts w:hint="eastAsia" w:hAnsi="宋体"/>
          <w:sz w:val="24"/>
          <w:szCs w:val="24"/>
        </w:rPr>
        <w:t>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7天内负责采用符合合同规定的规格、质量和性能要求的货物来更换有缺陷的部分，其费用由乙方负担。同时，乙方应按本合同规定，相应延长修补或更换件的质量保证期。</w:t>
      </w:r>
      <w:bookmarkEnd w:id="347"/>
    </w:p>
    <w:p w14:paraId="1ED602D6">
      <w:pPr>
        <w:pStyle w:val="23"/>
        <w:spacing w:line="360" w:lineRule="auto"/>
        <w:ind w:firstLine="482"/>
        <w:outlineLvl w:val="1"/>
        <w:rPr>
          <w:rFonts w:hAnsi="宋体"/>
          <w:sz w:val="24"/>
          <w:szCs w:val="24"/>
        </w:rPr>
      </w:pPr>
      <w:bookmarkStart w:id="348" w:name="_Toc184723355"/>
      <w:r>
        <w:rPr>
          <w:rFonts w:hint="eastAsia" w:hAnsi="宋体"/>
          <w:sz w:val="24"/>
          <w:szCs w:val="24"/>
        </w:rPr>
        <w:t>2、乙方应提供质保期为个  月,  个月内出现质量问题，免费调换并承担换货造成的所有费用。质保期的期限应以甲乙双方的验收合格之日起计算。</w:t>
      </w:r>
      <w:bookmarkEnd w:id="348"/>
    </w:p>
    <w:p w14:paraId="5983A560">
      <w:pPr>
        <w:pStyle w:val="23"/>
        <w:spacing w:line="360" w:lineRule="auto"/>
        <w:ind w:firstLine="482"/>
        <w:outlineLvl w:val="1"/>
        <w:rPr>
          <w:rFonts w:hAnsi="宋体"/>
          <w:sz w:val="24"/>
          <w:szCs w:val="24"/>
        </w:rPr>
      </w:pPr>
      <w:bookmarkStart w:id="349" w:name="_Toc184723356"/>
      <w:r>
        <w:rPr>
          <w:rFonts w:hint="eastAsia" w:hAnsi="宋体"/>
          <w:sz w:val="24"/>
          <w:szCs w:val="24"/>
        </w:rPr>
        <w:t>3、无条件接受18号令的相关条款规定。</w:t>
      </w:r>
      <w:bookmarkEnd w:id="349"/>
    </w:p>
    <w:p w14:paraId="1F23F8A8">
      <w:pPr>
        <w:pStyle w:val="23"/>
        <w:spacing w:line="360" w:lineRule="auto"/>
        <w:ind w:firstLine="482"/>
        <w:outlineLvl w:val="1"/>
        <w:rPr>
          <w:rFonts w:hAnsi="宋体"/>
          <w:b/>
          <w:sz w:val="24"/>
          <w:szCs w:val="24"/>
        </w:rPr>
      </w:pPr>
      <w:bookmarkStart w:id="350" w:name="_Toc184723357"/>
      <w:r>
        <w:rPr>
          <w:rFonts w:hint="eastAsia" w:hAnsi="宋体"/>
          <w:b/>
          <w:sz w:val="24"/>
          <w:szCs w:val="24"/>
        </w:rPr>
        <w:t>七、索赔条款</w:t>
      </w:r>
      <w:bookmarkEnd w:id="350"/>
    </w:p>
    <w:p w14:paraId="5D37A097">
      <w:pPr>
        <w:pStyle w:val="23"/>
        <w:spacing w:line="360" w:lineRule="auto"/>
        <w:ind w:firstLine="482"/>
        <w:outlineLvl w:val="1"/>
        <w:rPr>
          <w:rFonts w:hAnsi="宋体"/>
          <w:sz w:val="24"/>
          <w:szCs w:val="24"/>
        </w:rPr>
      </w:pPr>
      <w:bookmarkStart w:id="351" w:name="_Toc184723358"/>
      <w:r>
        <w:rPr>
          <w:rFonts w:hint="eastAsia" w:hAnsi="宋体"/>
          <w:sz w:val="24"/>
          <w:szCs w:val="24"/>
        </w:rPr>
        <w:t>1、如经国家相关部门检验确认货物不符合本合同约定，甲方有权选择下列方式之一要求乙方进行补救：</w:t>
      </w:r>
      <w:bookmarkEnd w:id="351"/>
    </w:p>
    <w:p w14:paraId="46AC58D3">
      <w:pPr>
        <w:pStyle w:val="23"/>
        <w:spacing w:line="360" w:lineRule="auto"/>
        <w:ind w:firstLine="482"/>
        <w:outlineLvl w:val="1"/>
        <w:rPr>
          <w:rFonts w:hAnsi="宋体"/>
          <w:sz w:val="24"/>
          <w:szCs w:val="24"/>
        </w:rPr>
      </w:pPr>
      <w:bookmarkStart w:id="352" w:name="_Toc184723359"/>
      <w:r>
        <w:rPr>
          <w:rFonts w:hint="eastAsia" w:hAnsi="宋体"/>
          <w:sz w:val="24"/>
          <w:szCs w:val="24"/>
        </w:rPr>
        <w:t>1.1同意甲方退货，及时为甲方办理退货手续，并将全额货款在货物被确认为不符合合同约定之日起30日内偿还给甲方，并由乙方负担因退货而发生的一切直接损失和费用。</w:t>
      </w:r>
      <w:bookmarkEnd w:id="352"/>
    </w:p>
    <w:p w14:paraId="1C5F2AA8">
      <w:pPr>
        <w:pStyle w:val="23"/>
        <w:spacing w:line="360" w:lineRule="auto"/>
        <w:ind w:firstLine="482"/>
        <w:outlineLvl w:val="1"/>
        <w:rPr>
          <w:rFonts w:hAnsi="宋体"/>
          <w:sz w:val="24"/>
          <w:szCs w:val="24"/>
        </w:rPr>
      </w:pPr>
      <w:bookmarkStart w:id="353" w:name="_Toc184723360"/>
      <w:r>
        <w:rPr>
          <w:rFonts w:hint="eastAsia" w:hAnsi="宋体"/>
          <w:sz w:val="24"/>
          <w:szCs w:val="24"/>
        </w:rPr>
        <w:t>1.2按照货物的疵劣程度、损坏的范围和甲方所遭受的损失，乙方折价收取或在货物被确认为不符合同约定之日起30日内向甲方返还已收取的部分货款。</w:t>
      </w:r>
      <w:bookmarkEnd w:id="353"/>
    </w:p>
    <w:p w14:paraId="115C2FC6">
      <w:pPr>
        <w:pStyle w:val="23"/>
        <w:spacing w:line="360" w:lineRule="auto"/>
        <w:ind w:firstLine="482"/>
        <w:outlineLvl w:val="1"/>
        <w:rPr>
          <w:rFonts w:hAnsi="宋体"/>
          <w:sz w:val="24"/>
          <w:szCs w:val="24"/>
        </w:rPr>
      </w:pPr>
      <w:bookmarkStart w:id="354" w:name="_Toc184723361"/>
      <w:r>
        <w:rPr>
          <w:rFonts w:hint="eastAsia" w:hAnsi="宋体"/>
          <w:sz w:val="24"/>
          <w:szCs w:val="24"/>
        </w:rPr>
        <w:t>1.3乙方应在货物被确认为不符合约定之日起7日内调换有瑕疵的货物，换货必须全新并符合本合同规定的规格，质量和性能等，乙方并负责因此而产生的一切费用和甲方的一切直接损失。</w:t>
      </w:r>
      <w:bookmarkEnd w:id="354"/>
    </w:p>
    <w:p w14:paraId="32D3D25C">
      <w:pPr>
        <w:pStyle w:val="23"/>
        <w:spacing w:line="360" w:lineRule="auto"/>
        <w:ind w:firstLine="482"/>
        <w:outlineLvl w:val="1"/>
        <w:rPr>
          <w:rFonts w:hAnsi="宋体"/>
          <w:sz w:val="24"/>
          <w:szCs w:val="24"/>
        </w:rPr>
      </w:pPr>
      <w:bookmarkStart w:id="355" w:name="_Toc184723362"/>
      <w:r>
        <w:rPr>
          <w:rFonts w:hint="eastAsia" w:hAnsi="宋体"/>
          <w:sz w:val="24"/>
          <w:szCs w:val="24"/>
        </w:rPr>
        <w:t>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15天仍不交货或提供服务的，甲方有权终止合同并要求退货退款，乙方应在甲方要求终止本协议之日起30日内将甲方已付货款返还至甲方。</w:t>
      </w:r>
      <w:bookmarkEnd w:id="355"/>
    </w:p>
    <w:p w14:paraId="62BF4211">
      <w:pPr>
        <w:pStyle w:val="23"/>
        <w:spacing w:line="360" w:lineRule="auto"/>
        <w:ind w:firstLine="482"/>
        <w:outlineLvl w:val="1"/>
        <w:rPr>
          <w:rFonts w:hAnsi="宋体"/>
          <w:sz w:val="24"/>
          <w:szCs w:val="24"/>
        </w:rPr>
      </w:pPr>
      <w:bookmarkStart w:id="356" w:name="_Toc184723363"/>
      <w:r>
        <w:rPr>
          <w:rFonts w:hint="eastAsia" w:hAnsi="宋体"/>
          <w:sz w:val="24"/>
          <w:szCs w:val="24"/>
        </w:rPr>
        <w:t>3、乙方应保证甲方和使用单位在使用该货物或其任何一部分时免受第三方提出侵犯其专利权、商标权或工业产权的起诉。</w:t>
      </w:r>
      <w:bookmarkEnd w:id="356"/>
    </w:p>
    <w:p w14:paraId="48481E04">
      <w:pPr>
        <w:pStyle w:val="23"/>
        <w:spacing w:line="360" w:lineRule="auto"/>
        <w:ind w:firstLine="482"/>
        <w:outlineLvl w:val="1"/>
        <w:rPr>
          <w:rFonts w:hAnsi="宋体"/>
          <w:b/>
          <w:sz w:val="24"/>
          <w:szCs w:val="24"/>
        </w:rPr>
      </w:pPr>
      <w:bookmarkStart w:id="357" w:name="_Toc184723364"/>
      <w:r>
        <w:rPr>
          <w:rFonts w:hint="eastAsia" w:hAnsi="宋体"/>
          <w:b/>
          <w:sz w:val="24"/>
          <w:szCs w:val="24"/>
        </w:rPr>
        <w:t>八、争端的解决</w:t>
      </w:r>
      <w:bookmarkEnd w:id="357"/>
    </w:p>
    <w:p w14:paraId="26E7E160">
      <w:pPr>
        <w:pStyle w:val="23"/>
        <w:spacing w:line="360" w:lineRule="auto"/>
        <w:ind w:firstLine="482"/>
        <w:outlineLvl w:val="1"/>
        <w:rPr>
          <w:rFonts w:hAnsi="宋体"/>
          <w:sz w:val="24"/>
          <w:szCs w:val="24"/>
        </w:rPr>
      </w:pPr>
      <w:bookmarkStart w:id="358" w:name="_Toc184723365"/>
      <w:r>
        <w:rPr>
          <w:rFonts w:hint="eastAsia" w:hAnsi="宋体"/>
          <w:sz w:val="24"/>
          <w:szCs w:val="24"/>
        </w:rPr>
        <w:t>双方如在履行合同中发生纠纷，首先应友好协商，协商不成，双方均有权向甲方所在地人民法院起诉。</w:t>
      </w:r>
      <w:bookmarkEnd w:id="358"/>
    </w:p>
    <w:p w14:paraId="5356B893">
      <w:pPr>
        <w:pStyle w:val="23"/>
        <w:spacing w:line="360" w:lineRule="auto"/>
        <w:ind w:firstLine="482"/>
        <w:outlineLvl w:val="1"/>
        <w:rPr>
          <w:rFonts w:hAnsi="宋体"/>
          <w:b/>
          <w:sz w:val="24"/>
          <w:szCs w:val="24"/>
        </w:rPr>
      </w:pPr>
      <w:bookmarkStart w:id="359" w:name="_Toc184723366"/>
      <w:r>
        <w:rPr>
          <w:rFonts w:hint="eastAsia" w:hAnsi="宋体"/>
          <w:b/>
          <w:sz w:val="24"/>
          <w:szCs w:val="24"/>
        </w:rPr>
        <w:t>九、合同生效</w:t>
      </w:r>
      <w:bookmarkEnd w:id="359"/>
    </w:p>
    <w:p w14:paraId="4AC34591">
      <w:pPr>
        <w:pStyle w:val="23"/>
        <w:spacing w:line="360" w:lineRule="auto"/>
        <w:ind w:firstLine="482"/>
        <w:outlineLvl w:val="1"/>
        <w:rPr>
          <w:rFonts w:hAnsi="宋体"/>
          <w:sz w:val="24"/>
          <w:szCs w:val="24"/>
        </w:rPr>
      </w:pPr>
      <w:bookmarkStart w:id="360" w:name="_Toc184723367"/>
      <w:r>
        <w:rPr>
          <w:rFonts w:hint="eastAsia" w:hAnsi="宋体"/>
          <w:sz w:val="24"/>
          <w:szCs w:val="24"/>
        </w:rPr>
        <w:t>1、本合同在甲、乙双方签字盖章生效。</w:t>
      </w:r>
      <w:bookmarkEnd w:id="360"/>
    </w:p>
    <w:p w14:paraId="62E4BE74">
      <w:pPr>
        <w:pStyle w:val="23"/>
        <w:spacing w:line="360" w:lineRule="auto"/>
        <w:ind w:firstLine="482"/>
        <w:outlineLvl w:val="1"/>
        <w:rPr>
          <w:rFonts w:hAnsi="宋体"/>
          <w:sz w:val="24"/>
          <w:szCs w:val="24"/>
        </w:rPr>
      </w:pPr>
      <w:bookmarkStart w:id="361" w:name="_Toc184723368"/>
      <w:r>
        <w:rPr>
          <w:rFonts w:hint="eastAsia" w:hAnsi="宋体"/>
          <w:sz w:val="24"/>
          <w:szCs w:val="24"/>
        </w:rPr>
        <w:t>2、本合同一式两份，以中文为准，签约双方各执一份，具有相同的法律效应、传真件有效。</w:t>
      </w:r>
      <w:bookmarkEnd w:id="361"/>
    </w:p>
    <w:p w14:paraId="152A44ED">
      <w:pPr>
        <w:pStyle w:val="23"/>
        <w:spacing w:line="360" w:lineRule="auto"/>
        <w:ind w:firstLine="482"/>
        <w:outlineLvl w:val="1"/>
        <w:rPr>
          <w:rFonts w:hAnsi="宋体"/>
          <w:sz w:val="24"/>
          <w:szCs w:val="24"/>
        </w:rPr>
      </w:pPr>
    </w:p>
    <w:p w14:paraId="71D9AAA5">
      <w:pPr>
        <w:pStyle w:val="23"/>
        <w:spacing w:line="360" w:lineRule="auto"/>
        <w:ind w:firstLine="482"/>
        <w:outlineLvl w:val="1"/>
        <w:rPr>
          <w:rFonts w:hAnsi="宋体"/>
          <w:sz w:val="24"/>
          <w:szCs w:val="24"/>
        </w:rPr>
      </w:pPr>
    </w:p>
    <w:p w14:paraId="7158F9B4">
      <w:pPr>
        <w:pStyle w:val="23"/>
        <w:spacing w:line="360" w:lineRule="auto"/>
        <w:outlineLvl w:val="1"/>
        <w:rPr>
          <w:rFonts w:hAnsi="宋体"/>
          <w:sz w:val="24"/>
          <w:szCs w:val="24"/>
        </w:rPr>
      </w:pPr>
      <w:bookmarkStart w:id="362" w:name="_Toc184723369"/>
      <w:r>
        <w:rPr>
          <w:rFonts w:hint="eastAsia" w:hAnsi="宋体"/>
          <w:sz w:val="24"/>
          <w:szCs w:val="24"/>
        </w:rPr>
        <w:t>甲方：                                  乙方：</w:t>
      </w:r>
      <w:bookmarkEnd w:id="362"/>
    </w:p>
    <w:p w14:paraId="2D2DA6F4">
      <w:pPr>
        <w:pStyle w:val="23"/>
        <w:spacing w:line="360" w:lineRule="auto"/>
        <w:outlineLvl w:val="1"/>
        <w:rPr>
          <w:rFonts w:hAnsi="宋体"/>
          <w:sz w:val="24"/>
          <w:szCs w:val="24"/>
        </w:rPr>
      </w:pPr>
      <w:bookmarkStart w:id="363" w:name="_Toc184723370"/>
      <w:r>
        <w:rPr>
          <w:rFonts w:hint="eastAsia" w:hAnsi="宋体"/>
          <w:sz w:val="24"/>
          <w:szCs w:val="24"/>
        </w:rPr>
        <w:t>（盖章）                                （盖章）</w:t>
      </w:r>
      <w:bookmarkEnd w:id="363"/>
    </w:p>
    <w:p w14:paraId="4B2BFA44">
      <w:pPr>
        <w:pStyle w:val="23"/>
        <w:spacing w:line="360" w:lineRule="auto"/>
        <w:outlineLvl w:val="1"/>
        <w:rPr>
          <w:rFonts w:hAnsi="宋体"/>
          <w:sz w:val="24"/>
          <w:szCs w:val="24"/>
        </w:rPr>
      </w:pPr>
      <w:bookmarkStart w:id="364" w:name="_Toc184723371"/>
      <w:r>
        <w:rPr>
          <w:rFonts w:hint="eastAsia" w:hAnsi="宋体"/>
          <w:sz w:val="24"/>
          <w:szCs w:val="24"/>
        </w:rPr>
        <w:t>法定代表人：                            法定代表人：</w:t>
      </w:r>
      <w:bookmarkEnd w:id="364"/>
    </w:p>
    <w:p w14:paraId="7896D5F7">
      <w:pPr>
        <w:pStyle w:val="23"/>
        <w:spacing w:line="360" w:lineRule="auto"/>
        <w:outlineLvl w:val="1"/>
        <w:rPr>
          <w:rFonts w:hAnsi="宋体"/>
          <w:sz w:val="24"/>
          <w:szCs w:val="24"/>
        </w:rPr>
      </w:pPr>
      <w:bookmarkStart w:id="365" w:name="_Toc184723372"/>
      <w:r>
        <w:rPr>
          <w:rFonts w:hint="eastAsia" w:hAnsi="宋体"/>
          <w:sz w:val="24"/>
          <w:szCs w:val="24"/>
        </w:rPr>
        <w:t>联系人：                                联系人：</w:t>
      </w:r>
      <w:bookmarkEnd w:id="365"/>
    </w:p>
    <w:p w14:paraId="4AA58171">
      <w:pPr>
        <w:pStyle w:val="23"/>
        <w:spacing w:line="360" w:lineRule="auto"/>
        <w:ind w:firstLine="482"/>
        <w:outlineLvl w:val="1"/>
        <w:rPr>
          <w:rFonts w:hAnsi="宋体"/>
          <w:sz w:val="24"/>
          <w:szCs w:val="24"/>
        </w:rPr>
      </w:pPr>
    </w:p>
    <w:p w14:paraId="5C728E73">
      <w:pPr>
        <w:pStyle w:val="23"/>
        <w:spacing w:line="360" w:lineRule="auto"/>
        <w:ind w:firstLine="482"/>
        <w:outlineLvl w:val="1"/>
        <w:rPr>
          <w:rFonts w:hAnsi="宋体"/>
          <w:sz w:val="24"/>
          <w:szCs w:val="24"/>
        </w:rPr>
      </w:pPr>
    </w:p>
    <w:p w14:paraId="7202EA61">
      <w:pPr>
        <w:pStyle w:val="23"/>
        <w:spacing w:line="360" w:lineRule="auto"/>
        <w:outlineLvl w:val="1"/>
        <w:rPr>
          <w:rFonts w:hAnsi="宋体"/>
          <w:sz w:val="24"/>
          <w:szCs w:val="24"/>
        </w:rPr>
      </w:pPr>
      <w:bookmarkStart w:id="366" w:name="_Toc184723373"/>
      <w:r>
        <w:rPr>
          <w:rFonts w:hint="eastAsia" w:hAnsi="宋体"/>
          <w:sz w:val="24"/>
          <w:szCs w:val="24"/>
        </w:rPr>
        <w:t>开户银行：                              开户银行：</w:t>
      </w:r>
      <w:bookmarkEnd w:id="366"/>
    </w:p>
    <w:p w14:paraId="06F890AA">
      <w:pPr>
        <w:pStyle w:val="23"/>
        <w:spacing w:line="360" w:lineRule="auto"/>
        <w:outlineLvl w:val="1"/>
        <w:rPr>
          <w:rFonts w:hAnsi="宋体"/>
          <w:sz w:val="24"/>
          <w:szCs w:val="24"/>
        </w:rPr>
      </w:pPr>
      <w:bookmarkStart w:id="367" w:name="_Toc184723374"/>
      <w:r>
        <w:rPr>
          <w:rFonts w:hint="eastAsia" w:hAnsi="宋体"/>
          <w:sz w:val="24"/>
          <w:szCs w:val="24"/>
        </w:rPr>
        <w:t>银行帐号：                              银行帐号：</w:t>
      </w:r>
      <w:bookmarkEnd w:id="367"/>
    </w:p>
    <w:p w14:paraId="3D3E7D88">
      <w:pPr>
        <w:pStyle w:val="23"/>
        <w:spacing w:line="360" w:lineRule="auto"/>
        <w:outlineLvl w:val="1"/>
        <w:rPr>
          <w:rFonts w:hAnsi="宋体"/>
          <w:sz w:val="24"/>
          <w:szCs w:val="24"/>
        </w:rPr>
      </w:pPr>
      <w:bookmarkStart w:id="368" w:name="_Toc184723375"/>
      <w:r>
        <w:rPr>
          <w:rFonts w:hint="eastAsia" w:hAnsi="宋体"/>
          <w:sz w:val="24"/>
          <w:szCs w:val="24"/>
        </w:rPr>
        <w:t>电话：                                  电话：</w:t>
      </w:r>
      <w:bookmarkEnd w:id="368"/>
    </w:p>
    <w:p w14:paraId="5884BE34">
      <w:pPr>
        <w:pStyle w:val="23"/>
        <w:spacing w:line="360" w:lineRule="auto"/>
        <w:ind w:firstLine="482"/>
        <w:outlineLvl w:val="1"/>
        <w:rPr>
          <w:rFonts w:hAnsi="宋体"/>
          <w:sz w:val="24"/>
          <w:szCs w:val="24"/>
        </w:rPr>
      </w:pPr>
    </w:p>
    <w:p w14:paraId="792D1258">
      <w:pPr>
        <w:pStyle w:val="23"/>
        <w:spacing w:line="360" w:lineRule="auto"/>
        <w:outlineLvl w:val="1"/>
        <w:rPr>
          <w:rFonts w:hAnsi="宋体"/>
          <w:sz w:val="24"/>
          <w:szCs w:val="24"/>
        </w:rPr>
      </w:pPr>
      <w:bookmarkStart w:id="369" w:name="_Toc184723376"/>
      <w:r>
        <w:rPr>
          <w:rFonts w:hint="eastAsia" w:hAnsi="宋体"/>
          <w:sz w:val="24"/>
          <w:szCs w:val="24"/>
        </w:rPr>
        <w:t>签订地点:</w:t>
      </w:r>
      <w:bookmarkEnd w:id="369"/>
    </w:p>
    <w:p w14:paraId="50787AC8">
      <w:pPr>
        <w:pStyle w:val="23"/>
        <w:spacing w:line="360" w:lineRule="auto"/>
        <w:outlineLvl w:val="1"/>
        <w:rPr>
          <w:rFonts w:hAnsi="宋体"/>
          <w:sz w:val="24"/>
          <w:szCs w:val="24"/>
        </w:rPr>
      </w:pPr>
      <w:bookmarkStart w:id="370" w:name="_Toc184723377"/>
      <w:r>
        <w:rPr>
          <w:rFonts w:hint="eastAsia" w:hAnsi="宋体"/>
          <w:sz w:val="24"/>
          <w:szCs w:val="24"/>
        </w:rPr>
        <w:t>签订日期：</w:t>
      </w:r>
      <w:bookmarkEnd w:id="298"/>
      <w:bookmarkEnd w:id="299"/>
      <w:bookmarkEnd w:id="370"/>
    </w:p>
    <w:p w14:paraId="3536B3D8">
      <w:pPr>
        <w:pStyle w:val="23"/>
        <w:spacing w:line="360" w:lineRule="auto"/>
        <w:ind w:firstLine="482"/>
        <w:outlineLvl w:val="1"/>
        <w:rPr>
          <w:rFonts w:hAnsi="宋体"/>
          <w:sz w:val="24"/>
          <w:szCs w:val="24"/>
        </w:rPr>
      </w:pPr>
    </w:p>
    <w:p w14:paraId="11734E4A">
      <w:pPr>
        <w:pStyle w:val="23"/>
        <w:spacing w:line="360" w:lineRule="auto"/>
        <w:ind w:firstLine="482"/>
        <w:outlineLvl w:val="1"/>
        <w:rPr>
          <w:rFonts w:hAnsi="宋体"/>
          <w:sz w:val="24"/>
          <w:szCs w:val="24"/>
        </w:rPr>
      </w:pPr>
    </w:p>
    <w:p w14:paraId="30DA8F93">
      <w:pPr>
        <w:pStyle w:val="23"/>
        <w:spacing w:line="360" w:lineRule="auto"/>
        <w:ind w:firstLine="482"/>
        <w:outlineLvl w:val="1"/>
        <w:rPr>
          <w:rFonts w:hAnsi="宋体"/>
          <w:sz w:val="24"/>
          <w:szCs w:val="24"/>
        </w:rPr>
      </w:pPr>
    </w:p>
    <w:p w14:paraId="2BB8760E">
      <w:pPr>
        <w:pStyle w:val="23"/>
        <w:spacing w:line="360" w:lineRule="auto"/>
        <w:ind w:firstLine="482"/>
        <w:outlineLvl w:val="1"/>
        <w:rPr>
          <w:rFonts w:hAnsi="宋体"/>
          <w:sz w:val="24"/>
          <w:szCs w:val="24"/>
        </w:rPr>
      </w:pPr>
    </w:p>
    <w:p w14:paraId="784018E8">
      <w:pPr>
        <w:pStyle w:val="23"/>
        <w:spacing w:line="360" w:lineRule="auto"/>
        <w:ind w:firstLine="482"/>
        <w:outlineLvl w:val="1"/>
        <w:rPr>
          <w:rFonts w:hAnsi="宋体"/>
          <w:sz w:val="24"/>
          <w:szCs w:val="24"/>
        </w:rPr>
      </w:pPr>
    </w:p>
    <w:p w14:paraId="2768251C">
      <w:pPr>
        <w:pStyle w:val="23"/>
        <w:spacing w:line="360" w:lineRule="auto"/>
        <w:ind w:firstLine="482"/>
        <w:outlineLvl w:val="1"/>
        <w:rPr>
          <w:rFonts w:hAnsi="宋体"/>
          <w:sz w:val="24"/>
          <w:szCs w:val="24"/>
        </w:rPr>
      </w:pPr>
    </w:p>
    <w:p w14:paraId="48D5DDC6">
      <w:pPr>
        <w:pStyle w:val="23"/>
        <w:spacing w:line="360" w:lineRule="auto"/>
        <w:ind w:firstLine="482"/>
        <w:outlineLvl w:val="1"/>
        <w:rPr>
          <w:rFonts w:hAnsi="宋体"/>
          <w:sz w:val="24"/>
          <w:szCs w:val="24"/>
        </w:rPr>
      </w:pPr>
    </w:p>
    <w:p w14:paraId="3055D61A">
      <w:pPr>
        <w:pStyle w:val="23"/>
        <w:spacing w:line="360" w:lineRule="auto"/>
        <w:ind w:firstLine="482"/>
        <w:outlineLvl w:val="1"/>
        <w:rPr>
          <w:rFonts w:hAnsi="宋体"/>
          <w:sz w:val="24"/>
          <w:szCs w:val="24"/>
        </w:rPr>
      </w:pPr>
    </w:p>
    <w:p w14:paraId="4F5FDC3A">
      <w:pPr>
        <w:pStyle w:val="23"/>
        <w:spacing w:line="360" w:lineRule="auto"/>
        <w:ind w:firstLine="482"/>
        <w:outlineLvl w:val="1"/>
        <w:rPr>
          <w:rFonts w:hAnsi="宋体"/>
          <w:sz w:val="24"/>
          <w:szCs w:val="24"/>
        </w:rPr>
      </w:pPr>
    </w:p>
    <w:p w14:paraId="4A11A3F5">
      <w:pPr>
        <w:pStyle w:val="23"/>
        <w:spacing w:line="360" w:lineRule="auto"/>
        <w:ind w:firstLine="482"/>
        <w:outlineLvl w:val="1"/>
        <w:rPr>
          <w:rFonts w:hAnsi="宋体"/>
          <w:sz w:val="24"/>
          <w:szCs w:val="24"/>
        </w:rPr>
      </w:pPr>
    </w:p>
    <w:p w14:paraId="0072C366">
      <w:pPr>
        <w:pStyle w:val="23"/>
        <w:spacing w:line="360" w:lineRule="auto"/>
        <w:ind w:firstLine="482"/>
        <w:outlineLvl w:val="1"/>
        <w:rPr>
          <w:rFonts w:hAnsi="宋体"/>
          <w:sz w:val="24"/>
          <w:szCs w:val="24"/>
        </w:rPr>
      </w:pPr>
    </w:p>
    <w:p w14:paraId="111A89F6">
      <w:pPr>
        <w:pStyle w:val="23"/>
        <w:spacing w:line="360" w:lineRule="auto"/>
        <w:ind w:firstLine="482"/>
        <w:outlineLvl w:val="1"/>
        <w:rPr>
          <w:rFonts w:hAnsi="宋体"/>
          <w:sz w:val="24"/>
          <w:szCs w:val="24"/>
        </w:rPr>
      </w:pPr>
    </w:p>
    <w:p w14:paraId="49627FFE">
      <w:pPr>
        <w:pStyle w:val="23"/>
        <w:spacing w:line="360" w:lineRule="auto"/>
        <w:ind w:firstLine="482"/>
        <w:outlineLvl w:val="1"/>
        <w:rPr>
          <w:rFonts w:hAnsi="宋体"/>
          <w:sz w:val="24"/>
          <w:szCs w:val="24"/>
        </w:rPr>
      </w:pPr>
    </w:p>
    <w:p w14:paraId="4624E609">
      <w:pPr>
        <w:pStyle w:val="23"/>
        <w:spacing w:line="360" w:lineRule="auto"/>
        <w:ind w:firstLine="482"/>
        <w:outlineLvl w:val="1"/>
        <w:rPr>
          <w:rFonts w:hAnsi="宋体"/>
          <w:sz w:val="24"/>
          <w:szCs w:val="24"/>
        </w:rPr>
      </w:pPr>
    </w:p>
    <w:bookmarkEnd w:id="278"/>
    <w:bookmarkEnd w:id="279"/>
    <w:bookmarkEnd w:id="280"/>
    <w:bookmarkEnd w:id="281"/>
    <w:bookmarkEnd w:id="282"/>
    <w:bookmarkEnd w:id="283"/>
    <w:bookmarkEnd w:id="284"/>
    <w:bookmarkEnd w:id="285"/>
    <w:bookmarkEnd w:id="286"/>
    <w:bookmarkEnd w:id="287"/>
    <w:bookmarkEnd w:id="300"/>
    <w:p w14:paraId="75D9D7F6">
      <w:pPr>
        <w:pStyle w:val="40"/>
        <w:spacing w:line="360" w:lineRule="auto"/>
        <w:rPr>
          <w:sz w:val="36"/>
        </w:rPr>
      </w:pPr>
      <w:bookmarkStart w:id="371" w:name="_Toc184723378"/>
      <w:r>
        <w:rPr>
          <w:sz w:val="36"/>
        </w:rPr>
        <w:t>第六部分</w:t>
      </w:r>
      <w:bookmarkEnd w:id="288"/>
      <w:bookmarkEnd w:id="289"/>
      <w:bookmarkEnd w:id="290"/>
      <w:bookmarkEnd w:id="291"/>
      <w:bookmarkEnd w:id="292"/>
      <w:r>
        <w:rPr>
          <w:sz w:val="36"/>
        </w:rPr>
        <w:t xml:space="preserve"> 遴选响应文件格式</w:t>
      </w:r>
      <w:bookmarkEnd w:id="293"/>
      <w:bookmarkEnd w:id="294"/>
      <w:bookmarkEnd w:id="295"/>
      <w:bookmarkEnd w:id="296"/>
      <w:bookmarkEnd w:id="297"/>
      <w:bookmarkEnd w:id="371"/>
    </w:p>
    <w:p w14:paraId="62D9F150">
      <w:r>
        <w:rPr>
          <w:rFonts w:hint="eastAsia"/>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0DB3">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D96E7">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0284F21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5B19">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F683">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D923">
    <w:pPr>
      <w:pStyle w:val="28"/>
      <w:tabs>
        <w:tab w:val="left" w:pos="9027"/>
      </w:tabs>
      <w:ind w:right="-18"/>
      <w:rPr>
        <w:rStyle w:val="46"/>
        <w:szCs w:val="21"/>
      </w:rPr>
    </w:pPr>
  </w:p>
  <w:p w14:paraId="71EBC54F">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3D5DB9E7">
    <w:pPr>
      <w:rPr>
        <w:rStyle w:val="46"/>
        <w:szCs w:val="21"/>
      </w:rPr>
    </w:pPr>
  </w:p>
  <w:p w14:paraId="3764C9E2">
    <w:pPr>
      <w:rPr>
        <w:rStyle w:val="46"/>
        <w:szCs w:val="21"/>
      </w:rPr>
    </w:pPr>
  </w:p>
  <w:p w14:paraId="471C2236">
    <w:pPr>
      <w:rPr>
        <w:rStyle w:val="46"/>
        <w:szCs w:val="21"/>
      </w:rPr>
    </w:pPr>
  </w:p>
  <w:p w14:paraId="38A6A466">
    <w:pPr>
      <w:rPr>
        <w:rStyle w:val="46"/>
        <w:szCs w:val="21"/>
      </w:rPr>
    </w:pPr>
  </w:p>
  <w:p w14:paraId="1C84F275">
    <w:pPr>
      <w:rPr>
        <w:rStyle w:val="46"/>
        <w:szCs w:val="21"/>
      </w:rPr>
    </w:pPr>
  </w:p>
  <w:p w14:paraId="3304D141">
    <w:pPr>
      <w:rPr>
        <w:rStyle w:val="46"/>
        <w:szCs w:val="21"/>
      </w:rPr>
    </w:pPr>
  </w:p>
  <w:p w14:paraId="373728B9">
    <w:pPr>
      <w:rPr>
        <w:rStyle w:val="46"/>
        <w:szCs w:val="21"/>
      </w:rPr>
    </w:pPr>
  </w:p>
  <w:p w14:paraId="37BE94B3">
    <w:pPr>
      <w:rPr>
        <w:rStyle w:val="46"/>
        <w:szCs w:val="21"/>
      </w:rPr>
    </w:pPr>
  </w:p>
  <w:p w14:paraId="16AA1BB2">
    <w:pPr>
      <w:rPr>
        <w:rStyle w:val="46"/>
        <w:szCs w:val="21"/>
      </w:rPr>
    </w:pPr>
  </w:p>
  <w:p w14:paraId="32481189"/>
  <w:p w14:paraId="6FA9E431"/>
  <w:p w14:paraId="43E4B6A4"/>
  <w:p w14:paraId="7FADF24B"/>
  <w:p w14:paraId="1F53FB41"/>
  <w:p w14:paraId="3AE88400"/>
  <w:p w14:paraId="41C98966"/>
  <w:p w14:paraId="540E6FA0"/>
  <w:p w14:paraId="010714F1"/>
  <w:p w14:paraId="156FFCE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4BE16">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项目名称：开平市中医院2025年度印刷服务采购项目遴选文件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4661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7020">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2902">
    <w:pPr>
      <w:pStyle w:val="29"/>
    </w:pPr>
    <w:r>
      <w:rPr>
        <w:rFonts w:hint="eastAsia" w:hAnsi="宋体"/>
        <w:szCs w:val="21"/>
      </w:rPr>
      <w:t>采购编号：KPCG2019-000 赤坎新区技术审查与开发咨询服务                     竞争性遴选文件</w:t>
    </w:r>
  </w:p>
  <w:p w14:paraId="01C3D2D2"/>
  <w:p w14:paraId="761A3259"/>
  <w:p w14:paraId="08AE7F2C"/>
  <w:p w14:paraId="69493F11"/>
  <w:p w14:paraId="7032C991"/>
  <w:p w14:paraId="7B709FCD"/>
  <w:p w14:paraId="45B91503"/>
  <w:p w14:paraId="2246F906"/>
  <w:p w14:paraId="6CA4E8A9"/>
  <w:p w14:paraId="26C91BC3"/>
  <w:p w14:paraId="26DAEE2D"/>
  <w:p w14:paraId="531090BD"/>
  <w:p w14:paraId="2FCAF8BE"/>
  <w:p w14:paraId="2ECC4EFE"/>
  <w:p w14:paraId="4A4F1C1A"/>
  <w:p w14:paraId="614BCE65"/>
  <w:p w14:paraId="063D0CA4"/>
  <w:p w14:paraId="6500D843"/>
  <w:p w14:paraId="00BB34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2EE0"/>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67727"/>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06D0"/>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EB4"/>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705"/>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2E5"/>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293"/>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28AF"/>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1D"/>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9B"/>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132"/>
    <w:rsid w:val="006E04CC"/>
    <w:rsid w:val="006E0AEC"/>
    <w:rsid w:val="006E0C0C"/>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79B"/>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353"/>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3721"/>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5D7E"/>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137"/>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074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6F9"/>
    <w:rsid w:val="00AD185B"/>
    <w:rsid w:val="00AD2147"/>
    <w:rsid w:val="00AD259B"/>
    <w:rsid w:val="00AD2E28"/>
    <w:rsid w:val="00AD2E67"/>
    <w:rsid w:val="00AD2FE1"/>
    <w:rsid w:val="00AD324C"/>
    <w:rsid w:val="00AD3829"/>
    <w:rsid w:val="00AD3F84"/>
    <w:rsid w:val="00AD47F7"/>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097"/>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47F6E"/>
    <w:rsid w:val="00B5070E"/>
    <w:rsid w:val="00B50C2B"/>
    <w:rsid w:val="00B50CC5"/>
    <w:rsid w:val="00B514A4"/>
    <w:rsid w:val="00B514C7"/>
    <w:rsid w:val="00B51B6D"/>
    <w:rsid w:val="00B51CF9"/>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CB1"/>
    <w:rsid w:val="00C00DFC"/>
    <w:rsid w:val="00C01E72"/>
    <w:rsid w:val="00C01E86"/>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2E6A"/>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4F1E"/>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4AF2"/>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3542"/>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DE370C"/>
    <w:rsid w:val="05D4309B"/>
    <w:rsid w:val="07456CFC"/>
    <w:rsid w:val="07685361"/>
    <w:rsid w:val="08181F45"/>
    <w:rsid w:val="083A3F7E"/>
    <w:rsid w:val="09354491"/>
    <w:rsid w:val="0B2E5519"/>
    <w:rsid w:val="0BBE7E63"/>
    <w:rsid w:val="0C651FA7"/>
    <w:rsid w:val="0F720C87"/>
    <w:rsid w:val="0F7D59F6"/>
    <w:rsid w:val="10B10FD7"/>
    <w:rsid w:val="13252204"/>
    <w:rsid w:val="13B95037"/>
    <w:rsid w:val="154811A8"/>
    <w:rsid w:val="15FB1C74"/>
    <w:rsid w:val="18540B58"/>
    <w:rsid w:val="19120228"/>
    <w:rsid w:val="191D51C7"/>
    <w:rsid w:val="194D51B6"/>
    <w:rsid w:val="1A1A7F48"/>
    <w:rsid w:val="1B3C1DD8"/>
    <w:rsid w:val="1D8614B0"/>
    <w:rsid w:val="1E177425"/>
    <w:rsid w:val="204563CC"/>
    <w:rsid w:val="20474C5B"/>
    <w:rsid w:val="21B90060"/>
    <w:rsid w:val="239E1A70"/>
    <w:rsid w:val="23FB7914"/>
    <w:rsid w:val="2459377B"/>
    <w:rsid w:val="249D0C73"/>
    <w:rsid w:val="24CA0A5A"/>
    <w:rsid w:val="25F57E70"/>
    <w:rsid w:val="268D51D4"/>
    <w:rsid w:val="289363DE"/>
    <w:rsid w:val="28EA443D"/>
    <w:rsid w:val="29042D2C"/>
    <w:rsid w:val="2AE46658"/>
    <w:rsid w:val="2AEC10A3"/>
    <w:rsid w:val="2B671526"/>
    <w:rsid w:val="2BCF782F"/>
    <w:rsid w:val="2BE97B66"/>
    <w:rsid w:val="2CC74842"/>
    <w:rsid w:val="2E5A3C96"/>
    <w:rsid w:val="2F8C7F5C"/>
    <w:rsid w:val="2FB2501E"/>
    <w:rsid w:val="32147DC4"/>
    <w:rsid w:val="325B46A3"/>
    <w:rsid w:val="34C374AD"/>
    <w:rsid w:val="353C45ED"/>
    <w:rsid w:val="35616529"/>
    <w:rsid w:val="35FD12B2"/>
    <w:rsid w:val="36870A2A"/>
    <w:rsid w:val="370C56F3"/>
    <w:rsid w:val="373874DE"/>
    <w:rsid w:val="37904D56"/>
    <w:rsid w:val="389C3213"/>
    <w:rsid w:val="39F723CF"/>
    <w:rsid w:val="3C21710D"/>
    <w:rsid w:val="3CC41F84"/>
    <w:rsid w:val="3D400BA9"/>
    <w:rsid w:val="3DF95A66"/>
    <w:rsid w:val="3E4B6A9B"/>
    <w:rsid w:val="3EB428B0"/>
    <w:rsid w:val="40546F2B"/>
    <w:rsid w:val="40AD2461"/>
    <w:rsid w:val="418D7D70"/>
    <w:rsid w:val="42EA0B36"/>
    <w:rsid w:val="433F5D44"/>
    <w:rsid w:val="43E550B8"/>
    <w:rsid w:val="44B553BD"/>
    <w:rsid w:val="45E432AE"/>
    <w:rsid w:val="45EB1BE1"/>
    <w:rsid w:val="467A7452"/>
    <w:rsid w:val="48C8585F"/>
    <w:rsid w:val="49940732"/>
    <w:rsid w:val="4A646777"/>
    <w:rsid w:val="4A880DD3"/>
    <w:rsid w:val="4E055E8C"/>
    <w:rsid w:val="4F3F76F2"/>
    <w:rsid w:val="510B13F4"/>
    <w:rsid w:val="52310E93"/>
    <w:rsid w:val="527C2613"/>
    <w:rsid w:val="52BC2F8D"/>
    <w:rsid w:val="53397A0C"/>
    <w:rsid w:val="53E92AEF"/>
    <w:rsid w:val="56AE0C92"/>
    <w:rsid w:val="572162ED"/>
    <w:rsid w:val="57B32A9F"/>
    <w:rsid w:val="58925DB9"/>
    <w:rsid w:val="5A982114"/>
    <w:rsid w:val="5AEB2255"/>
    <w:rsid w:val="5AF00933"/>
    <w:rsid w:val="5B5317F3"/>
    <w:rsid w:val="5D494803"/>
    <w:rsid w:val="5E593512"/>
    <w:rsid w:val="5F00399C"/>
    <w:rsid w:val="5F1832FB"/>
    <w:rsid w:val="5FF97134"/>
    <w:rsid w:val="5FFF5ED8"/>
    <w:rsid w:val="624D58C1"/>
    <w:rsid w:val="6360028A"/>
    <w:rsid w:val="64A55D99"/>
    <w:rsid w:val="65374138"/>
    <w:rsid w:val="6665342C"/>
    <w:rsid w:val="66C828BC"/>
    <w:rsid w:val="67026F67"/>
    <w:rsid w:val="682C661B"/>
    <w:rsid w:val="69724A89"/>
    <w:rsid w:val="69B30239"/>
    <w:rsid w:val="69F06C95"/>
    <w:rsid w:val="6C1F6348"/>
    <w:rsid w:val="6D0506ED"/>
    <w:rsid w:val="6D0B1506"/>
    <w:rsid w:val="70C2647F"/>
    <w:rsid w:val="74EE5E20"/>
    <w:rsid w:val="76C66107"/>
    <w:rsid w:val="78847233"/>
    <w:rsid w:val="79444163"/>
    <w:rsid w:val="7A470084"/>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rPr>
  </w:style>
  <w:style w:type="character" w:customStyle="1" w:styleId="162">
    <w:name w:val="明显引用 Char1"/>
    <w:basedOn w:val="44"/>
    <w:qFormat/>
    <w:uiPriority w:val="30"/>
    <w:rPr>
      <w:rFonts w:eastAsia="仿宋_GB2312"/>
      <w:b/>
      <w:bCs/>
      <w:i/>
      <w:iCs/>
      <w:color w:val="5B9BD5" w:themeColor="accent1"/>
      <w:kern w:val="2"/>
      <w:sz w:val="30"/>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3F3F3F" w:themeColor="text1" w:themeTint="BF"/>
      <w:kern w:val="2"/>
      <w:sz w:val="30"/>
    </w:rPr>
  </w:style>
  <w:style w:type="character" w:customStyle="1" w:styleId="166">
    <w:name w:val="引用 Char1"/>
    <w:basedOn w:val="44"/>
    <w:qFormat/>
    <w:uiPriority w:val="29"/>
    <w:rPr>
      <w:rFonts w:eastAsia="仿宋_GB2312"/>
      <w:i/>
      <w:iCs/>
      <w:color w:val="000000" w:themeColor="text1"/>
      <w:kern w:val="2"/>
      <w:sz w:val="3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26</Pages>
  <Words>11795</Words>
  <Characters>12235</Characters>
  <Lines>103</Lines>
  <Paragraphs>29</Paragraphs>
  <TotalTime>85</TotalTime>
  <ScaleCrop>false</ScaleCrop>
  <LinksUpToDate>false</LinksUpToDate>
  <CharactersWithSpaces>12529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2024-12-11T08:07:00Z</dcterms:created>
  <dc:creator>admin</dc:creator>
  <cp:lastModifiedBy>松</cp:lastModifiedBy>
  <cp:lastPrinted>2023-06-09T10:30:00Z</cp:lastPrinted>
  <dcterms:modified xsi:type="dcterms:W3CDTF">2026-02-25T08:03:34Z</dcterms:modified>
  <dc:title>目    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09D8EE5C20554C53B95C06BC5981CC68_13</vt:lpwstr>
  </property>
  <property fmtid="{D5CDD505-2E9C-101B-9397-08002B2CF9AE}" pid="4" name="KSOTemplateDocerSaveRecord">
    <vt:lpwstr>eyJoZGlkIjoiMzFkODFiMWI3NGUwZTM2ODRmOGZmMTk4MzhkZjFmNjciLCJ1c2VySWQiOiI5MjAyMDc0OTUifQ==</vt:lpwstr>
  </property>
</Properties>
</file>