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648"/>
        <w:gridCol w:w="696"/>
        <w:gridCol w:w="732"/>
        <w:gridCol w:w="1500"/>
        <w:gridCol w:w="1680"/>
        <w:gridCol w:w="960"/>
        <w:gridCol w:w="1020"/>
        <w:gridCol w:w="3492"/>
        <w:gridCol w:w="636"/>
        <w:gridCol w:w="612"/>
        <w:gridCol w:w="600"/>
        <w:gridCol w:w="600"/>
        <w:gridCol w:w="624"/>
        <w:gridCol w:w="807"/>
        <w:gridCol w:w="851"/>
      </w:tblGrid>
      <w:tr w:rsidR="0008221F" w:rsidTr="006E0935">
        <w:trPr>
          <w:cantSplit/>
          <w:trHeight w:val="780"/>
        </w:trPr>
        <w:tc>
          <w:tcPr>
            <w:tcW w:w="15877" w:type="dxa"/>
            <w:gridSpan w:val="16"/>
            <w:tcBorders>
              <w:top w:val="nil"/>
              <w:left w:val="nil"/>
              <w:bottom w:val="single" w:sz="4" w:space="0" w:color="auto"/>
              <w:right w:val="nil"/>
            </w:tcBorders>
            <w:shd w:val="clear" w:color="auto" w:fill="auto"/>
            <w:noWrap/>
            <w:vAlign w:val="center"/>
          </w:tcPr>
          <w:p w:rsidR="0008221F" w:rsidRPr="006E0935" w:rsidRDefault="0008221F" w:rsidP="008C2626">
            <w:pPr>
              <w:widowControl/>
              <w:jc w:val="center"/>
              <w:rPr>
                <w:rFonts w:ascii="方正小标宋简体" w:eastAsia="方正小标宋简体" w:hAnsi="黑体" w:cs="宋体" w:hint="eastAsia"/>
                <w:color w:val="000000"/>
                <w:kern w:val="0"/>
                <w:sz w:val="36"/>
                <w:szCs w:val="36"/>
              </w:rPr>
            </w:pPr>
            <w:r w:rsidRPr="006E0935">
              <w:rPr>
                <w:rFonts w:ascii="方正小标宋简体" w:eastAsia="方正小标宋简体" w:hAnsi="黑体" w:cs="宋体" w:hint="eastAsia"/>
                <w:color w:val="000000"/>
                <w:kern w:val="0"/>
                <w:sz w:val="36"/>
                <w:szCs w:val="36"/>
              </w:rPr>
              <w:t>（十六）农村危房改造领域基层政务公开标准目录</w:t>
            </w:r>
            <w:bookmarkStart w:id="0" w:name="_GoBack"/>
            <w:bookmarkEnd w:id="0"/>
          </w:p>
        </w:tc>
      </w:tr>
      <w:tr w:rsidR="0008221F" w:rsidTr="006E0935">
        <w:trPr>
          <w:cantSplit/>
          <w:trHeight w:val="542"/>
        </w:trPr>
        <w:tc>
          <w:tcPr>
            <w:tcW w:w="419" w:type="dxa"/>
            <w:vMerge w:val="restart"/>
            <w:tcBorders>
              <w:top w:val="single" w:sz="4" w:space="0" w:color="auto"/>
            </w:tcBorders>
            <w:shd w:val="clear" w:color="auto" w:fill="auto"/>
            <w:vAlign w:val="center"/>
          </w:tcPr>
          <w:p w:rsidR="0008221F" w:rsidRPr="006E0935" w:rsidRDefault="0008221F" w:rsidP="008C2626">
            <w:pPr>
              <w:widowControl/>
              <w:jc w:val="center"/>
              <w:rPr>
                <w:rFonts w:ascii="黑体" w:eastAsia="黑体" w:hAnsi="黑体" w:cs="宋体"/>
                <w:bCs/>
                <w:color w:val="000000"/>
                <w:kern w:val="0"/>
                <w:szCs w:val="21"/>
              </w:rPr>
            </w:pPr>
            <w:r w:rsidRPr="006E0935">
              <w:rPr>
                <w:rFonts w:ascii="黑体" w:eastAsia="黑体" w:hAnsi="黑体" w:cs="宋体" w:hint="eastAsia"/>
                <w:bCs/>
                <w:color w:val="000000"/>
                <w:kern w:val="0"/>
                <w:szCs w:val="21"/>
              </w:rPr>
              <w:t>序号</w:t>
            </w:r>
          </w:p>
        </w:tc>
        <w:tc>
          <w:tcPr>
            <w:tcW w:w="648" w:type="dxa"/>
            <w:vMerge w:val="restart"/>
            <w:tcBorders>
              <w:top w:val="single" w:sz="4" w:space="0" w:color="auto"/>
            </w:tcBorders>
            <w:shd w:val="clear" w:color="auto" w:fill="auto"/>
            <w:vAlign w:val="center"/>
          </w:tcPr>
          <w:p w:rsidR="0008221F" w:rsidRPr="006E0935" w:rsidRDefault="0008221F" w:rsidP="008C2626">
            <w:pPr>
              <w:widowControl/>
              <w:jc w:val="center"/>
              <w:rPr>
                <w:rFonts w:ascii="黑体" w:eastAsia="黑体" w:hAnsi="黑体" w:cs="宋体"/>
                <w:bCs/>
                <w:color w:val="000000"/>
                <w:kern w:val="0"/>
                <w:szCs w:val="21"/>
              </w:rPr>
            </w:pPr>
            <w:r w:rsidRPr="006E0935">
              <w:rPr>
                <w:rFonts w:ascii="黑体" w:eastAsia="黑体" w:hAnsi="黑体" w:cs="宋体" w:hint="eastAsia"/>
                <w:bCs/>
                <w:color w:val="000000"/>
                <w:kern w:val="0"/>
                <w:szCs w:val="21"/>
              </w:rPr>
              <w:t>过程</w:t>
            </w:r>
          </w:p>
        </w:tc>
        <w:tc>
          <w:tcPr>
            <w:tcW w:w="1428" w:type="dxa"/>
            <w:gridSpan w:val="2"/>
            <w:tcBorders>
              <w:top w:val="single" w:sz="4" w:space="0" w:color="auto"/>
            </w:tcBorders>
            <w:shd w:val="clear" w:color="auto" w:fill="auto"/>
            <w:vAlign w:val="center"/>
          </w:tcPr>
          <w:p w:rsidR="0008221F" w:rsidRPr="006E0935" w:rsidRDefault="0008221F" w:rsidP="008C2626">
            <w:pPr>
              <w:widowControl/>
              <w:jc w:val="center"/>
              <w:rPr>
                <w:rFonts w:ascii="黑体" w:eastAsia="黑体" w:hAnsi="黑体" w:cs="宋体"/>
                <w:bCs/>
                <w:color w:val="000000"/>
                <w:kern w:val="0"/>
                <w:szCs w:val="21"/>
              </w:rPr>
            </w:pPr>
            <w:r w:rsidRPr="006E0935">
              <w:rPr>
                <w:rFonts w:ascii="黑体" w:eastAsia="黑体" w:hAnsi="黑体" w:cs="宋体" w:hint="eastAsia"/>
                <w:bCs/>
                <w:color w:val="000000"/>
                <w:kern w:val="0"/>
                <w:szCs w:val="21"/>
              </w:rPr>
              <w:t>公开事项</w:t>
            </w:r>
          </w:p>
        </w:tc>
        <w:tc>
          <w:tcPr>
            <w:tcW w:w="1500" w:type="dxa"/>
            <w:vMerge w:val="restart"/>
            <w:tcBorders>
              <w:top w:val="single" w:sz="4" w:space="0" w:color="auto"/>
            </w:tcBorders>
            <w:shd w:val="clear" w:color="auto" w:fill="auto"/>
            <w:vAlign w:val="center"/>
          </w:tcPr>
          <w:p w:rsidR="0008221F" w:rsidRPr="006E0935" w:rsidRDefault="0008221F" w:rsidP="008C2626">
            <w:pPr>
              <w:widowControl/>
              <w:jc w:val="center"/>
              <w:rPr>
                <w:rFonts w:ascii="黑体" w:eastAsia="黑体" w:hAnsi="黑体" w:cs="宋体"/>
                <w:bCs/>
                <w:color w:val="000000"/>
                <w:kern w:val="0"/>
                <w:szCs w:val="21"/>
              </w:rPr>
            </w:pPr>
            <w:r w:rsidRPr="006E0935">
              <w:rPr>
                <w:rFonts w:ascii="黑体" w:eastAsia="黑体" w:hAnsi="黑体" w:cs="宋体" w:hint="eastAsia"/>
                <w:bCs/>
                <w:color w:val="000000"/>
                <w:kern w:val="0"/>
                <w:szCs w:val="21"/>
              </w:rPr>
              <w:t xml:space="preserve">公开内容 </w:t>
            </w:r>
          </w:p>
        </w:tc>
        <w:tc>
          <w:tcPr>
            <w:tcW w:w="1680" w:type="dxa"/>
            <w:vMerge w:val="restart"/>
            <w:tcBorders>
              <w:top w:val="single" w:sz="4" w:space="0" w:color="auto"/>
            </w:tcBorders>
            <w:shd w:val="clear" w:color="auto" w:fill="auto"/>
            <w:vAlign w:val="center"/>
          </w:tcPr>
          <w:p w:rsidR="0008221F" w:rsidRPr="006E0935" w:rsidRDefault="0008221F" w:rsidP="008C2626">
            <w:pPr>
              <w:widowControl/>
              <w:jc w:val="center"/>
              <w:rPr>
                <w:rFonts w:ascii="黑体" w:eastAsia="黑体" w:hAnsi="黑体" w:cs="宋体"/>
                <w:bCs/>
                <w:color w:val="000000"/>
                <w:kern w:val="0"/>
                <w:szCs w:val="21"/>
              </w:rPr>
            </w:pPr>
            <w:r w:rsidRPr="006E0935">
              <w:rPr>
                <w:rFonts w:ascii="黑体" w:eastAsia="黑体" w:hAnsi="黑体" w:cs="宋体" w:hint="eastAsia"/>
                <w:bCs/>
                <w:color w:val="000000"/>
                <w:kern w:val="0"/>
                <w:szCs w:val="21"/>
              </w:rPr>
              <w:t>公开依据</w:t>
            </w:r>
          </w:p>
        </w:tc>
        <w:tc>
          <w:tcPr>
            <w:tcW w:w="960" w:type="dxa"/>
            <w:vMerge w:val="restart"/>
            <w:tcBorders>
              <w:top w:val="single" w:sz="4" w:space="0" w:color="auto"/>
            </w:tcBorders>
            <w:shd w:val="clear" w:color="auto" w:fill="auto"/>
            <w:vAlign w:val="center"/>
          </w:tcPr>
          <w:p w:rsidR="0008221F" w:rsidRPr="006E0935" w:rsidRDefault="0008221F" w:rsidP="008C2626">
            <w:pPr>
              <w:widowControl/>
              <w:jc w:val="center"/>
              <w:rPr>
                <w:rFonts w:ascii="黑体" w:eastAsia="黑体" w:hAnsi="黑体" w:cs="宋体"/>
                <w:bCs/>
                <w:color w:val="000000"/>
                <w:kern w:val="0"/>
                <w:szCs w:val="21"/>
              </w:rPr>
            </w:pPr>
            <w:r w:rsidRPr="006E0935">
              <w:rPr>
                <w:rFonts w:ascii="黑体" w:eastAsia="黑体" w:hAnsi="黑体" w:cs="宋体" w:hint="eastAsia"/>
                <w:bCs/>
                <w:color w:val="000000"/>
                <w:kern w:val="0"/>
                <w:szCs w:val="21"/>
              </w:rPr>
              <w:t>公开时限</w:t>
            </w:r>
          </w:p>
        </w:tc>
        <w:tc>
          <w:tcPr>
            <w:tcW w:w="1020" w:type="dxa"/>
            <w:vMerge w:val="restart"/>
            <w:tcBorders>
              <w:top w:val="single" w:sz="4" w:space="0" w:color="auto"/>
            </w:tcBorders>
            <w:shd w:val="clear" w:color="auto" w:fill="auto"/>
            <w:vAlign w:val="center"/>
          </w:tcPr>
          <w:p w:rsidR="0008221F" w:rsidRPr="006E0935" w:rsidRDefault="0008221F" w:rsidP="008C2626">
            <w:pPr>
              <w:widowControl/>
              <w:jc w:val="center"/>
              <w:rPr>
                <w:rFonts w:ascii="黑体" w:eastAsia="黑体" w:hAnsi="黑体" w:cs="宋体"/>
                <w:bCs/>
                <w:color w:val="000000"/>
                <w:kern w:val="0"/>
                <w:szCs w:val="21"/>
              </w:rPr>
            </w:pPr>
            <w:r w:rsidRPr="006E0935">
              <w:rPr>
                <w:rFonts w:ascii="黑体" w:eastAsia="黑体" w:hAnsi="黑体" w:cs="宋体" w:hint="eastAsia"/>
                <w:bCs/>
                <w:color w:val="000000"/>
                <w:kern w:val="0"/>
                <w:szCs w:val="21"/>
              </w:rPr>
              <w:t>公开主体</w:t>
            </w:r>
          </w:p>
        </w:tc>
        <w:tc>
          <w:tcPr>
            <w:tcW w:w="3492" w:type="dxa"/>
            <w:vMerge w:val="restart"/>
            <w:tcBorders>
              <w:top w:val="single" w:sz="4" w:space="0" w:color="auto"/>
            </w:tcBorders>
            <w:shd w:val="clear" w:color="auto" w:fill="auto"/>
            <w:vAlign w:val="center"/>
          </w:tcPr>
          <w:p w:rsidR="0008221F" w:rsidRPr="006E0935" w:rsidRDefault="0008221F" w:rsidP="008C2626">
            <w:pPr>
              <w:widowControl/>
              <w:jc w:val="left"/>
              <w:rPr>
                <w:rFonts w:ascii="黑体" w:eastAsia="黑体" w:hAnsi="黑体" w:cs="宋体"/>
                <w:bCs/>
                <w:color w:val="000000"/>
                <w:kern w:val="0"/>
                <w:szCs w:val="21"/>
              </w:rPr>
            </w:pPr>
            <w:r w:rsidRPr="006E0935">
              <w:rPr>
                <w:rFonts w:ascii="黑体" w:eastAsia="黑体" w:hAnsi="黑体" w:cs="宋体" w:hint="eastAsia"/>
                <w:bCs/>
                <w:color w:val="000000"/>
                <w:kern w:val="0"/>
                <w:szCs w:val="21"/>
              </w:rPr>
              <w:t xml:space="preserve">         公开渠道和载体               （“■”表示必选项，“□”表示可选项）</w:t>
            </w:r>
          </w:p>
        </w:tc>
        <w:tc>
          <w:tcPr>
            <w:tcW w:w="1248" w:type="dxa"/>
            <w:gridSpan w:val="2"/>
            <w:tcBorders>
              <w:top w:val="single" w:sz="4" w:space="0" w:color="auto"/>
            </w:tcBorders>
            <w:shd w:val="clear" w:color="auto" w:fill="auto"/>
            <w:vAlign w:val="center"/>
          </w:tcPr>
          <w:p w:rsidR="0008221F" w:rsidRPr="006E0935" w:rsidRDefault="0008221F" w:rsidP="008C2626">
            <w:pPr>
              <w:widowControl/>
              <w:jc w:val="center"/>
              <w:rPr>
                <w:rFonts w:ascii="黑体" w:eastAsia="黑体" w:hAnsi="黑体" w:cs="宋体"/>
                <w:bCs/>
                <w:color w:val="000000"/>
                <w:kern w:val="0"/>
                <w:szCs w:val="21"/>
              </w:rPr>
            </w:pPr>
            <w:r w:rsidRPr="006E0935">
              <w:rPr>
                <w:rFonts w:ascii="黑体" w:eastAsia="黑体" w:hAnsi="黑体" w:cs="宋体" w:hint="eastAsia"/>
                <w:bCs/>
                <w:color w:val="000000"/>
                <w:kern w:val="0"/>
                <w:szCs w:val="21"/>
              </w:rPr>
              <w:t>公开对象</w:t>
            </w:r>
          </w:p>
        </w:tc>
        <w:tc>
          <w:tcPr>
            <w:tcW w:w="1200" w:type="dxa"/>
            <w:gridSpan w:val="2"/>
            <w:tcBorders>
              <w:top w:val="single" w:sz="4" w:space="0" w:color="auto"/>
            </w:tcBorders>
            <w:shd w:val="clear" w:color="auto" w:fill="auto"/>
            <w:vAlign w:val="center"/>
          </w:tcPr>
          <w:p w:rsidR="0008221F" w:rsidRPr="006E0935" w:rsidRDefault="0008221F" w:rsidP="008C2626">
            <w:pPr>
              <w:widowControl/>
              <w:jc w:val="center"/>
              <w:rPr>
                <w:rFonts w:ascii="黑体" w:eastAsia="黑体" w:hAnsi="黑体" w:cs="宋体"/>
                <w:bCs/>
                <w:color w:val="000000"/>
                <w:kern w:val="0"/>
                <w:szCs w:val="21"/>
              </w:rPr>
            </w:pPr>
            <w:r w:rsidRPr="006E0935">
              <w:rPr>
                <w:rFonts w:ascii="黑体" w:eastAsia="黑体" w:hAnsi="黑体" w:cs="宋体" w:hint="eastAsia"/>
                <w:bCs/>
                <w:color w:val="000000"/>
                <w:kern w:val="0"/>
                <w:szCs w:val="21"/>
              </w:rPr>
              <w:t>公开方式</w:t>
            </w:r>
          </w:p>
        </w:tc>
        <w:tc>
          <w:tcPr>
            <w:tcW w:w="2282" w:type="dxa"/>
            <w:gridSpan w:val="3"/>
            <w:tcBorders>
              <w:top w:val="single" w:sz="4" w:space="0" w:color="auto"/>
            </w:tcBorders>
            <w:shd w:val="clear" w:color="auto" w:fill="auto"/>
            <w:vAlign w:val="center"/>
          </w:tcPr>
          <w:p w:rsidR="0008221F" w:rsidRPr="006E0935" w:rsidRDefault="0008221F" w:rsidP="008C2626">
            <w:pPr>
              <w:widowControl/>
              <w:jc w:val="center"/>
              <w:rPr>
                <w:rFonts w:ascii="黑体" w:eastAsia="黑体" w:hAnsi="黑体" w:cs="宋体"/>
                <w:bCs/>
                <w:color w:val="000000"/>
                <w:kern w:val="0"/>
                <w:szCs w:val="21"/>
              </w:rPr>
            </w:pPr>
            <w:r w:rsidRPr="006E0935">
              <w:rPr>
                <w:rFonts w:ascii="黑体" w:eastAsia="黑体" w:hAnsi="黑体" w:cs="宋体" w:hint="eastAsia"/>
                <w:bCs/>
                <w:color w:val="000000"/>
                <w:kern w:val="0"/>
                <w:szCs w:val="21"/>
              </w:rPr>
              <w:t>公开层级</w:t>
            </w:r>
          </w:p>
        </w:tc>
      </w:tr>
      <w:tr w:rsidR="0008221F" w:rsidTr="006E0935">
        <w:trPr>
          <w:cantSplit/>
          <w:trHeight w:val="825"/>
        </w:trPr>
        <w:tc>
          <w:tcPr>
            <w:tcW w:w="419" w:type="dxa"/>
            <w:vMerge/>
            <w:vAlign w:val="center"/>
          </w:tcPr>
          <w:p w:rsidR="0008221F" w:rsidRPr="006E0935" w:rsidRDefault="0008221F" w:rsidP="008C2626">
            <w:pPr>
              <w:widowControl/>
              <w:jc w:val="left"/>
              <w:rPr>
                <w:rFonts w:ascii="黑体" w:eastAsia="黑体" w:hAnsi="黑体" w:cs="宋体"/>
                <w:bCs/>
                <w:color w:val="000000"/>
                <w:kern w:val="0"/>
                <w:szCs w:val="21"/>
              </w:rPr>
            </w:pPr>
          </w:p>
        </w:tc>
        <w:tc>
          <w:tcPr>
            <w:tcW w:w="648" w:type="dxa"/>
            <w:vMerge/>
            <w:vAlign w:val="center"/>
          </w:tcPr>
          <w:p w:rsidR="0008221F" w:rsidRPr="006E0935" w:rsidRDefault="0008221F" w:rsidP="008C2626">
            <w:pPr>
              <w:widowControl/>
              <w:jc w:val="left"/>
              <w:rPr>
                <w:rFonts w:ascii="黑体" w:eastAsia="黑体" w:hAnsi="黑体" w:cs="宋体"/>
                <w:bCs/>
                <w:color w:val="000000"/>
                <w:kern w:val="0"/>
                <w:szCs w:val="21"/>
              </w:rPr>
            </w:pPr>
          </w:p>
        </w:tc>
        <w:tc>
          <w:tcPr>
            <w:tcW w:w="696" w:type="dxa"/>
            <w:shd w:val="clear" w:color="auto" w:fill="auto"/>
            <w:vAlign w:val="center"/>
          </w:tcPr>
          <w:p w:rsidR="0008221F" w:rsidRPr="006E0935" w:rsidRDefault="0008221F" w:rsidP="008C2626">
            <w:pPr>
              <w:widowControl/>
              <w:jc w:val="center"/>
              <w:rPr>
                <w:rFonts w:ascii="黑体" w:eastAsia="黑体" w:hAnsi="黑体" w:cs="宋体"/>
                <w:bCs/>
                <w:color w:val="000000"/>
                <w:kern w:val="0"/>
                <w:szCs w:val="21"/>
              </w:rPr>
            </w:pPr>
            <w:r w:rsidRPr="006E0935">
              <w:rPr>
                <w:rFonts w:ascii="黑体" w:eastAsia="黑体" w:hAnsi="黑体" w:cs="宋体" w:hint="eastAsia"/>
                <w:bCs/>
                <w:color w:val="000000"/>
                <w:kern w:val="0"/>
                <w:szCs w:val="21"/>
              </w:rPr>
              <w:t>一级 事项</w:t>
            </w:r>
          </w:p>
        </w:tc>
        <w:tc>
          <w:tcPr>
            <w:tcW w:w="732" w:type="dxa"/>
            <w:shd w:val="clear" w:color="auto" w:fill="auto"/>
            <w:vAlign w:val="center"/>
          </w:tcPr>
          <w:p w:rsidR="0008221F" w:rsidRPr="006E0935" w:rsidRDefault="0008221F" w:rsidP="008C2626">
            <w:pPr>
              <w:widowControl/>
              <w:jc w:val="center"/>
              <w:rPr>
                <w:rFonts w:ascii="黑体" w:eastAsia="黑体" w:hAnsi="黑体" w:cs="宋体"/>
                <w:bCs/>
                <w:color w:val="000000"/>
                <w:kern w:val="0"/>
                <w:szCs w:val="21"/>
              </w:rPr>
            </w:pPr>
            <w:r w:rsidRPr="006E0935">
              <w:rPr>
                <w:rFonts w:ascii="黑体" w:eastAsia="黑体" w:hAnsi="黑体" w:cs="宋体" w:hint="eastAsia"/>
                <w:bCs/>
                <w:color w:val="000000"/>
                <w:kern w:val="0"/>
                <w:szCs w:val="21"/>
              </w:rPr>
              <w:t>二级事项</w:t>
            </w:r>
          </w:p>
        </w:tc>
        <w:tc>
          <w:tcPr>
            <w:tcW w:w="1500" w:type="dxa"/>
            <w:vMerge/>
            <w:vAlign w:val="center"/>
          </w:tcPr>
          <w:p w:rsidR="0008221F" w:rsidRPr="006E0935" w:rsidRDefault="0008221F" w:rsidP="008C2626">
            <w:pPr>
              <w:widowControl/>
              <w:jc w:val="left"/>
              <w:rPr>
                <w:rFonts w:ascii="黑体" w:eastAsia="黑体" w:hAnsi="黑体" w:cs="宋体"/>
                <w:bCs/>
                <w:color w:val="000000"/>
                <w:kern w:val="0"/>
                <w:szCs w:val="21"/>
              </w:rPr>
            </w:pPr>
          </w:p>
        </w:tc>
        <w:tc>
          <w:tcPr>
            <w:tcW w:w="1680" w:type="dxa"/>
            <w:vMerge/>
            <w:vAlign w:val="center"/>
          </w:tcPr>
          <w:p w:rsidR="0008221F" w:rsidRPr="006E0935" w:rsidRDefault="0008221F" w:rsidP="008C2626">
            <w:pPr>
              <w:widowControl/>
              <w:jc w:val="left"/>
              <w:rPr>
                <w:rFonts w:ascii="黑体" w:eastAsia="黑体" w:hAnsi="黑体" w:cs="宋体"/>
                <w:bCs/>
                <w:color w:val="000000"/>
                <w:kern w:val="0"/>
                <w:szCs w:val="21"/>
              </w:rPr>
            </w:pPr>
          </w:p>
        </w:tc>
        <w:tc>
          <w:tcPr>
            <w:tcW w:w="960" w:type="dxa"/>
            <w:vMerge/>
            <w:vAlign w:val="center"/>
          </w:tcPr>
          <w:p w:rsidR="0008221F" w:rsidRPr="006E0935" w:rsidRDefault="0008221F" w:rsidP="008C2626">
            <w:pPr>
              <w:widowControl/>
              <w:jc w:val="left"/>
              <w:rPr>
                <w:rFonts w:ascii="黑体" w:eastAsia="黑体" w:hAnsi="黑体" w:cs="宋体"/>
                <w:bCs/>
                <w:color w:val="000000"/>
                <w:kern w:val="0"/>
                <w:szCs w:val="21"/>
              </w:rPr>
            </w:pPr>
          </w:p>
        </w:tc>
        <w:tc>
          <w:tcPr>
            <w:tcW w:w="1020" w:type="dxa"/>
            <w:vMerge/>
            <w:vAlign w:val="center"/>
          </w:tcPr>
          <w:p w:rsidR="0008221F" w:rsidRPr="006E0935" w:rsidRDefault="0008221F" w:rsidP="008C2626">
            <w:pPr>
              <w:widowControl/>
              <w:jc w:val="left"/>
              <w:rPr>
                <w:rFonts w:ascii="黑体" w:eastAsia="黑体" w:hAnsi="黑体" w:cs="宋体"/>
                <w:bCs/>
                <w:color w:val="000000"/>
                <w:kern w:val="0"/>
                <w:szCs w:val="21"/>
              </w:rPr>
            </w:pPr>
          </w:p>
        </w:tc>
        <w:tc>
          <w:tcPr>
            <w:tcW w:w="3492" w:type="dxa"/>
            <w:vMerge/>
            <w:vAlign w:val="center"/>
          </w:tcPr>
          <w:p w:rsidR="0008221F" w:rsidRPr="006E0935" w:rsidRDefault="0008221F" w:rsidP="008C2626">
            <w:pPr>
              <w:widowControl/>
              <w:jc w:val="left"/>
              <w:rPr>
                <w:rFonts w:ascii="黑体" w:eastAsia="黑体" w:hAnsi="黑体" w:cs="宋体"/>
                <w:bCs/>
                <w:color w:val="000000"/>
                <w:kern w:val="0"/>
                <w:szCs w:val="21"/>
              </w:rPr>
            </w:pPr>
          </w:p>
        </w:tc>
        <w:tc>
          <w:tcPr>
            <w:tcW w:w="636" w:type="dxa"/>
            <w:shd w:val="clear" w:color="auto" w:fill="auto"/>
            <w:vAlign w:val="center"/>
          </w:tcPr>
          <w:p w:rsidR="0008221F" w:rsidRPr="006E0935" w:rsidRDefault="0008221F" w:rsidP="008C2626">
            <w:pPr>
              <w:widowControl/>
              <w:jc w:val="center"/>
              <w:rPr>
                <w:rFonts w:ascii="黑体" w:eastAsia="黑体" w:hAnsi="黑体" w:cs="宋体"/>
                <w:bCs/>
                <w:color w:val="000000"/>
                <w:kern w:val="0"/>
                <w:szCs w:val="21"/>
              </w:rPr>
            </w:pPr>
            <w:r w:rsidRPr="006E0935">
              <w:rPr>
                <w:rFonts w:ascii="黑体" w:eastAsia="黑体" w:hAnsi="黑体" w:cs="宋体" w:hint="eastAsia"/>
                <w:bCs/>
                <w:color w:val="000000"/>
                <w:kern w:val="0"/>
                <w:szCs w:val="21"/>
              </w:rPr>
              <w:t>全社会</w:t>
            </w:r>
          </w:p>
        </w:tc>
        <w:tc>
          <w:tcPr>
            <w:tcW w:w="612" w:type="dxa"/>
            <w:shd w:val="clear" w:color="auto" w:fill="auto"/>
            <w:vAlign w:val="center"/>
          </w:tcPr>
          <w:p w:rsidR="0008221F" w:rsidRPr="006E0935" w:rsidRDefault="0008221F" w:rsidP="008C2626">
            <w:pPr>
              <w:widowControl/>
              <w:jc w:val="center"/>
              <w:rPr>
                <w:rFonts w:ascii="黑体" w:eastAsia="黑体" w:hAnsi="黑体" w:cs="宋体"/>
                <w:bCs/>
                <w:color w:val="000000"/>
                <w:kern w:val="0"/>
                <w:szCs w:val="21"/>
              </w:rPr>
            </w:pPr>
            <w:r w:rsidRPr="006E0935">
              <w:rPr>
                <w:rFonts w:ascii="黑体" w:eastAsia="黑体" w:hAnsi="黑体" w:cs="宋体" w:hint="eastAsia"/>
                <w:bCs/>
                <w:color w:val="000000"/>
                <w:kern w:val="0"/>
                <w:szCs w:val="21"/>
              </w:rPr>
              <w:t>特定 群体</w:t>
            </w:r>
          </w:p>
        </w:tc>
        <w:tc>
          <w:tcPr>
            <w:tcW w:w="600" w:type="dxa"/>
            <w:shd w:val="clear" w:color="auto" w:fill="auto"/>
            <w:vAlign w:val="center"/>
          </w:tcPr>
          <w:p w:rsidR="0008221F" w:rsidRPr="006E0935" w:rsidRDefault="0008221F" w:rsidP="008C2626">
            <w:pPr>
              <w:widowControl/>
              <w:jc w:val="center"/>
              <w:rPr>
                <w:rFonts w:ascii="黑体" w:eastAsia="黑体" w:hAnsi="黑体" w:cs="宋体"/>
                <w:bCs/>
                <w:color w:val="000000"/>
                <w:kern w:val="0"/>
                <w:szCs w:val="21"/>
              </w:rPr>
            </w:pPr>
            <w:r w:rsidRPr="006E0935">
              <w:rPr>
                <w:rFonts w:ascii="黑体" w:eastAsia="黑体" w:hAnsi="黑体" w:cs="宋体" w:hint="eastAsia"/>
                <w:bCs/>
                <w:color w:val="000000"/>
                <w:kern w:val="0"/>
                <w:szCs w:val="21"/>
              </w:rPr>
              <w:t>主动</w:t>
            </w:r>
          </w:p>
        </w:tc>
        <w:tc>
          <w:tcPr>
            <w:tcW w:w="600" w:type="dxa"/>
            <w:shd w:val="clear" w:color="auto" w:fill="auto"/>
            <w:vAlign w:val="center"/>
          </w:tcPr>
          <w:p w:rsidR="0008221F" w:rsidRPr="006E0935" w:rsidRDefault="0008221F" w:rsidP="008C2626">
            <w:pPr>
              <w:widowControl/>
              <w:jc w:val="center"/>
              <w:rPr>
                <w:rFonts w:ascii="黑体" w:eastAsia="黑体" w:hAnsi="黑体" w:cs="宋体"/>
                <w:bCs/>
                <w:color w:val="000000"/>
                <w:kern w:val="0"/>
                <w:szCs w:val="21"/>
              </w:rPr>
            </w:pPr>
            <w:r w:rsidRPr="006E0935">
              <w:rPr>
                <w:rFonts w:ascii="黑体" w:eastAsia="黑体" w:hAnsi="黑体" w:cs="宋体" w:hint="eastAsia"/>
                <w:bCs/>
                <w:color w:val="000000"/>
                <w:kern w:val="0"/>
                <w:szCs w:val="21"/>
              </w:rPr>
              <w:t>依申请</w:t>
            </w:r>
          </w:p>
        </w:tc>
        <w:tc>
          <w:tcPr>
            <w:tcW w:w="624" w:type="dxa"/>
            <w:shd w:val="clear" w:color="auto" w:fill="auto"/>
            <w:vAlign w:val="center"/>
          </w:tcPr>
          <w:p w:rsidR="0008221F" w:rsidRPr="006E0935" w:rsidRDefault="0008221F" w:rsidP="008C2626">
            <w:pPr>
              <w:widowControl/>
              <w:jc w:val="center"/>
              <w:rPr>
                <w:rFonts w:ascii="黑体" w:eastAsia="黑体" w:hAnsi="黑体" w:cs="宋体"/>
                <w:bCs/>
                <w:color w:val="000000"/>
                <w:kern w:val="0"/>
                <w:szCs w:val="21"/>
              </w:rPr>
            </w:pPr>
            <w:r w:rsidRPr="006E0935">
              <w:rPr>
                <w:rFonts w:ascii="黑体" w:eastAsia="黑体" w:hAnsi="黑体" w:cs="宋体" w:hint="eastAsia"/>
                <w:bCs/>
                <w:color w:val="000000"/>
                <w:kern w:val="0"/>
                <w:szCs w:val="21"/>
              </w:rPr>
              <w:t>县级</w:t>
            </w:r>
          </w:p>
        </w:tc>
        <w:tc>
          <w:tcPr>
            <w:tcW w:w="807" w:type="dxa"/>
            <w:shd w:val="clear" w:color="auto" w:fill="auto"/>
            <w:vAlign w:val="center"/>
          </w:tcPr>
          <w:p w:rsidR="006E0935" w:rsidRDefault="0008221F" w:rsidP="006E0935">
            <w:pPr>
              <w:widowControl/>
              <w:jc w:val="center"/>
              <w:rPr>
                <w:rFonts w:ascii="黑体" w:eastAsia="黑体" w:hAnsi="黑体" w:cs="宋体" w:hint="eastAsia"/>
                <w:bCs/>
                <w:color w:val="000000"/>
                <w:kern w:val="0"/>
                <w:szCs w:val="21"/>
              </w:rPr>
            </w:pPr>
            <w:r w:rsidRPr="006E0935">
              <w:rPr>
                <w:rFonts w:ascii="黑体" w:eastAsia="黑体" w:hAnsi="黑体" w:cs="宋体" w:hint="eastAsia"/>
                <w:bCs/>
                <w:color w:val="000000"/>
                <w:kern w:val="0"/>
                <w:szCs w:val="21"/>
              </w:rPr>
              <w:t>镇</w:t>
            </w:r>
          </w:p>
          <w:p w:rsidR="006E0935" w:rsidRPr="006E0935" w:rsidRDefault="006E0935" w:rsidP="006E0935">
            <w:pPr>
              <w:widowControl/>
              <w:jc w:val="center"/>
              <w:rPr>
                <w:rFonts w:ascii="黑体" w:eastAsia="黑体" w:hAnsi="黑体" w:cs="宋体" w:hint="eastAsia"/>
                <w:bCs/>
                <w:color w:val="000000"/>
                <w:kern w:val="0"/>
                <w:szCs w:val="21"/>
              </w:rPr>
            </w:pPr>
            <w:r w:rsidRPr="006E0935">
              <w:rPr>
                <w:rFonts w:ascii="黑体" w:eastAsia="黑体" w:hAnsi="黑体" w:cs="宋体" w:hint="eastAsia"/>
                <w:bCs/>
                <w:color w:val="000000"/>
                <w:kern w:val="0"/>
                <w:szCs w:val="21"/>
              </w:rPr>
              <w:t>（</w:t>
            </w:r>
            <w:r w:rsidR="0008221F" w:rsidRPr="006E0935">
              <w:rPr>
                <w:rFonts w:ascii="黑体" w:eastAsia="黑体" w:hAnsi="黑体" w:cs="宋体" w:hint="eastAsia"/>
                <w:bCs/>
                <w:color w:val="000000"/>
                <w:kern w:val="0"/>
                <w:szCs w:val="21"/>
              </w:rPr>
              <w:t>街）</w:t>
            </w:r>
          </w:p>
          <w:p w:rsidR="0008221F" w:rsidRPr="006E0935" w:rsidRDefault="0008221F" w:rsidP="006E0935">
            <w:pPr>
              <w:widowControl/>
              <w:jc w:val="center"/>
              <w:rPr>
                <w:rFonts w:ascii="黑体" w:eastAsia="黑体" w:hAnsi="黑体" w:cs="宋体"/>
                <w:bCs/>
                <w:color w:val="000000"/>
                <w:kern w:val="0"/>
                <w:szCs w:val="21"/>
              </w:rPr>
            </w:pPr>
            <w:r w:rsidRPr="006E0935">
              <w:rPr>
                <w:rFonts w:ascii="黑体" w:eastAsia="黑体" w:hAnsi="黑体" w:cs="宋体" w:hint="eastAsia"/>
                <w:bCs/>
                <w:color w:val="000000"/>
                <w:kern w:val="0"/>
                <w:szCs w:val="21"/>
              </w:rPr>
              <w:t>级</w:t>
            </w:r>
          </w:p>
        </w:tc>
        <w:tc>
          <w:tcPr>
            <w:tcW w:w="851" w:type="dxa"/>
            <w:shd w:val="clear" w:color="auto" w:fill="auto"/>
            <w:vAlign w:val="center"/>
          </w:tcPr>
          <w:p w:rsidR="006E0935" w:rsidRPr="006E0935" w:rsidRDefault="0008221F" w:rsidP="006E0935">
            <w:pPr>
              <w:widowControl/>
              <w:jc w:val="center"/>
              <w:rPr>
                <w:rFonts w:ascii="黑体" w:eastAsia="黑体" w:hAnsi="黑体" w:cs="宋体" w:hint="eastAsia"/>
                <w:bCs/>
                <w:color w:val="000000"/>
                <w:kern w:val="0"/>
                <w:szCs w:val="21"/>
              </w:rPr>
            </w:pPr>
            <w:r w:rsidRPr="006E0935">
              <w:rPr>
                <w:rFonts w:ascii="黑体" w:eastAsia="黑体" w:hAnsi="黑体" w:cs="宋体" w:hint="eastAsia"/>
                <w:bCs/>
                <w:color w:val="000000"/>
                <w:kern w:val="0"/>
                <w:szCs w:val="21"/>
              </w:rPr>
              <w:t>乡</w:t>
            </w:r>
          </w:p>
          <w:p w:rsidR="006E0935" w:rsidRPr="006E0935" w:rsidRDefault="0008221F" w:rsidP="006E0935">
            <w:pPr>
              <w:widowControl/>
              <w:jc w:val="center"/>
              <w:rPr>
                <w:rFonts w:ascii="黑体" w:eastAsia="黑体" w:hAnsi="黑体" w:cs="宋体" w:hint="eastAsia"/>
                <w:bCs/>
                <w:color w:val="000000"/>
                <w:kern w:val="0"/>
                <w:szCs w:val="21"/>
              </w:rPr>
            </w:pPr>
            <w:r w:rsidRPr="006E0935">
              <w:rPr>
                <w:rFonts w:ascii="黑体" w:eastAsia="黑体" w:hAnsi="黑体" w:cs="宋体" w:hint="eastAsia"/>
                <w:bCs/>
                <w:color w:val="000000"/>
                <w:kern w:val="0"/>
                <w:szCs w:val="21"/>
              </w:rPr>
              <w:t>（村）</w:t>
            </w:r>
          </w:p>
          <w:p w:rsidR="0008221F" w:rsidRPr="006E0935" w:rsidRDefault="0008221F" w:rsidP="006E0935">
            <w:pPr>
              <w:widowControl/>
              <w:jc w:val="center"/>
              <w:rPr>
                <w:rFonts w:ascii="黑体" w:eastAsia="黑体" w:hAnsi="黑体" w:cs="宋体"/>
                <w:bCs/>
                <w:color w:val="000000"/>
                <w:kern w:val="0"/>
                <w:szCs w:val="21"/>
              </w:rPr>
            </w:pPr>
            <w:r w:rsidRPr="006E0935">
              <w:rPr>
                <w:rFonts w:ascii="黑体" w:eastAsia="黑体" w:hAnsi="黑体" w:cs="宋体" w:hint="eastAsia"/>
                <w:bCs/>
                <w:color w:val="000000"/>
                <w:kern w:val="0"/>
                <w:szCs w:val="21"/>
              </w:rPr>
              <w:t>级</w:t>
            </w:r>
          </w:p>
        </w:tc>
      </w:tr>
      <w:tr w:rsidR="0008221F" w:rsidTr="006E0935">
        <w:trPr>
          <w:cantSplit/>
          <w:trHeight w:val="2254"/>
        </w:trPr>
        <w:tc>
          <w:tcPr>
            <w:tcW w:w="419"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1</w:t>
            </w:r>
          </w:p>
        </w:tc>
        <w:tc>
          <w:tcPr>
            <w:tcW w:w="648" w:type="dxa"/>
            <w:vMerge w:val="restart"/>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决策</w:t>
            </w:r>
          </w:p>
        </w:tc>
        <w:tc>
          <w:tcPr>
            <w:tcW w:w="696"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部门</w:t>
            </w:r>
            <w:r w:rsidRPr="006E0935">
              <w:rPr>
                <w:rFonts w:ascii="仿宋" w:eastAsia="仿宋" w:hAnsi="仿宋" w:cs="宋体" w:hint="eastAsia"/>
                <w:color w:val="000000"/>
                <w:kern w:val="0"/>
                <w:sz w:val="18"/>
                <w:szCs w:val="18"/>
              </w:rPr>
              <w:br/>
              <w:t>文件</w:t>
            </w:r>
          </w:p>
        </w:tc>
        <w:tc>
          <w:tcPr>
            <w:tcW w:w="732"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农村危房改造相关文件</w:t>
            </w:r>
          </w:p>
        </w:tc>
        <w:tc>
          <w:tcPr>
            <w:tcW w:w="150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文件分类生成日期标题文号有效性关键词和具体内容等</w:t>
            </w:r>
          </w:p>
        </w:tc>
        <w:tc>
          <w:tcPr>
            <w:tcW w:w="1680" w:type="dxa"/>
            <w:vMerge w:val="restart"/>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《政府信息公开条例》《中共中央办公厅国务院办公厅印发〈关于全面推进政务公开工作的意见〉的通知》《中共中央办公厅 国务院办公厅关于建立健全信息发布和政策解读机制的意见》《国务院办公厅印发〈关于全面推进政务公开工作的意见〉实施细则的通知》</w:t>
            </w:r>
          </w:p>
        </w:tc>
        <w:tc>
          <w:tcPr>
            <w:tcW w:w="96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信息形成之日起20个工作日内</w:t>
            </w:r>
          </w:p>
        </w:tc>
        <w:tc>
          <w:tcPr>
            <w:tcW w:w="102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住房和城乡建设等相关职能部门</w:t>
            </w:r>
          </w:p>
        </w:tc>
        <w:tc>
          <w:tcPr>
            <w:tcW w:w="3492"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■政府网站      □政府公报</w:t>
            </w:r>
            <w:r w:rsidRPr="006E0935">
              <w:rPr>
                <w:rFonts w:ascii="仿宋" w:eastAsia="仿宋" w:hAnsi="仿宋" w:cs="宋体" w:hint="eastAsia"/>
                <w:color w:val="000000"/>
                <w:kern w:val="0"/>
                <w:sz w:val="18"/>
                <w:szCs w:val="18"/>
              </w:rPr>
              <w:br/>
              <w:t xml:space="preserve">□两微一端      □发布会/听证会 </w:t>
            </w:r>
            <w:r w:rsidRPr="006E0935">
              <w:rPr>
                <w:rFonts w:ascii="仿宋" w:eastAsia="仿宋" w:hAnsi="仿宋" w:cs="宋体" w:hint="eastAsia"/>
                <w:color w:val="000000"/>
                <w:kern w:val="0"/>
                <w:sz w:val="18"/>
                <w:szCs w:val="18"/>
              </w:rPr>
              <w:br/>
              <w:t>□广播电视      □纸质媒体</w:t>
            </w:r>
            <w:r w:rsidRPr="006E0935">
              <w:rPr>
                <w:rFonts w:ascii="仿宋" w:eastAsia="仿宋" w:hAnsi="仿宋" w:cs="宋体" w:hint="eastAsia"/>
                <w:color w:val="000000"/>
                <w:kern w:val="0"/>
                <w:sz w:val="18"/>
                <w:szCs w:val="18"/>
              </w:rPr>
              <w:br/>
              <w:t>□公开查阅点    □政务服务中心</w:t>
            </w:r>
            <w:r w:rsidRPr="006E0935">
              <w:rPr>
                <w:rFonts w:ascii="仿宋" w:eastAsia="仿宋" w:hAnsi="仿宋" w:cs="宋体" w:hint="eastAsia"/>
                <w:color w:val="000000"/>
                <w:kern w:val="0"/>
                <w:sz w:val="18"/>
                <w:szCs w:val="18"/>
              </w:rPr>
              <w:br/>
              <w:t>□便民服务站    □入户/现场</w:t>
            </w:r>
            <w:r w:rsidRPr="006E0935">
              <w:rPr>
                <w:rFonts w:ascii="仿宋" w:eastAsia="仿宋" w:hAnsi="仿宋" w:cs="宋体" w:hint="eastAsia"/>
                <w:color w:val="000000"/>
                <w:kern w:val="0"/>
                <w:sz w:val="18"/>
                <w:szCs w:val="18"/>
              </w:rPr>
              <w:br/>
              <w:t>□社区/企事业单位/村公示栏（电子屏）</w:t>
            </w:r>
            <w:r w:rsidRPr="006E0935">
              <w:rPr>
                <w:rFonts w:ascii="仿宋" w:eastAsia="仿宋" w:hAnsi="仿宋" w:cs="宋体" w:hint="eastAsia"/>
                <w:color w:val="000000"/>
                <w:kern w:val="0"/>
                <w:sz w:val="18"/>
                <w:szCs w:val="18"/>
              </w:rPr>
              <w:br/>
              <w:t>□精准推送      □其他_</w:t>
            </w:r>
          </w:p>
        </w:tc>
        <w:tc>
          <w:tcPr>
            <w:tcW w:w="636"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12"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00"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00"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24"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07"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51"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r>
      <w:tr w:rsidR="0008221F" w:rsidTr="006E0935">
        <w:trPr>
          <w:cantSplit/>
          <w:trHeight w:val="2220"/>
        </w:trPr>
        <w:tc>
          <w:tcPr>
            <w:tcW w:w="419"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2</w:t>
            </w:r>
          </w:p>
        </w:tc>
        <w:tc>
          <w:tcPr>
            <w:tcW w:w="648" w:type="dxa"/>
            <w:vMerge/>
            <w:vAlign w:val="center"/>
          </w:tcPr>
          <w:p w:rsidR="0008221F" w:rsidRPr="006E0935" w:rsidRDefault="0008221F" w:rsidP="008C2626">
            <w:pPr>
              <w:widowControl/>
              <w:jc w:val="left"/>
              <w:rPr>
                <w:rFonts w:ascii="仿宋" w:eastAsia="仿宋" w:hAnsi="仿宋" w:cs="宋体"/>
                <w:color w:val="000000"/>
                <w:kern w:val="0"/>
                <w:sz w:val="18"/>
                <w:szCs w:val="18"/>
              </w:rPr>
            </w:pPr>
          </w:p>
        </w:tc>
        <w:tc>
          <w:tcPr>
            <w:tcW w:w="696" w:type="dxa"/>
            <w:vMerge w:val="restart"/>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政策</w:t>
            </w:r>
            <w:r w:rsidRPr="006E0935">
              <w:rPr>
                <w:rFonts w:ascii="仿宋" w:eastAsia="仿宋" w:hAnsi="仿宋" w:cs="宋体" w:hint="eastAsia"/>
                <w:color w:val="000000"/>
                <w:kern w:val="0"/>
                <w:sz w:val="18"/>
                <w:szCs w:val="18"/>
              </w:rPr>
              <w:br/>
              <w:t>解读</w:t>
            </w:r>
          </w:p>
        </w:tc>
        <w:tc>
          <w:tcPr>
            <w:tcW w:w="732"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上级政策解读</w:t>
            </w:r>
          </w:p>
        </w:tc>
        <w:tc>
          <w:tcPr>
            <w:tcW w:w="1500" w:type="dxa"/>
            <w:vMerge w:val="restart"/>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着重解读政策措施的背景依据目标任务主要内容涉及范围执行标准，以及注意事项关键词诠释惠民利民举措新旧政策差异等</w:t>
            </w:r>
          </w:p>
        </w:tc>
        <w:tc>
          <w:tcPr>
            <w:tcW w:w="1680" w:type="dxa"/>
            <w:vMerge/>
            <w:vAlign w:val="center"/>
          </w:tcPr>
          <w:p w:rsidR="0008221F" w:rsidRPr="006E0935" w:rsidRDefault="0008221F" w:rsidP="008C2626">
            <w:pPr>
              <w:widowControl/>
              <w:jc w:val="left"/>
              <w:rPr>
                <w:rFonts w:ascii="仿宋" w:eastAsia="仿宋" w:hAnsi="仿宋" w:cs="宋体"/>
                <w:color w:val="000000"/>
                <w:kern w:val="0"/>
                <w:sz w:val="18"/>
                <w:szCs w:val="18"/>
              </w:rPr>
            </w:pPr>
          </w:p>
        </w:tc>
        <w:tc>
          <w:tcPr>
            <w:tcW w:w="96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信息形成之日起20个工作日内</w:t>
            </w:r>
          </w:p>
        </w:tc>
        <w:tc>
          <w:tcPr>
            <w:tcW w:w="102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住房和城乡建设等相关职能部门</w:t>
            </w:r>
          </w:p>
        </w:tc>
        <w:tc>
          <w:tcPr>
            <w:tcW w:w="3492"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■政府网站      □政府公报</w:t>
            </w:r>
            <w:r w:rsidRPr="006E0935">
              <w:rPr>
                <w:rFonts w:ascii="仿宋" w:eastAsia="仿宋" w:hAnsi="仿宋" w:cs="宋体" w:hint="eastAsia"/>
                <w:color w:val="000000"/>
                <w:kern w:val="0"/>
                <w:sz w:val="18"/>
                <w:szCs w:val="18"/>
              </w:rPr>
              <w:br/>
              <w:t xml:space="preserve">□两微一端      □发布会/听证会 </w:t>
            </w:r>
            <w:r w:rsidRPr="006E0935">
              <w:rPr>
                <w:rFonts w:ascii="仿宋" w:eastAsia="仿宋" w:hAnsi="仿宋" w:cs="宋体" w:hint="eastAsia"/>
                <w:color w:val="000000"/>
                <w:kern w:val="0"/>
                <w:sz w:val="18"/>
                <w:szCs w:val="18"/>
              </w:rPr>
              <w:br/>
              <w:t>□广播电视      □纸质媒体</w:t>
            </w:r>
            <w:r w:rsidRPr="006E0935">
              <w:rPr>
                <w:rFonts w:ascii="仿宋" w:eastAsia="仿宋" w:hAnsi="仿宋" w:cs="宋体" w:hint="eastAsia"/>
                <w:color w:val="000000"/>
                <w:kern w:val="0"/>
                <w:sz w:val="18"/>
                <w:szCs w:val="18"/>
              </w:rPr>
              <w:br/>
              <w:t>□公开查阅点    □政务服务中心</w:t>
            </w:r>
            <w:r w:rsidRPr="006E0935">
              <w:rPr>
                <w:rFonts w:ascii="仿宋" w:eastAsia="仿宋" w:hAnsi="仿宋" w:cs="宋体" w:hint="eastAsia"/>
                <w:color w:val="000000"/>
                <w:kern w:val="0"/>
                <w:sz w:val="18"/>
                <w:szCs w:val="18"/>
              </w:rPr>
              <w:br/>
              <w:t>□便民服务站    □入户/现场</w:t>
            </w:r>
            <w:r w:rsidRPr="006E0935">
              <w:rPr>
                <w:rFonts w:ascii="仿宋" w:eastAsia="仿宋" w:hAnsi="仿宋" w:cs="宋体" w:hint="eastAsia"/>
                <w:color w:val="000000"/>
                <w:kern w:val="0"/>
                <w:sz w:val="18"/>
                <w:szCs w:val="18"/>
              </w:rPr>
              <w:br/>
              <w:t>□社区/企事业单位/村公示栏（电子屏）</w:t>
            </w:r>
            <w:r w:rsidRPr="006E0935">
              <w:rPr>
                <w:rFonts w:ascii="仿宋" w:eastAsia="仿宋" w:hAnsi="仿宋" w:cs="宋体" w:hint="eastAsia"/>
                <w:color w:val="000000"/>
                <w:kern w:val="0"/>
                <w:sz w:val="18"/>
                <w:szCs w:val="18"/>
              </w:rPr>
              <w:br/>
              <w:t>□精准推送      □其他_</w:t>
            </w:r>
          </w:p>
        </w:tc>
        <w:tc>
          <w:tcPr>
            <w:tcW w:w="636"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12"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00"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00"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24"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07"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51"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r>
      <w:tr w:rsidR="0008221F" w:rsidTr="006E0935">
        <w:trPr>
          <w:cantSplit/>
          <w:trHeight w:val="2534"/>
        </w:trPr>
        <w:tc>
          <w:tcPr>
            <w:tcW w:w="419"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3</w:t>
            </w:r>
          </w:p>
        </w:tc>
        <w:tc>
          <w:tcPr>
            <w:tcW w:w="648" w:type="dxa"/>
            <w:vMerge/>
            <w:vAlign w:val="center"/>
          </w:tcPr>
          <w:p w:rsidR="0008221F" w:rsidRPr="006E0935" w:rsidRDefault="0008221F" w:rsidP="008C2626">
            <w:pPr>
              <w:widowControl/>
              <w:jc w:val="left"/>
              <w:rPr>
                <w:rFonts w:ascii="仿宋" w:eastAsia="仿宋" w:hAnsi="仿宋" w:cs="宋体"/>
                <w:color w:val="000000"/>
                <w:kern w:val="0"/>
                <w:sz w:val="18"/>
                <w:szCs w:val="18"/>
              </w:rPr>
            </w:pPr>
          </w:p>
        </w:tc>
        <w:tc>
          <w:tcPr>
            <w:tcW w:w="696" w:type="dxa"/>
            <w:vMerge/>
            <w:vAlign w:val="center"/>
          </w:tcPr>
          <w:p w:rsidR="0008221F" w:rsidRPr="006E0935" w:rsidRDefault="0008221F" w:rsidP="008C2626">
            <w:pPr>
              <w:widowControl/>
              <w:jc w:val="left"/>
              <w:rPr>
                <w:rFonts w:ascii="仿宋" w:eastAsia="仿宋" w:hAnsi="仿宋" w:cs="宋体"/>
                <w:color w:val="000000"/>
                <w:kern w:val="0"/>
                <w:sz w:val="18"/>
                <w:szCs w:val="18"/>
              </w:rPr>
            </w:pPr>
          </w:p>
        </w:tc>
        <w:tc>
          <w:tcPr>
            <w:tcW w:w="732"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本级政策解读</w:t>
            </w:r>
          </w:p>
        </w:tc>
        <w:tc>
          <w:tcPr>
            <w:tcW w:w="1500" w:type="dxa"/>
            <w:vMerge/>
            <w:vAlign w:val="center"/>
          </w:tcPr>
          <w:p w:rsidR="0008221F" w:rsidRPr="006E0935" w:rsidRDefault="0008221F" w:rsidP="008C2626">
            <w:pPr>
              <w:widowControl/>
              <w:jc w:val="left"/>
              <w:rPr>
                <w:rFonts w:ascii="仿宋" w:eastAsia="仿宋" w:hAnsi="仿宋" w:cs="宋体"/>
                <w:color w:val="000000"/>
                <w:kern w:val="0"/>
                <w:sz w:val="18"/>
                <w:szCs w:val="18"/>
              </w:rPr>
            </w:pPr>
          </w:p>
        </w:tc>
        <w:tc>
          <w:tcPr>
            <w:tcW w:w="1680" w:type="dxa"/>
            <w:vMerge/>
            <w:vAlign w:val="center"/>
          </w:tcPr>
          <w:p w:rsidR="0008221F" w:rsidRPr="006E0935" w:rsidRDefault="0008221F" w:rsidP="008C2626">
            <w:pPr>
              <w:widowControl/>
              <w:jc w:val="left"/>
              <w:rPr>
                <w:rFonts w:ascii="仿宋" w:eastAsia="仿宋" w:hAnsi="仿宋" w:cs="宋体"/>
                <w:color w:val="000000"/>
                <w:kern w:val="0"/>
                <w:sz w:val="18"/>
                <w:szCs w:val="18"/>
              </w:rPr>
            </w:pPr>
          </w:p>
        </w:tc>
        <w:tc>
          <w:tcPr>
            <w:tcW w:w="96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信息形成之日起20个工作日内</w:t>
            </w:r>
          </w:p>
        </w:tc>
        <w:tc>
          <w:tcPr>
            <w:tcW w:w="102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住房和城乡建设等相关职能部门</w:t>
            </w:r>
          </w:p>
        </w:tc>
        <w:tc>
          <w:tcPr>
            <w:tcW w:w="3492"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■政府网站      □政府公报</w:t>
            </w:r>
            <w:r w:rsidRPr="006E0935">
              <w:rPr>
                <w:rFonts w:ascii="仿宋" w:eastAsia="仿宋" w:hAnsi="仿宋" w:cs="宋体" w:hint="eastAsia"/>
                <w:color w:val="000000"/>
                <w:kern w:val="0"/>
                <w:sz w:val="18"/>
                <w:szCs w:val="18"/>
              </w:rPr>
              <w:br/>
              <w:t xml:space="preserve">□两微一端      □发布会/听证会 </w:t>
            </w:r>
            <w:r w:rsidRPr="006E0935">
              <w:rPr>
                <w:rFonts w:ascii="仿宋" w:eastAsia="仿宋" w:hAnsi="仿宋" w:cs="宋体" w:hint="eastAsia"/>
                <w:color w:val="000000"/>
                <w:kern w:val="0"/>
                <w:sz w:val="18"/>
                <w:szCs w:val="18"/>
              </w:rPr>
              <w:br/>
              <w:t>□广播电视      □纸质媒体</w:t>
            </w:r>
            <w:r w:rsidRPr="006E0935">
              <w:rPr>
                <w:rFonts w:ascii="仿宋" w:eastAsia="仿宋" w:hAnsi="仿宋" w:cs="宋体" w:hint="eastAsia"/>
                <w:color w:val="000000"/>
                <w:kern w:val="0"/>
                <w:sz w:val="18"/>
                <w:szCs w:val="18"/>
              </w:rPr>
              <w:br/>
              <w:t>□公开查阅点    □政务服务中心</w:t>
            </w:r>
            <w:r w:rsidRPr="006E0935">
              <w:rPr>
                <w:rFonts w:ascii="仿宋" w:eastAsia="仿宋" w:hAnsi="仿宋" w:cs="宋体" w:hint="eastAsia"/>
                <w:color w:val="000000"/>
                <w:kern w:val="0"/>
                <w:sz w:val="18"/>
                <w:szCs w:val="18"/>
              </w:rPr>
              <w:br/>
              <w:t>□便民服务站    □入户/现场</w:t>
            </w:r>
            <w:r w:rsidRPr="006E0935">
              <w:rPr>
                <w:rFonts w:ascii="仿宋" w:eastAsia="仿宋" w:hAnsi="仿宋" w:cs="宋体" w:hint="eastAsia"/>
                <w:color w:val="000000"/>
                <w:kern w:val="0"/>
                <w:sz w:val="18"/>
                <w:szCs w:val="18"/>
              </w:rPr>
              <w:br/>
              <w:t>□社区/企事业单位/村公示栏（电子屏）</w:t>
            </w:r>
            <w:r w:rsidRPr="006E0935">
              <w:rPr>
                <w:rFonts w:ascii="仿宋" w:eastAsia="仿宋" w:hAnsi="仿宋" w:cs="宋体" w:hint="eastAsia"/>
                <w:color w:val="000000"/>
                <w:kern w:val="0"/>
                <w:sz w:val="18"/>
                <w:szCs w:val="18"/>
              </w:rPr>
              <w:br/>
              <w:t>□精准推送      □其他_</w:t>
            </w:r>
          </w:p>
        </w:tc>
        <w:tc>
          <w:tcPr>
            <w:tcW w:w="636"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12"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00"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00"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24"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07"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51"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r>
      <w:tr w:rsidR="0008221F" w:rsidTr="006E0935">
        <w:trPr>
          <w:cantSplit/>
          <w:trHeight w:val="4242"/>
        </w:trPr>
        <w:tc>
          <w:tcPr>
            <w:tcW w:w="419"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lastRenderedPageBreak/>
              <w:t>4</w:t>
            </w:r>
          </w:p>
        </w:tc>
        <w:tc>
          <w:tcPr>
            <w:tcW w:w="648" w:type="dxa"/>
            <w:vMerge w:val="restart"/>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执行</w:t>
            </w:r>
          </w:p>
        </w:tc>
        <w:tc>
          <w:tcPr>
            <w:tcW w:w="696" w:type="dxa"/>
            <w:vMerge w:val="restart"/>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计划实施</w:t>
            </w:r>
          </w:p>
        </w:tc>
        <w:tc>
          <w:tcPr>
            <w:tcW w:w="732"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任务分配</w:t>
            </w:r>
          </w:p>
        </w:tc>
        <w:tc>
          <w:tcPr>
            <w:tcW w:w="1500"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及时公开农村危房改造补助农户名单</w:t>
            </w:r>
          </w:p>
        </w:tc>
        <w:tc>
          <w:tcPr>
            <w:tcW w:w="168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《住房城乡建设部 财政部 国务院扶贫办关于加强和完善建档立卡贫困户等重点对象农村危房改造若干问题的通知》等</w:t>
            </w:r>
            <w:r w:rsidRPr="006E0935">
              <w:rPr>
                <w:rFonts w:ascii="仿宋" w:eastAsia="仿宋" w:hAnsi="仿宋" w:cs="宋体" w:hint="eastAsia"/>
                <w:color w:val="000000"/>
                <w:kern w:val="0"/>
                <w:sz w:val="18"/>
                <w:szCs w:val="18"/>
              </w:rPr>
              <w:br w:type="page"/>
            </w:r>
          </w:p>
        </w:tc>
        <w:tc>
          <w:tcPr>
            <w:tcW w:w="960"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分配结果确定后20个工作日内</w:t>
            </w:r>
          </w:p>
        </w:tc>
        <w:tc>
          <w:tcPr>
            <w:tcW w:w="102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住房和城乡建设等相关职能部门</w:t>
            </w:r>
          </w:p>
        </w:tc>
        <w:tc>
          <w:tcPr>
            <w:tcW w:w="3492"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■政府网站      □政府公报</w:t>
            </w: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br w:type="page"/>
              <w:t xml:space="preserve">□两微一端      □发布会/听证会 </w:t>
            </w: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br w:type="page"/>
              <w:t>□广播电视      □纸质媒体</w:t>
            </w: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br w:type="page"/>
              <w:t>□公开查阅点    □政务服务中心</w:t>
            </w: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br w:type="page"/>
              <w:t>□便民服务站    □入户/现场</w:t>
            </w: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br w:type="page"/>
              <w:t>□社区/企事业单位/村公示栏（电子屏）</w:t>
            </w:r>
            <w:r w:rsidRPr="006E0935">
              <w:rPr>
                <w:rFonts w:ascii="仿宋" w:eastAsia="仿宋" w:hAnsi="仿宋" w:cs="宋体" w:hint="eastAsia"/>
                <w:color w:val="000000"/>
                <w:kern w:val="0"/>
                <w:sz w:val="18"/>
                <w:szCs w:val="18"/>
              </w:rPr>
              <w:br w:type="page"/>
              <w:t>□精准推送      □其他_</w:t>
            </w:r>
          </w:p>
        </w:tc>
        <w:tc>
          <w:tcPr>
            <w:tcW w:w="636"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12"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00"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00"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24"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807"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51"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r>
      <w:tr w:rsidR="0008221F" w:rsidTr="006E0935">
        <w:trPr>
          <w:cantSplit/>
          <w:trHeight w:val="3961"/>
        </w:trPr>
        <w:tc>
          <w:tcPr>
            <w:tcW w:w="419"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5</w:t>
            </w:r>
          </w:p>
        </w:tc>
        <w:tc>
          <w:tcPr>
            <w:tcW w:w="648" w:type="dxa"/>
            <w:vMerge/>
            <w:vAlign w:val="center"/>
          </w:tcPr>
          <w:p w:rsidR="0008221F" w:rsidRPr="006E0935" w:rsidRDefault="0008221F" w:rsidP="008C2626">
            <w:pPr>
              <w:widowControl/>
              <w:jc w:val="left"/>
              <w:rPr>
                <w:rFonts w:ascii="仿宋" w:eastAsia="仿宋" w:hAnsi="仿宋" w:cs="宋体"/>
                <w:color w:val="000000"/>
                <w:kern w:val="0"/>
                <w:sz w:val="18"/>
                <w:szCs w:val="18"/>
              </w:rPr>
            </w:pPr>
          </w:p>
        </w:tc>
        <w:tc>
          <w:tcPr>
            <w:tcW w:w="696" w:type="dxa"/>
            <w:vMerge/>
            <w:vAlign w:val="center"/>
          </w:tcPr>
          <w:p w:rsidR="0008221F" w:rsidRPr="006E0935" w:rsidRDefault="0008221F" w:rsidP="008C2626">
            <w:pPr>
              <w:widowControl/>
              <w:jc w:val="left"/>
              <w:rPr>
                <w:rFonts w:ascii="仿宋" w:eastAsia="仿宋" w:hAnsi="仿宋" w:cs="宋体"/>
                <w:color w:val="000000"/>
                <w:kern w:val="0"/>
                <w:sz w:val="18"/>
                <w:szCs w:val="18"/>
              </w:rPr>
            </w:pPr>
          </w:p>
        </w:tc>
        <w:tc>
          <w:tcPr>
            <w:tcW w:w="732"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组织培训</w:t>
            </w:r>
          </w:p>
        </w:tc>
        <w:tc>
          <w:tcPr>
            <w:tcW w:w="1500"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组织开展农村建筑工匠培训文件</w:t>
            </w:r>
          </w:p>
        </w:tc>
        <w:tc>
          <w:tcPr>
            <w:tcW w:w="168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《住房城乡建设部 财政部 国务院扶贫办关于决战决胜脱贫攻坚进一步做好农村危房改造的通知》</w:t>
            </w:r>
          </w:p>
        </w:tc>
        <w:tc>
          <w:tcPr>
            <w:tcW w:w="960"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信息形成之日起20个工作日内</w:t>
            </w:r>
          </w:p>
        </w:tc>
        <w:tc>
          <w:tcPr>
            <w:tcW w:w="102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住房和城乡建设部门</w:t>
            </w:r>
          </w:p>
        </w:tc>
        <w:tc>
          <w:tcPr>
            <w:tcW w:w="3492"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■政府网站      □政府公报</w:t>
            </w:r>
            <w:r w:rsidRPr="006E0935">
              <w:rPr>
                <w:rFonts w:ascii="仿宋" w:eastAsia="仿宋" w:hAnsi="仿宋" w:cs="宋体" w:hint="eastAsia"/>
                <w:color w:val="000000"/>
                <w:kern w:val="0"/>
                <w:sz w:val="18"/>
                <w:szCs w:val="18"/>
              </w:rPr>
              <w:br/>
              <w:t xml:space="preserve">□两微一端      □发布会/听证会 </w:t>
            </w:r>
            <w:r w:rsidRPr="006E0935">
              <w:rPr>
                <w:rFonts w:ascii="仿宋" w:eastAsia="仿宋" w:hAnsi="仿宋" w:cs="宋体" w:hint="eastAsia"/>
                <w:color w:val="000000"/>
                <w:kern w:val="0"/>
                <w:sz w:val="18"/>
                <w:szCs w:val="18"/>
              </w:rPr>
              <w:br/>
              <w:t>□广播电视      □纸质媒体</w:t>
            </w:r>
            <w:r w:rsidRPr="006E0935">
              <w:rPr>
                <w:rFonts w:ascii="仿宋" w:eastAsia="仿宋" w:hAnsi="仿宋" w:cs="宋体" w:hint="eastAsia"/>
                <w:color w:val="000000"/>
                <w:kern w:val="0"/>
                <w:sz w:val="18"/>
                <w:szCs w:val="18"/>
              </w:rPr>
              <w:br/>
              <w:t>□公开查阅点    □政务服务中心</w:t>
            </w:r>
            <w:r w:rsidRPr="006E0935">
              <w:rPr>
                <w:rFonts w:ascii="仿宋" w:eastAsia="仿宋" w:hAnsi="仿宋" w:cs="宋体" w:hint="eastAsia"/>
                <w:color w:val="000000"/>
                <w:kern w:val="0"/>
                <w:sz w:val="18"/>
                <w:szCs w:val="18"/>
              </w:rPr>
              <w:br/>
              <w:t>□便民服务站    □入户/现场</w:t>
            </w:r>
            <w:r w:rsidRPr="006E0935">
              <w:rPr>
                <w:rFonts w:ascii="仿宋" w:eastAsia="仿宋" w:hAnsi="仿宋" w:cs="宋体" w:hint="eastAsia"/>
                <w:color w:val="000000"/>
                <w:kern w:val="0"/>
                <w:sz w:val="18"/>
                <w:szCs w:val="18"/>
              </w:rPr>
              <w:br/>
              <w:t>□社区/企事业单位/村公示栏（电子屏）</w:t>
            </w:r>
            <w:r w:rsidRPr="006E0935">
              <w:rPr>
                <w:rFonts w:ascii="仿宋" w:eastAsia="仿宋" w:hAnsi="仿宋" w:cs="宋体" w:hint="eastAsia"/>
                <w:color w:val="000000"/>
                <w:kern w:val="0"/>
                <w:sz w:val="18"/>
                <w:szCs w:val="18"/>
              </w:rPr>
              <w:br/>
              <w:t>□精准推送      □其他_</w:t>
            </w:r>
          </w:p>
        </w:tc>
        <w:tc>
          <w:tcPr>
            <w:tcW w:w="636"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12"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00"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00"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24"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07"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51"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r>
      <w:tr w:rsidR="0008221F" w:rsidTr="006E0935">
        <w:trPr>
          <w:cantSplit/>
          <w:trHeight w:val="2683"/>
        </w:trPr>
        <w:tc>
          <w:tcPr>
            <w:tcW w:w="419"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lastRenderedPageBreak/>
              <w:t>6</w:t>
            </w:r>
          </w:p>
        </w:tc>
        <w:tc>
          <w:tcPr>
            <w:tcW w:w="648" w:type="dxa"/>
            <w:vMerge w:val="restart"/>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管理</w:t>
            </w:r>
            <w:r w:rsidRPr="006E0935">
              <w:rPr>
                <w:rFonts w:ascii="仿宋" w:eastAsia="仿宋" w:hAnsi="仿宋" w:cs="宋体" w:hint="eastAsia"/>
                <w:color w:val="000000"/>
                <w:kern w:val="0"/>
                <w:sz w:val="18"/>
                <w:szCs w:val="18"/>
              </w:rPr>
              <w:br w:type="page"/>
            </w:r>
            <w:r w:rsidRPr="006E0935">
              <w:rPr>
                <w:rFonts w:ascii="仿宋" w:eastAsia="仿宋" w:hAnsi="仿宋" w:cs="宋体" w:hint="eastAsia"/>
                <w:color w:val="000000"/>
                <w:kern w:val="0"/>
                <w:sz w:val="18"/>
                <w:szCs w:val="18"/>
              </w:rPr>
              <w:br w:type="page"/>
            </w:r>
          </w:p>
        </w:tc>
        <w:tc>
          <w:tcPr>
            <w:tcW w:w="696" w:type="dxa"/>
            <w:vMerge w:val="restart"/>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条件与标准</w:t>
            </w:r>
            <w:r w:rsidRPr="006E0935">
              <w:rPr>
                <w:rFonts w:ascii="仿宋" w:eastAsia="仿宋" w:hAnsi="仿宋" w:cs="宋体" w:hint="eastAsia"/>
                <w:color w:val="000000"/>
                <w:kern w:val="0"/>
                <w:sz w:val="18"/>
                <w:szCs w:val="18"/>
              </w:rPr>
              <w:br w:type="page"/>
            </w:r>
          </w:p>
        </w:tc>
        <w:tc>
          <w:tcPr>
            <w:tcW w:w="732"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农村危房等级评定标准</w:t>
            </w:r>
          </w:p>
        </w:tc>
        <w:tc>
          <w:tcPr>
            <w:tcW w:w="1500"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农村危房等级评定相关标准</w:t>
            </w:r>
          </w:p>
        </w:tc>
        <w:tc>
          <w:tcPr>
            <w:tcW w:w="1680" w:type="dxa"/>
            <w:vMerge w:val="restart"/>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br w:type="page"/>
            </w:r>
          </w:p>
          <w:p w:rsidR="0008221F" w:rsidRPr="006E0935" w:rsidRDefault="0008221F" w:rsidP="008C2626">
            <w:pPr>
              <w:widowControl/>
              <w:jc w:val="left"/>
              <w:rPr>
                <w:rFonts w:ascii="仿宋" w:eastAsia="仿宋" w:hAnsi="仿宋" w:cs="宋体"/>
                <w:color w:val="000000"/>
                <w:kern w:val="0"/>
                <w:sz w:val="18"/>
                <w:szCs w:val="18"/>
              </w:rPr>
            </w:pP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《中华人民共和国预算法》</w:t>
            </w:r>
            <w:r w:rsidRPr="006E0935">
              <w:rPr>
                <w:rFonts w:ascii="仿宋" w:eastAsia="仿宋" w:hAnsi="仿宋" w:cs="宋体" w:hint="eastAsia"/>
                <w:color w:val="000000"/>
                <w:kern w:val="0"/>
                <w:sz w:val="18"/>
                <w:szCs w:val="18"/>
              </w:rPr>
              <w:br w:type="page"/>
              <w:t>《政府信息公开条例》</w:t>
            </w:r>
            <w:r w:rsidRPr="006E0935">
              <w:rPr>
                <w:rFonts w:ascii="仿宋" w:eastAsia="仿宋" w:hAnsi="仿宋" w:cs="宋体" w:hint="eastAsia"/>
                <w:color w:val="000000"/>
                <w:kern w:val="0"/>
                <w:sz w:val="18"/>
                <w:szCs w:val="18"/>
              </w:rPr>
              <w:br w:type="page"/>
              <w:t>《住房城乡建设部 财政部关于印发农村危房改造脱贫攻坚三年行动方案的通知》</w:t>
            </w:r>
            <w:r w:rsidRPr="006E0935">
              <w:rPr>
                <w:rFonts w:ascii="仿宋" w:eastAsia="仿宋" w:hAnsi="仿宋" w:cs="宋体" w:hint="eastAsia"/>
                <w:color w:val="000000"/>
                <w:kern w:val="0"/>
                <w:sz w:val="18"/>
                <w:szCs w:val="18"/>
              </w:rPr>
              <w:br w:type="page"/>
              <w:t>《住房城乡建设部 财政部 国务院扶贫办关于加强和完善建档立卡贫困户等重点对象农村危房改造若干问题的通知》等</w:t>
            </w:r>
            <w:r w:rsidRPr="006E0935">
              <w:rPr>
                <w:rFonts w:ascii="仿宋" w:eastAsia="仿宋" w:hAnsi="仿宋" w:cs="宋体" w:hint="eastAsia"/>
                <w:color w:val="000000"/>
                <w:kern w:val="0"/>
                <w:sz w:val="18"/>
                <w:szCs w:val="18"/>
              </w:rPr>
              <w:br w:type="page"/>
            </w:r>
            <w:r w:rsidRPr="006E0935">
              <w:rPr>
                <w:rFonts w:ascii="仿宋" w:eastAsia="仿宋" w:hAnsi="仿宋" w:cs="宋体" w:hint="eastAsia"/>
                <w:color w:val="000000"/>
                <w:kern w:val="0"/>
                <w:sz w:val="18"/>
                <w:szCs w:val="18"/>
              </w:rPr>
              <w:br w:type="page"/>
            </w:r>
          </w:p>
        </w:tc>
        <w:tc>
          <w:tcPr>
            <w:tcW w:w="960"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信息形成之日起20个工作日内</w:t>
            </w:r>
          </w:p>
        </w:tc>
        <w:tc>
          <w:tcPr>
            <w:tcW w:w="102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住房和城乡建设部门</w:t>
            </w:r>
          </w:p>
        </w:tc>
        <w:tc>
          <w:tcPr>
            <w:tcW w:w="3492"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■政府网站      □政府公报</w:t>
            </w: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□两微一端      □发布会/听证会 </w:t>
            </w: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□广播电视      □纸质媒体</w:t>
            </w: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□公开查阅点    □政务服务中心</w:t>
            </w: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□便民服务站    □入户/现场</w:t>
            </w: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□社区/企事业单位/村公示栏（电子屏）</w:t>
            </w: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□精准推送      □其他_</w:t>
            </w:r>
          </w:p>
        </w:tc>
        <w:tc>
          <w:tcPr>
            <w:tcW w:w="636"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12"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00"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00"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24"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07"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51"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r>
      <w:tr w:rsidR="0008221F" w:rsidTr="006E0935">
        <w:trPr>
          <w:cantSplit/>
          <w:trHeight w:val="2460"/>
        </w:trPr>
        <w:tc>
          <w:tcPr>
            <w:tcW w:w="419"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7</w:t>
            </w:r>
          </w:p>
        </w:tc>
        <w:tc>
          <w:tcPr>
            <w:tcW w:w="648" w:type="dxa"/>
            <w:vMerge/>
            <w:vAlign w:val="center"/>
          </w:tcPr>
          <w:p w:rsidR="0008221F" w:rsidRPr="006E0935" w:rsidRDefault="0008221F" w:rsidP="008C2626">
            <w:pPr>
              <w:widowControl/>
              <w:jc w:val="left"/>
              <w:rPr>
                <w:rFonts w:ascii="仿宋" w:eastAsia="仿宋" w:hAnsi="仿宋" w:cs="宋体"/>
                <w:color w:val="000000"/>
                <w:kern w:val="0"/>
                <w:sz w:val="18"/>
                <w:szCs w:val="18"/>
              </w:rPr>
            </w:pPr>
          </w:p>
        </w:tc>
        <w:tc>
          <w:tcPr>
            <w:tcW w:w="696" w:type="dxa"/>
            <w:vMerge/>
            <w:vAlign w:val="center"/>
          </w:tcPr>
          <w:p w:rsidR="0008221F" w:rsidRPr="006E0935" w:rsidRDefault="0008221F" w:rsidP="008C2626">
            <w:pPr>
              <w:widowControl/>
              <w:jc w:val="left"/>
              <w:rPr>
                <w:rFonts w:ascii="仿宋" w:eastAsia="仿宋" w:hAnsi="仿宋" w:cs="宋体"/>
                <w:color w:val="000000"/>
                <w:kern w:val="0"/>
                <w:sz w:val="18"/>
                <w:szCs w:val="18"/>
              </w:rPr>
            </w:pPr>
          </w:p>
        </w:tc>
        <w:tc>
          <w:tcPr>
            <w:tcW w:w="732"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农村危房改造对象申请条件</w:t>
            </w:r>
          </w:p>
        </w:tc>
        <w:tc>
          <w:tcPr>
            <w:tcW w:w="1500"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农村危房改造农户申请条件</w:t>
            </w:r>
          </w:p>
        </w:tc>
        <w:tc>
          <w:tcPr>
            <w:tcW w:w="1680" w:type="dxa"/>
            <w:vMerge/>
            <w:vAlign w:val="center"/>
          </w:tcPr>
          <w:p w:rsidR="0008221F" w:rsidRPr="006E0935" w:rsidRDefault="0008221F" w:rsidP="008C2626">
            <w:pPr>
              <w:widowControl/>
              <w:jc w:val="left"/>
              <w:rPr>
                <w:rFonts w:ascii="仿宋" w:eastAsia="仿宋" w:hAnsi="仿宋" w:cs="宋体"/>
                <w:color w:val="000000"/>
                <w:kern w:val="0"/>
                <w:sz w:val="18"/>
                <w:szCs w:val="18"/>
              </w:rPr>
            </w:pPr>
          </w:p>
        </w:tc>
        <w:tc>
          <w:tcPr>
            <w:tcW w:w="960"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信息形成之日起20个工作日内</w:t>
            </w:r>
          </w:p>
        </w:tc>
        <w:tc>
          <w:tcPr>
            <w:tcW w:w="102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住房和城乡建设等相关职能部门</w:t>
            </w:r>
          </w:p>
        </w:tc>
        <w:tc>
          <w:tcPr>
            <w:tcW w:w="3492"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■政府网站      □政府公报</w:t>
            </w:r>
            <w:r w:rsidRPr="006E0935">
              <w:rPr>
                <w:rFonts w:ascii="仿宋" w:eastAsia="仿宋" w:hAnsi="仿宋" w:cs="宋体" w:hint="eastAsia"/>
                <w:color w:val="000000"/>
                <w:kern w:val="0"/>
                <w:sz w:val="18"/>
                <w:szCs w:val="18"/>
              </w:rPr>
              <w:br/>
              <w:t xml:space="preserve">□两微一端      □发布会/听证会 </w:t>
            </w:r>
            <w:r w:rsidRPr="006E0935">
              <w:rPr>
                <w:rFonts w:ascii="仿宋" w:eastAsia="仿宋" w:hAnsi="仿宋" w:cs="宋体" w:hint="eastAsia"/>
                <w:color w:val="000000"/>
                <w:kern w:val="0"/>
                <w:sz w:val="18"/>
                <w:szCs w:val="18"/>
              </w:rPr>
              <w:br/>
              <w:t>□广播电视      □纸质媒体</w:t>
            </w:r>
            <w:r w:rsidRPr="006E0935">
              <w:rPr>
                <w:rFonts w:ascii="仿宋" w:eastAsia="仿宋" w:hAnsi="仿宋" w:cs="宋体" w:hint="eastAsia"/>
                <w:color w:val="000000"/>
                <w:kern w:val="0"/>
                <w:sz w:val="18"/>
                <w:szCs w:val="18"/>
              </w:rPr>
              <w:br/>
              <w:t>□公开查阅点    □政务服务中心</w:t>
            </w:r>
            <w:r w:rsidRPr="006E0935">
              <w:rPr>
                <w:rFonts w:ascii="仿宋" w:eastAsia="仿宋" w:hAnsi="仿宋" w:cs="宋体" w:hint="eastAsia"/>
                <w:color w:val="000000"/>
                <w:kern w:val="0"/>
                <w:sz w:val="18"/>
                <w:szCs w:val="18"/>
              </w:rPr>
              <w:br/>
              <w:t>□便民服务站    □入户/现场</w:t>
            </w:r>
            <w:r w:rsidRPr="006E0935">
              <w:rPr>
                <w:rFonts w:ascii="仿宋" w:eastAsia="仿宋" w:hAnsi="仿宋" w:cs="宋体" w:hint="eastAsia"/>
                <w:color w:val="000000"/>
                <w:kern w:val="0"/>
                <w:sz w:val="18"/>
                <w:szCs w:val="18"/>
              </w:rPr>
              <w:br/>
              <w:t>□社区/企事业单位/村公示栏（电子屏）</w:t>
            </w:r>
            <w:r w:rsidRPr="006E0935">
              <w:rPr>
                <w:rFonts w:ascii="仿宋" w:eastAsia="仿宋" w:hAnsi="仿宋" w:cs="宋体" w:hint="eastAsia"/>
                <w:color w:val="000000"/>
                <w:kern w:val="0"/>
                <w:sz w:val="18"/>
                <w:szCs w:val="18"/>
              </w:rPr>
              <w:br/>
              <w:t>□精准推送      □其他_</w:t>
            </w:r>
          </w:p>
        </w:tc>
        <w:tc>
          <w:tcPr>
            <w:tcW w:w="636"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12"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00"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00"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24"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07"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51"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r>
      <w:tr w:rsidR="0008221F" w:rsidTr="006E0935">
        <w:trPr>
          <w:cantSplit/>
          <w:trHeight w:val="2442"/>
        </w:trPr>
        <w:tc>
          <w:tcPr>
            <w:tcW w:w="419"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8</w:t>
            </w:r>
          </w:p>
        </w:tc>
        <w:tc>
          <w:tcPr>
            <w:tcW w:w="648" w:type="dxa"/>
            <w:vMerge/>
            <w:vAlign w:val="center"/>
          </w:tcPr>
          <w:p w:rsidR="0008221F" w:rsidRPr="006E0935" w:rsidRDefault="0008221F" w:rsidP="008C2626">
            <w:pPr>
              <w:widowControl/>
              <w:jc w:val="left"/>
              <w:rPr>
                <w:rFonts w:ascii="仿宋" w:eastAsia="仿宋" w:hAnsi="仿宋" w:cs="宋体"/>
                <w:color w:val="000000"/>
                <w:kern w:val="0"/>
                <w:sz w:val="18"/>
                <w:szCs w:val="18"/>
              </w:rPr>
            </w:pPr>
          </w:p>
        </w:tc>
        <w:tc>
          <w:tcPr>
            <w:tcW w:w="696" w:type="dxa"/>
            <w:vMerge/>
            <w:vAlign w:val="center"/>
          </w:tcPr>
          <w:p w:rsidR="0008221F" w:rsidRPr="006E0935" w:rsidRDefault="0008221F" w:rsidP="008C2626">
            <w:pPr>
              <w:widowControl/>
              <w:jc w:val="left"/>
              <w:rPr>
                <w:rFonts w:ascii="仿宋" w:eastAsia="仿宋" w:hAnsi="仿宋" w:cs="宋体"/>
                <w:color w:val="000000"/>
                <w:kern w:val="0"/>
                <w:sz w:val="18"/>
                <w:szCs w:val="18"/>
              </w:rPr>
            </w:pPr>
          </w:p>
        </w:tc>
        <w:tc>
          <w:tcPr>
            <w:tcW w:w="732"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农村危房改造资金补助标准</w:t>
            </w:r>
          </w:p>
        </w:tc>
        <w:tc>
          <w:tcPr>
            <w:tcW w:w="1500"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农村危房改造资金补助标准</w:t>
            </w:r>
          </w:p>
        </w:tc>
        <w:tc>
          <w:tcPr>
            <w:tcW w:w="1680" w:type="dxa"/>
            <w:vMerge/>
            <w:vAlign w:val="center"/>
          </w:tcPr>
          <w:p w:rsidR="0008221F" w:rsidRPr="006E0935" w:rsidRDefault="0008221F" w:rsidP="008C2626">
            <w:pPr>
              <w:widowControl/>
              <w:jc w:val="left"/>
              <w:rPr>
                <w:rFonts w:ascii="仿宋" w:eastAsia="仿宋" w:hAnsi="仿宋" w:cs="宋体"/>
                <w:color w:val="000000"/>
                <w:kern w:val="0"/>
                <w:sz w:val="18"/>
                <w:szCs w:val="18"/>
              </w:rPr>
            </w:pPr>
          </w:p>
        </w:tc>
        <w:tc>
          <w:tcPr>
            <w:tcW w:w="960"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信息形成之日起20个工作日内</w:t>
            </w:r>
          </w:p>
        </w:tc>
        <w:tc>
          <w:tcPr>
            <w:tcW w:w="102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住房和城乡建设部</w:t>
            </w:r>
            <w:proofErr w:type="gramStart"/>
            <w:r w:rsidRPr="006E0935">
              <w:rPr>
                <w:rFonts w:ascii="仿宋" w:eastAsia="仿宋" w:hAnsi="仿宋" w:cs="宋体" w:hint="eastAsia"/>
                <w:color w:val="000000"/>
                <w:kern w:val="0"/>
                <w:sz w:val="18"/>
                <w:szCs w:val="18"/>
              </w:rPr>
              <w:t>门财政</w:t>
            </w:r>
            <w:proofErr w:type="gramEnd"/>
            <w:r w:rsidRPr="006E0935">
              <w:rPr>
                <w:rFonts w:ascii="仿宋" w:eastAsia="仿宋" w:hAnsi="仿宋" w:cs="宋体" w:hint="eastAsia"/>
                <w:color w:val="000000"/>
                <w:kern w:val="0"/>
                <w:sz w:val="18"/>
                <w:szCs w:val="18"/>
              </w:rPr>
              <w:t>等部门</w:t>
            </w:r>
          </w:p>
        </w:tc>
        <w:tc>
          <w:tcPr>
            <w:tcW w:w="3492"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■政府网站      □政府公报</w:t>
            </w:r>
            <w:r w:rsidRPr="006E0935">
              <w:rPr>
                <w:rFonts w:ascii="仿宋" w:eastAsia="仿宋" w:hAnsi="仿宋" w:cs="宋体" w:hint="eastAsia"/>
                <w:color w:val="000000"/>
                <w:kern w:val="0"/>
                <w:sz w:val="18"/>
                <w:szCs w:val="18"/>
              </w:rPr>
              <w:br/>
              <w:t xml:space="preserve">□两微一端      □发布会/听证会 </w:t>
            </w:r>
            <w:r w:rsidRPr="006E0935">
              <w:rPr>
                <w:rFonts w:ascii="仿宋" w:eastAsia="仿宋" w:hAnsi="仿宋" w:cs="宋体" w:hint="eastAsia"/>
                <w:color w:val="000000"/>
                <w:kern w:val="0"/>
                <w:sz w:val="18"/>
                <w:szCs w:val="18"/>
              </w:rPr>
              <w:br/>
              <w:t>□广播电视      □纸质媒体</w:t>
            </w:r>
            <w:r w:rsidRPr="006E0935">
              <w:rPr>
                <w:rFonts w:ascii="仿宋" w:eastAsia="仿宋" w:hAnsi="仿宋" w:cs="宋体" w:hint="eastAsia"/>
                <w:color w:val="000000"/>
                <w:kern w:val="0"/>
                <w:sz w:val="18"/>
                <w:szCs w:val="18"/>
              </w:rPr>
              <w:br/>
              <w:t>□公开查阅点    □政务服务中心</w:t>
            </w:r>
            <w:r w:rsidRPr="006E0935">
              <w:rPr>
                <w:rFonts w:ascii="仿宋" w:eastAsia="仿宋" w:hAnsi="仿宋" w:cs="宋体" w:hint="eastAsia"/>
                <w:color w:val="000000"/>
                <w:kern w:val="0"/>
                <w:sz w:val="18"/>
                <w:szCs w:val="18"/>
              </w:rPr>
              <w:br/>
              <w:t>□便民服务站    □入户/现场</w:t>
            </w:r>
            <w:r w:rsidRPr="006E0935">
              <w:rPr>
                <w:rFonts w:ascii="仿宋" w:eastAsia="仿宋" w:hAnsi="仿宋" w:cs="宋体" w:hint="eastAsia"/>
                <w:color w:val="000000"/>
                <w:kern w:val="0"/>
                <w:sz w:val="18"/>
                <w:szCs w:val="18"/>
              </w:rPr>
              <w:br/>
              <w:t>□社区/企事业单位/村公示栏（电子屏）</w:t>
            </w:r>
            <w:r w:rsidRPr="006E0935">
              <w:rPr>
                <w:rFonts w:ascii="仿宋" w:eastAsia="仿宋" w:hAnsi="仿宋" w:cs="宋体" w:hint="eastAsia"/>
                <w:color w:val="000000"/>
                <w:kern w:val="0"/>
                <w:sz w:val="18"/>
                <w:szCs w:val="18"/>
              </w:rPr>
              <w:br/>
              <w:t>□精准推送      □其他_</w:t>
            </w:r>
          </w:p>
        </w:tc>
        <w:tc>
          <w:tcPr>
            <w:tcW w:w="636"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12"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00"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00"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24"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07"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51"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r>
      <w:tr w:rsidR="0008221F" w:rsidTr="006E0935">
        <w:trPr>
          <w:cantSplit/>
          <w:trHeight w:val="2340"/>
        </w:trPr>
        <w:tc>
          <w:tcPr>
            <w:tcW w:w="419"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lastRenderedPageBreak/>
              <w:t>9</w:t>
            </w:r>
          </w:p>
        </w:tc>
        <w:tc>
          <w:tcPr>
            <w:tcW w:w="648" w:type="dxa"/>
            <w:vMerge w:val="restart"/>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管理</w:t>
            </w:r>
            <w:r w:rsidRPr="006E0935">
              <w:rPr>
                <w:rFonts w:ascii="仿宋" w:eastAsia="仿宋" w:hAnsi="仿宋" w:cs="宋体" w:hint="eastAsia"/>
                <w:color w:val="000000"/>
                <w:kern w:val="0"/>
                <w:sz w:val="18"/>
                <w:szCs w:val="18"/>
              </w:rPr>
              <w:br w:type="page"/>
            </w:r>
            <w:r w:rsidRPr="006E0935">
              <w:rPr>
                <w:rFonts w:ascii="仿宋" w:eastAsia="仿宋" w:hAnsi="仿宋" w:cs="宋体" w:hint="eastAsia"/>
                <w:color w:val="000000"/>
                <w:kern w:val="0"/>
                <w:sz w:val="18"/>
                <w:szCs w:val="18"/>
              </w:rPr>
              <w:br w:type="page"/>
            </w:r>
          </w:p>
        </w:tc>
        <w:tc>
          <w:tcPr>
            <w:tcW w:w="696"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条件与标准</w:t>
            </w:r>
            <w:r w:rsidRPr="006E0935">
              <w:rPr>
                <w:rFonts w:ascii="仿宋" w:eastAsia="仿宋" w:hAnsi="仿宋" w:cs="宋体" w:hint="eastAsia"/>
                <w:color w:val="000000"/>
                <w:kern w:val="0"/>
                <w:sz w:val="18"/>
                <w:szCs w:val="18"/>
              </w:rPr>
              <w:br w:type="page"/>
            </w:r>
          </w:p>
        </w:tc>
        <w:tc>
          <w:tcPr>
            <w:tcW w:w="732"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农村危房改造竣工合格标准</w:t>
            </w:r>
          </w:p>
        </w:tc>
        <w:tc>
          <w:tcPr>
            <w:tcW w:w="1500"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农村危房改造竣工验收要求</w:t>
            </w:r>
          </w:p>
        </w:tc>
        <w:tc>
          <w:tcPr>
            <w:tcW w:w="1680" w:type="dxa"/>
            <w:vMerge w:val="restart"/>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《住房城乡建设部 财政部关于印发农村危房改造脱贫攻坚三年行动方案的通知》</w:t>
            </w:r>
            <w:r w:rsidRPr="006E0935">
              <w:rPr>
                <w:rFonts w:ascii="仿宋" w:eastAsia="仿宋" w:hAnsi="仿宋" w:cs="宋体" w:hint="eastAsia"/>
                <w:color w:val="000000"/>
                <w:kern w:val="0"/>
                <w:sz w:val="18"/>
                <w:szCs w:val="18"/>
              </w:rPr>
              <w:br w:type="page"/>
              <w:t>《住房城乡建设部 财政部 国务院扶贫办关于加强和完善建档立卡贫困户等重点对象农村危房改造若干问题的通知》等</w:t>
            </w:r>
            <w:r w:rsidRPr="006E0935">
              <w:rPr>
                <w:rFonts w:ascii="仿宋" w:eastAsia="仿宋" w:hAnsi="仿宋" w:cs="宋体" w:hint="eastAsia"/>
                <w:color w:val="000000"/>
                <w:kern w:val="0"/>
                <w:sz w:val="18"/>
                <w:szCs w:val="18"/>
              </w:rPr>
              <w:br w:type="page"/>
            </w:r>
          </w:p>
        </w:tc>
        <w:tc>
          <w:tcPr>
            <w:tcW w:w="960"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信息形成之日起20个工作日内</w:t>
            </w:r>
          </w:p>
        </w:tc>
        <w:tc>
          <w:tcPr>
            <w:tcW w:w="102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住房和城乡建设部门</w:t>
            </w:r>
          </w:p>
        </w:tc>
        <w:tc>
          <w:tcPr>
            <w:tcW w:w="3492"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■政府网站      □政府公报</w:t>
            </w: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br w:type="page"/>
              <w:t xml:space="preserve">□两微一端      □发布会/听证会 </w:t>
            </w:r>
            <w:r w:rsidRPr="006E0935">
              <w:rPr>
                <w:rFonts w:ascii="仿宋" w:eastAsia="仿宋" w:hAnsi="仿宋" w:cs="宋体" w:hint="eastAsia"/>
                <w:color w:val="000000"/>
                <w:kern w:val="0"/>
                <w:sz w:val="18"/>
                <w:szCs w:val="18"/>
              </w:rPr>
              <w:br w:type="page"/>
              <w:t>□广播电视      □纸质媒体</w:t>
            </w: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br w:type="page"/>
              <w:t>□公开查阅点    □政务服务中心</w:t>
            </w: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br w:type="page"/>
              <w:t>□便民服务站    □入户/现场</w:t>
            </w: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br w:type="page"/>
              <w:t>□社区/企事业单位/村公示栏（电子屏）</w:t>
            </w: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br w:type="page"/>
              <w:t>□精准推送      □其他_</w:t>
            </w:r>
          </w:p>
        </w:tc>
        <w:tc>
          <w:tcPr>
            <w:tcW w:w="636"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12"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00"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00"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24"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07"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51"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r>
      <w:tr w:rsidR="0008221F" w:rsidTr="006E0935">
        <w:trPr>
          <w:cantSplit/>
          <w:trHeight w:val="2400"/>
        </w:trPr>
        <w:tc>
          <w:tcPr>
            <w:tcW w:w="419"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10</w:t>
            </w:r>
          </w:p>
        </w:tc>
        <w:tc>
          <w:tcPr>
            <w:tcW w:w="648" w:type="dxa"/>
            <w:vMerge/>
            <w:vAlign w:val="center"/>
          </w:tcPr>
          <w:p w:rsidR="0008221F" w:rsidRPr="006E0935" w:rsidRDefault="0008221F" w:rsidP="008C2626">
            <w:pPr>
              <w:widowControl/>
              <w:jc w:val="left"/>
              <w:rPr>
                <w:rFonts w:ascii="仿宋" w:eastAsia="仿宋" w:hAnsi="仿宋" w:cs="宋体"/>
                <w:color w:val="000000"/>
                <w:kern w:val="0"/>
                <w:sz w:val="18"/>
                <w:szCs w:val="18"/>
              </w:rPr>
            </w:pPr>
          </w:p>
        </w:tc>
        <w:tc>
          <w:tcPr>
            <w:tcW w:w="696" w:type="dxa"/>
            <w:vMerge w:val="restart"/>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对象认定</w:t>
            </w:r>
          </w:p>
        </w:tc>
        <w:tc>
          <w:tcPr>
            <w:tcW w:w="732"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proofErr w:type="gramStart"/>
            <w:r w:rsidRPr="006E0935">
              <w:rPr>
                <w:rFonts w:ascii="仿宋" w:eastAsia="仿宋" w:hAnsi="仿宋" w:cs="宋体" w:hint="eastAsia"/>
                <w:color w:val="000000"/>
                <w:kern w:val="0"/>
                <w:sz w:val="18"/>
                <w:szCs w:val="18"/>
              </w:rPr>
              <w:t>危改户</w:t>
            </w:r>
            <w:proofErr w:type="gramEnd"/>
            <w:r w:rsidRPr="006E0935">
              <w:rPr>
                <w:rFonts w:ascii="仿宋" w:eastAsia="仿宋" w:hAnsi="仿宋" w:cs="宋体" w:hint="eastAsia"/>
                <w:color w:val="000000"/>
                <w:kern w:val="0"/>
                <w:sz w:val="18"/>
                <w:szCs w:val="18"/>
              </w:rPr>
              <w:t>认定程序</w:t>
            </w:r>
          </w:p>
        </w:tc>
        <w:tc>
          <w:tcPr>
            <w:tcW w:w="1500"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农村危房改造申请程序</w:t>
            </w:r>
          </w:p>
        </w:tc>
        <w:tc>
          <w:tcPr>
            <w:tcW w:w="1680" w:type="dxa"/>
            <w:vMerge/>
            <w:vAlign w:val="center"/>
          </w:tcPr>
          <w:p w:rsidR="0008221F" w:rsidRPr="006E0935" w:rsidRDefault="0008221F" w:rsidP="008C2626">
            <w:pPr>
              <w:widowControl/>
              <w:jc w:val="left"/>
              <w:rPr>
                <w:rFonts w:ascii="仿宋" w:eastAsia="仿宋" w:hAnsi="仿宋" w:cs="宋体"/>
                <w:color w:val="000000"/>
                <w:kern w:val="0"/>
                <w:sz w:val="18"/>
                <w:szCs w:val="18"/>
              </w:rPr>
            </w:pPr>
          </w:p>
        </w:tc>
        <w:tc>
          <w:tcPr>
            <w:tcW w:w="960"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信息形成之日起20个工作日内</w:t>
            </w:r>
          </w:p>
        </w:tc>
        <w:tc>
          <w:tcPr>
            <w:tcW w:w="102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县级住房和城乡建设部门</w:t>
            </w:r>
          </w:p>
        </w:tc>
        <w:tc>
          <w:tcPr>
            <w:tcW w:w="3492"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■政府网站      □政府公报</w:t>
            </w:r>
            <w:r w:rsidRPr="006E0935">
              <w:rPr>
                <w:rFonts w:ascii="仿宋" w:eastAsia="仿宋" w:hAnsi="仿宋" w:cs="宋体" w:hint="eastAsia"/>
                <w:color w:val="000000"/>
                <w:kern w:val="0"/>
                <w:sz w:val="18"/>
                <w:szCs w:val="18"/>
              </w:rPr>
              <w:br/>
              <w:t xml:space="preserve">□两微一端      □发布会/听证会 </w:t>
            </w:r>
            <w:r w:rsidRPr="006E0935">
              <w:rPr>
                <w:rFonts w:ascii="仿宋" w:eastAsia="仿宋" w:hAnsi="仿宋" w:cs="宋体" w:hint="eastAsia"/>
                <w:color w:val="000000"/>
                <w:kern w:val="0"/>
                <w:sz w:val="18"/>
                <w:szCs w:val="18"/>
              </w:rPr>
              <w:br/>
              <w:t>□广播电视      □纸质媒体</w:t>
            </w:r>
            <w:r w:rsidRPr="006E0935">
              <w:rPr>
                <w:rFonts w:ascii="仿宋" w:eastAsia="仿宋" w:hAnsi="仿宋" w:cs="宋体" w:hint="eastAsia"/>
                <w:color w:val="000000"/>
                <w:kern w:val="0"/>
                <w:sz w:val="18"/>
                <w:szCs w:val="18"/>
              </w:rPr>
              <w:br/>
              <w:t>□公开查阅点    □政务服务中心</w:t>
            </w:r>
            <w:r w:rsidRPr="006E0935">
              <w:rPr>
                <w:rFonts w:ascii="仿宋" w:eastAsia="仿宋" w:hAnsi="仿宋" w:cs="宋体" w:hint="eastAsia"/>
                <w:color w:val="000000"/>
                <w:kern w:val="0"/>
                <w:sz w:val="18"/>
                <w:szCs w:val="18"/>
              </w:rPr>
              <w:br/>
              <w:t>□便民服务站    □入户/现场</w:t>
            </w:r>
            <w:r w:rsidRPr="006E0935">
              <w:rPr>
                <w:rFonts w:ascii="仿宋" w:eastAsia="仿宋" w:hAnsi="仿宋" w:cs="宋体" w:hint="eastAsia"/>
                <w:color w:val="000000"/>
                <w:kern w:val="0"/>
                <w:sz w:val="18"/>
                <w:szCs w:val="18"/>
              </w:rPr>
              <w:br/>
              <w:t>□社区/企事业单位/村公示栏（电子屏）</w:t>
            </w:r>
            <w:r w:rsidRPr="006E0935">
              <w:rPr>
                <w:rFonts w:ascii="仿宋" w:eastAsia="仿宋" w:hAnsi="仿宋" w:cs="宋体" w:hint="eastAsia"/>
                <w:color w:val="000000"/>
                <w:kern w:val="0"/>
                <w:sz w:val="18"/>
                <w:szCs w:val="18"/>
              </w:rPr>
              <w:br/>
              <w:t>□精准推送      □其他_</w:t>
            </w:r>
          </w:p>
        </w:tc>
        <w:tc>
          <w:tcPr>
            <w:tcW w:w="636"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12"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00"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00"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24"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07"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51"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r>
      <w:tr w:rsidR="0008221F" w:rsidTr="006E0935">
        <w:trPr>
          <w:cantSplit/>
          <w:trHeight w:val="2280"/>
        </w:trPr>
        <w:tc>
          <w:tcPr>
            <w:tcW w:w="419"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11</w:t>
            </w:r>
          </w:p>
        </w:tc>
        <w:tc>
          <w:tcPr>
            <w:tcW w:w="648" w:type="dxa"/>
            <w:vMerge/>
            <w:vAlign w:val="center"/>
          </w:tcPr>
          <w:p w:rsidR="0008221F" w:rsidRPr="006E0935" w:rsidRDefault="0008221F" w:rsidP="008C2626">
            <w:pPr>
              <w:widowControl/>
              <w:jc w:val="left"/>
              <w:rPr>
                <w:rFonts w:ascii="仿宋" w:eastAsia="仿宋" w:hAnsi="仿宋" w:cs="宋体"/>
                <w:color w:val="000000"/>
                <w:kern w:val="0"/>
                <w:sz w:val="18"/>
                <w:szCs w:val="18"/>
              </w:rPr>
            </w:pPr>
          </w:p>
        </w:tc>
        <w:tc>
          <w:tcPr>
            <w:tcW w:w="696" w:type="dxa"/>
            <w:vMerge/>
            <w:vAlign w:val="center"/>
          </w:tcPr>
          <w:p w:rsidR="0008221F" w:rsidRPr="006E0935" w:rsidRDefault="0008221F" w:rsidP="008C2626">
            <w:pPr>
              <w:widowControl/>
              <w:jc w:val="left"/>
              <w:rPr>
                <w:rFonts w:ascii="仿宋" w:eastAsia="仿宋" w:hAnsi="仿宋" w:cs="宋体"/>
                <w:color w:val="000000"/>
                <w:kern w:val="0"/>
                <w:sz w:val="18"/>
                <w:szCs w:val="18"/>
              </w:rPr>
            </w:pPr>
          </w:p>
        </w:tc>
        <w:tc>
          <w:tcPr>
            <w:tcW w:w="732"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认定结果</w:t>
            </w:r>
          </w:p>
        </w:tc>
        <w:tc>
          <w:tcPr>
            <w:tcW w:w="1500"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认定结果</w:t>
            </w:r>
          </w:p>
        </w:tc>
        <w:tc>
          <w:tcPr>
            <w:tcW w:w="1680" w:type="dxa"/>
            <w:vMerge/>
            <w:vAlign w:val="center"/>
          </w:tcPr>
          <w:p w:rsidR="0008221F" w:rsidRPr="006E0935" w:rsidRDefault="0008221F" w:rsidP="008C2626">
            <w:pPr>
              <w:widowControl/>
              <w:jc w:val="left"/>
              <w:rPr>
                <w:rFonts w:ascii="仿宋" w:eastAsia="仿宋" w:hAnsi="仿宋" w:cs="宋体"/>
                <w:color w:val="000000"/>
                <w:kern w:val="0"/>
                <w:sz w:val="18"/>
                <w:szCs w:val="18"/>
              </w:rPr>
            </w:pPr>
          </w:p>
        </w:tc>
        <w:tc>
          <w:tcPr>
            <w:tcW w:w="960"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信息形成之日起20个工作日内</w:t>
            </w:r>
          </w:p>
        </w:tc>
        <w:tc>
          <w:tcPr>
            <w:tcW w:w="102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乡镇人民政府村委会</w:t>
            </w:r>
          </w:p>
        </w:tc>
        <w:tc>
          <w:tcPr>
            <w:tcW w:w="3492"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■政府网站      □政府公报</w:t>
            </w:r>
            <w:r w:rsidRPr="006E0935">
              <w:rPr>
                <w:rFonts w:ascii="仿宋" w:eastAsia="仿宋" w:hAnsi="仿宋" w:cs="宋体" w:hint="eastAsia"/>
                <w:color w:val="000000"/>
                <w:kern w:val="0"/>
                <w:sz w:val="18"/>
                <w:szCs w:val="18"/>
              </w:rPr>
              <w:br/>
              <w:t xml:space="preserve">□两微一端      □发布会/听证会 </w:t>
            </w:r>
            <w:r w:rsidRPr="006E0935">
              <w:rPr>
                <w:rFonts w:ascii="仿宋" w:eastAsia="仿宋" w:hAnsi="仿宋" w:cs="宋体" w:hint="eastAsia"/>
                <w:color w:val="000000"/>
                <w:kern w:val="0"/>
                <w:sz w:val="18"/>
                <w:szCs w:val="18"/>
              </w:rPr>
              <w:br/>
              <w:t>□广播电视      □纸质媒体</w:t>
            </w:r>
            <w:r w:rsidRPr="006E0935">
              <w:rPr>
                <w:rFonts w:ascii="仿宋" w:eastAsia="仿宋" w:hAnsi="仿宋" w:cs="宋体" w:hint="eastAsia"/>
                <w:color w:val="000000"/>
                <w:kern w:val="0"/>
                <w:sz w:val="18"/>
                <w:szCs w:val="18"/>
              </w:rPr>
              <w:br/>
              <w:t>□公开查阅点    □政务服务中心</w:t>
            </w:r>
            <w:r w:rsidRPr="006E0935">
              <w:rPr>
                <w:rFonts w:ascii="仿宋" w:eastAsia="仿宋" w:hAnsi="仿宋" w:cs="宋体" w:hint="eastAsia"/>
                <w:color w:val="000000"/>
                <w:kern w:val="0"/>
                <w:sz w:val="18"/>
                <w:szCs w:val="18"/>
              </w:rPr>
              <w:br/>
              <w:t>□便民服务站    □入户/现场</w:t>
            </w:r>
            <w:r w:rsidRPr="006E0935">
              <w:rPr>
                <w:rFonts w:ascii="仿宋" w:eastAsia="仿宋" w:hAnsi="仿宋" w:cs="宋体" w:hint="eastAsia"/>
                <w:color w:val="000000"/>
                <w:kern w:val="0"/>
                <w:sz w:val="18"/>
                <w:szCs w:val="18"/>
              </w:rPr>
              <w:br/>
              <w:t>□社区/企事业单位/村公示栏（电子屏）</w:t>
            </w:r>
            <w:r w:rsidRPr="006E0935">
              <w:rPr>
                <w:rFonts w:ascii="仿宋" w:eastAsia="仿宋" w:hAnsi="仿宋" w:cs="宋体" w:hint="eastAsia"/>
                <w:color w:val="000000"/>
                <w:kern w:val="0"/>
                <w:sz w:val="18"/>
                <w:szCs w:val="18"/>
              </w:rPr>
              <w:br/>
              <w:t>□精准推送      □其他_</w:t>
            </w:r>
          </w:p>
        </w:tc>
        <w:tc>
          <w:tcPr>
            <w:tcW w:w="636"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12"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00"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00"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24"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807"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51"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r>
      <w:tr w:rsidR="0008221F" w:rsidTr="006E0935">
        <w:trPr>
          <w:cantSplit/>
          <w:trHeight w:val="3391"/>
        </w:trPr>
        <w:tc>
          <w:tcPr>
            <w:tcW w:w="419"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lastRenderedPageBreak/>
              <w:t>12</w:t>
            </w:r>
          </w:p>
        </w:tc>
        <w:tc>
          <w:tcPr>
            <w:tcW w:w="648"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管理</w:t>
            </w:r>
          </w:p>
        </w:tc>
        <w:tc>
          <w:tcPr>
            <w:tcW w:w="696"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预算管理</w:t>
            </w:r>
          </w:p>
        </w:tc>
        <w:tc>
          <w:tcPr>
            <w:tcW w:w="732"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预算编制和执行情况</w:t>
            </w:r>
          </w:p>
        </w:tc>
        <w:tc>
          <w:tcPr>
            <w:tcW w:w="1500"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proofErr w:type="gramStart"/>
            <w:r w:rsidRPr="006E0935">
              <w:rPr>
                <w:rFonts w:ascii="仿宋" w:eastAsia="仿宋" w:hAnsi="仿宋" w:cs="宋体" w:hint="eastAsia"/>
                <w:color w:val="000000"/>
                <w:kern w:val="0"/>
                <w:sz w:val="18"/>
                <w:szCs w:val="18"/>
              </w:rPr>
              <w:t>预算预算</w:t>
            </w:r>
            <w:proofErr w:type="gramEnd"/>
            <w:r w:rsidRPr="006E0935">
              <w:rPr>
                <w:rFonts w:ascii="仿宋" w:eastAsia="仿宋" w:hAnsi="仿宋" w:cs="宋体" w:hint="eastAsia"/>
                <w:color w:val="000000"/>
                <w:kern w:val="0"/>
                <w:sz w:val="18"/>
                <w:szCs w:val="18"/>
              </w:rPr>
              <w:t>调整决算预算执行情况的报告及报表有关内容，部门预算决算及报表有关内容</w:t>
            </w:r>
          </w:p>
        </w:tc>
        <w:tc>
          <w:tcPr>
            <w:tcW w:w="168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《中华人民共和国预算法》</w:t>
            </w:r>
            <w:r w:rsidRPr="006E0935">
              <w:rPr>
                <w:rFonts w:ascii="仿宋" w:eastAsia="仿宋" w:hAnsi="仿宋" w:cs="宋体" w:hint="eastAsia"/>
                <w:color w:val="000000"/>
                <w:kern w:val="0"/>
                <w:sz w:val="18"/>
                <w:szCs w:val="18"/>
              </w:rPr>
              <w:br w:type="page"/>
              <w:t>《政府信息公开条例》</w:t>
            </w:r>
          </w:p>
        </w:tc>
        <w:tc>
          <w:tcPr>
            <w:tcW w:w="960" w:type="dxa"/>
            <w:shd w:val="clear" w:color="000000" w:fill="FFFFFF"/>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经县级人民代表大会人民代表大会常务委员会批准或财政部门批复后20日内</w:t>
            </w:r>
          </w:p>
        </w:tc>
        <w:tc>
          <w:tcPr>
            <w:tcW w:w="102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县级财政住房和城乡建设部门</w:t>
            </w:r>
          </w:p>
        </w:tc>
        <w:tc>
          <w:tcPr>
            <w:tcW w:w="3492"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■政府网站      □政府公报</w:t>
            </w: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□两微一端      □发布会/听证会 </w:t>
            </w: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□广播电视      □纸质媒体</w:t>
            </w: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□公开查阅点    □政务服务中心</w:t>
            </w: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□便民服务站    □入户/现场</w:t>
            </w: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□社区/企事业单位/村公示栏（电子屏）</w:t>
            </w: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□精准推送      □其他_</w:t>
            </w:r>
          </w:p>
        </w:tc>
        <w:tc>
          <w:tcPr>
            <w:tcW w:w="636"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12"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00"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00"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24"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07"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851"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r>
      <w:tr w:rsidR="0008221F" w:rsidTr="006E0935">
        <w:trPr>
          <w:cantSplit/>
          <w:trHeight w:val="1974"/>
        </w:trPr>
        <w:tc>
          <w:tcPr>
            <w:tcW w:w="419"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13</w:t>
            </w:r>
          </w:p>
        </w:tc>
        <w:tc>
          <w:tcPr>
            <w:tcW w:w="648" w:type="dxa"/>
            <w:vMerge w:val="restart"/>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结果</w:t>
            </w:r>
          </w:p>
        </w:tc>
        <w:tc>
          <w:tcPr>
            <w:tcW w:w="696"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决策部署</w:t>
            </w:r>
          </w:p>
        </w:tc>
        <w:tc>
          <w:tcPr>
            <w:tcW w:w="732"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决策部署落实情况</w:t>
            </w:r>
          </w:p>
        </w:tc>
        <w:tc>
          <w:tcPr>
            <w:tcW w:w="150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决策部署落实情况等</w:t>
            </w:r>
          </w:p>
        </w:tc>
        <w:tc>
          <w:tcPr>
            <w:tcW w:w="1680" w:type="dxa"/>
            <w:vMerge w:val="restart"/>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《中共中央办公厅国务院办公厅印发〈关于全面推进政务公开工作的意见〉的通知》</w:t>
            </w:r>
            <w:r w:rsidRPr="006E0935">
              <w:rPr>
                <w:rFonts w:ascii="仿宋" w:eastAsia="仿宋" w:hAnsi="仿宋" w:cs="宋体" w:hint="eastAsia"/>
                <w:color w:val="000000"/>
                <w:kern w:val="0"/>
                <w:sz w:val="18"/>
                <w:szCs w:val="18"/>
              </w:rPr>
              <w:br/>
              <w:t>《国务院办公厅印发〈关于全面推进政务公开工作的意见〉实施细则的通知》</w:t>
            </w:r>
          </w:p>
        </w:tc>
        <w:tc>
          <w:tcPr>
            <w:tcW w:w="96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信息形成之日起20个工作日内</w:t>
            </w:r>
          </w:p>
        </w:tc>
        <w:tc>
          <w:tcPr>
            <w:tcW w:w="102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住房和城乡建设部门</w:t>
            </w:r>
          </w:p>
        </w:tc>
        <w:tc>
          <w:tcPr>
            <w:tcW w:w="3492"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■政府网站      □政府公报</w:t>
            </w:r>
            <w:r w:rsidRPr="006E0935">
              <w:rPr>
                <w:rFonts w:ascii="仿宋" w:eastAsia="仿宋" w:hAnsi="仿宋" w:cs="宋体" w:hint="eastAsia"/>
                <w:color w:val="000000"/>
                <w:kern w:val="0"/>
                <w:sz w:val="18"/>
                <w:szCs w:val="18"/>
              </w:rPr>
              <w:br/>
              <w:t xml:space="preserve">□两微一端      □发布会/听证会 </w:t>
            </w:r>
            <w:r w:rsidRPr="006E0935">
              <w:rPr>
                <w:rFonts w:ascii="仿宋" w:eastAsia="仿宋" w:hAnsi="仿宋" w:cs="宋体" w:hint="eastAsia"/>
                <w:color w:val="000000"/>
                <w:kern w:val="0"/>
                <w:sz w:val="18"/>
                <w:szCs w:val="18"/>
              </w:rPr>
              <w:br/>
              <w:t>□广播电视      □纸质媒体</w:t>
            </w:r>
            <w:r w:rsidRPr="006E0935">
              <w:rPr>
                <w:rFonts w:ascii="仿宋" w:eastAsia="仿宋" w:hAnsi="仿宋" w:cs="宋体" w:hint="eastAsia"/>
                <w:color w:val="000000"/>
                <w:kern w:val="0"/>
                <w:sz w:val="18"/>
                <w:szCs w:val="18"/>
              </w:rPr>
              <w:br/>
              <w:t>□公开查阅点    □政务服务中心</w:t>
            </w:r>
            <w:r w:rsidRPr="006E0935">
              <w:rPr>
                <w:rFonts w:ascii="仿宋" w:eastAsia="仿宋" w:hAnsi="仿宋" w:cs="宋体" w:hint="eastAsia"/>
                <w:color w:val="000000"/>
                <w:kern w:val="0"/>
                <w:sz w:val="18"/>
                <w:szCs w:val="18"/>
              </w:rPr>
              <w:br/>
              <w:t>□便民服务站    □入户/现场</w:t>
            </w:r>
            <w:r w:rsidRPr="006E0935">
              <w:rPr>
                <w:rFonts w:ascii="仿宋" w:eastAsia="仿宋" w:hAnsi="仿宋" w:cs="宋体" w:hint="eastAsia"/>
                <w:color w:val="000000"/>
                <w:kern w:val="0"/>
                <w:sz w:val="18"/>
                <w:szCs w:val="18"/>
              </w:rPr>
              <w:br/>
              <w:t>□社区/企事业单位/村公示栏（电子屏）</w:t>
            </w:r>
            <w:r w:rsidRPr="006E0935">
              <w:rPr>
                <w:rFonts w:ascii="仿宋" w:eastAsia="仿宋" w:hAnsi="仿宋" w:cs="宋体" w:hint="eastAsia"/>
                <w:color w:val="000000"/>
                <w:kern w:val="0"/>
                <w:sz w:val="18"/>
                <w:szCs w:val="18"/>
              </w:rPr>
              <w:br/>
              <w:t>□精准推送      □其他_</w:t>
            </w:r>
          </w:p>
        </w:tc>
        <w:tc>
          <w:tcPr>
            <w:tcW w:w="636"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12"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00"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00"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24"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07"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51"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r>
      <w:tr w:rsidR="0008221F" w:rsidTr="006E0935">
        <w:trPr>
          <w:cantSplit/>
          <w:trHeight w:val="2100"/>
        </w:trPr>
        <w:tc>
          <w:tcPr>
            <w:tcW w:w="419"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14</w:t>
            </w:r>
          </w:p>
        </w:tc>
        <w:tc>
          <w:tcPr>
            <w:tcW w:w="648" w:type="dxa"/>
            <w:vMerge/>
            <w:vAlign w:val="center"/>
          </w:tcPr>
          <w:p w:rsidR="0008221F" w:rsidRPr="006E0935" w:rsidRDefault="0008221F" w:rsidP="008C2626">
            <w:pPr>
              <w:widowControl/>
              <w:jc w:val="left"/>
              <w:rPr>
                <w:rFonts w:ascii="仿宋" w:eastAsia="仿宋" w:hAnsi="仿宋" w:cs="宋体"/>
                <w:color w:val="000000"/>
                <w:kern w:val="0"/>
                <w:sz w:val="18"/>
                <w:szCs w:val="18"/>
              </w:rPr>
            </w:pPr>
          </w:p>
        </w:tc>
        <w:tc>
          <w:tcPr>
            <w:tcW w:w="696"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年度任务实施</w:t>
            </w:r>
          </w:p>
        </w:tc>
        <w:tc>
          <w:tcPr>
            <w:tcW w:w="732"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年度任务执行情况</w:t>
            </w:r>
          </w:p>
        </w:tc>
        <w:tc>
          <w:tcPr>
            <w:tcW w:w="150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年度工作完成情况等</w:t>
            </w:r>
          </w:p>
        </w:tc>
        <w:tc>
          <w:tcPr>
            <w:tcW w:w="1680" w:type="dxa"/>
            <w:vMerge/>
            <w:vAlign w:val="center"/>
          </w:tcPr>
          <w:p w:rsidR="0008221F" w:rsidRPr="006E0935" w:rsidRDefault="0008221F" w:rsidP="008C2626">
            <w:pPr>
              <w:widowControl/>
              <w:jc w:val="left"/>
              <w:rPr>
                <w:rFonts w:ascii="仿宋" w:eastAsia="仿宋" w:hAnsi="仿宋" w:cs="宋体"/>
                <w:color w:val="000000"/>
                <w:kern w:val="0"/>
                <w:sz w:val="18"/>
                <w:szCs w:val="18"/>
              </w:rPr>
            </w:pPr>
          </w:p>
        </w:tc>
        <w:tc>
          <w:tcPr>
            <w:tcW w:w="96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信息形成之日起20个工作日内</w:t>
            </w:r>
          </w:p>
        </w:tc>
        <w:tc>
          <w:tcPr>
            <w:tcW w:w="102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住房和城乡建设部门</w:t>
            </w:r>
          </w:p>
        </w:tc>
        <w:tc>
          <w:tcPr>
            <w:tcW w:w="3492"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■政府网站      □政府公报</w:t>
            </w:r>
            <w:r w:rsidRPr="006E0935">
              <w:rPr>
                <w:rFonts w:ascii="仿宋" w:eastAsia="仿宋" w:hAnsi="仿宋" w:cs="宋体" w:hint="eastAsia"/>
                <w:color w:val="000000"/>
                <w:kern w:val="0"/>
                <w:sz w:val="18"/>
                <w:szCs w:val="18"/>
              </w:rPr>
              <w:br/>
              <w:t xml:space="preserve">□两微一端      □发布会/听证会 </w:t>
            </w:r>
            <w:r w:rsidRPr="006E0935">
              <w:rPr>
                <w:rFonts w:ascii="仿宋" w:eastAsia="仿宋" w:hAnsi="仿宋" w:cs="宋体" w:hint="eastAsia"/>
                <w:color w:val="000000"/>
                <w:kern w:val="0"/>
                <w:sz w:val="18"/>
                <w:szCs w:val="18"/>
              </w:rPr>
              <w:br/>
              <w:t>□广播电视      □纸质媒体</w:t>
            </w:r>
            <w:r w:rsidRPr="006E0935">
              <w:rPr>
                <w:rFonts w:ascii="仿宋" w:eastAsia="仿宋" w:hAnsi="仿宋" w:cs="宋体" w:hint="eastAsia"/>
                <w:color w:val="000000"/>
                <w:kern w:val="0"/>
                <w:sz w:val="18"/>
                <w:szCs w:val="18"/>
              </w:rPr>
              <w:br/>
              <w:t>□公开查阅点    □政务服务中心</w:t>
            </w:r>
            <w:r w:rsidRPr="006E0935">
              <w:rPr>
                <w:rFonts w:ascii="仿宋" w:eastAsia="仿宋" w:hAnsi="仿宋" w:cs="宋体" w:hint="eastAsia"/>
                <w:color w:val="000000"/>
                <w:kern w:val="0"/>
                <w:sz w:val="18"/>
                <w:szCs w:val="18"/>
              </w:rPr>
              <w:br/>
              <w:t>□便民服务站    □入户/现场</w:t>
            </w:r>
            <w:r w:rsidRPr="006E0935">
              <w:rPr>
                <w:rFonts w:ascii="仿宋" w:eastAsia="仿宋" w:hAnsi="仿宋" w:cs="宋体" w:hint="eastAsia"/>
                <w:color w:val="000000"/>
                <w:kern w:val="0"/>
                <w:sz w:val="18"/>
                <w:szCs w:val="18"/>
              </w:rPr>
              <w:br/>
              <w:t>□社区/企事业单位/村公示栏（电子屏）</w:t>
            </w:r>
            <w:r w:rsidRPr="006E0935">
              <w:rPr>
                <w:rFonts w:ascii="仿宋" w:eastAsia="仿宋" w:hAnsi="仿宋" w:cs="宋体" w:hint="eastAsia"/>
                <w:color w:val="000000"/>
                <w:kern w:val="0"/>
                <w:sz w:val="18"/>
                <w:szCs w:val="18"/>
              </w:rPr>
              <w:br/>
              <w:t>□精准推送      □其他_</w:t>
            </w:r>
          </w:p>
        </w:tc>
        <w:tc>
          <w:tcPr>
            <w:tcW w:w="636"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12"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00"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00"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24"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07"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51"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r>
      <w:tr w:rsidR="0008221F" w:rsidTr="006E0935">
        <w:trPr>
          <w:cantSplit/>
          <w:trHeight w:val="2400"/>
        </w:trPr>
        <w:tc>
          <w:tcPr>
            <w:tcW w:w="419"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lastRenderedPageBreak/>
              <w:t>15</w:t>
            </w:r>
          </w:p>
        </w:tc>
        <w:tc>
          <w:tcPr>
            <w:tcW w:w="648" w:type="dxa"/>
            <w:vMerge w:val="restart"/>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回应关切</w:t>
            </w:r>
          </w:p>
        </w:tc>
        <w:tc>
          <w:tcPr>
            <w:tcW w:w="696" w:type="dxa"/>
            <w:vMerge w:val="restart"/>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舆情收集热点及关键问题回 应</w:t>
            </w:r>
          </w:p>
        </w:tc>
        <w:tc>
          <w:tcPr>
            <w:tcW w:w="732"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舆情收集回应</w:t>
            </w:r>
          </w:p>
        </w:tc>
        <w:tc>
          <w:tcPr>
            <w:tcW w:w="150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接受投诉咨询建议等联系电话通信地址等</w:t>
            </w:r>
          </w:p>
        </w:tc>
        <w:tc>
          <w:tcPr>
            <w:tcW w:w="1680" w:type="dxa"/>
            <w:vMerge w:val="restart"/>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《政府信息公开条例》</w:t>
            </w:r>
            <w:r w:rsidRPr="006E0935">
              <w:rPr>
                <w:rFonts w:ascii="仿宋" w:eastAsia="仿宋" w:hAnsi="仿宋" w:cs="宋体" w:hint="eastAsia"/>
                <w:color w:val="000000"/>
                <w:kern w:val="0"/>
                <w:sz w:val="18"/>
                <w:szCs w:val="18"/>
              </w:rPr>
              <w:br w:type="page"/>
              <w:t>《中共中央办公厅国务院办公厅印发〈关于全面推进政务公开工作的意见〉的通知》</w:t>
            </w:r>
            <w:r w:rsidRPr="006E0935">
              <w:rPr>
                <w:rFonts w:ascii="仿宋" w:eastAsia="仿宋" w:hAnsi="仿宋" w:cs="宋体" w:hint="eastAsia"/>
                <w:color w:val="000000"/>
                <w:kern w:val="0"/>
                <w:sz w:val="18"/>
                <w:szCs w:val="18"/>
              </w:rPr>
              <w:br w:type="page"/>
              <w:t>《国务院办公厅印发〈关于全面推进政务公开工作的意见〉实施细则的通知》</w:t>
            </w:r>
          </w:p>
        </w:tc>
        <w:tc>
          <w:tcPr>
            <w:tcW w:w="96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信息形成之日起20个工作日内</w:t>
            </w:r>
          </w:p>
        </w:tc>
        <w:tc>
          <w:tcPr>
            <w:tcW w:w="102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省市县</w:t>
            </w:r>
            <w:proofErr w:type="gramStart"/>
            <w:r w:rsidRPr="006E0935">
              <w:rPr>
                <w:rFonts w:ascii="仿宋" w:eastAsia="仿宋" w:hAnsi="仿宋" w:cs="宋体" w:hint="eastAsia"/>
                <w:color w:val="000000"/>
                <w:kern w:val="0"/>
                <w:sz w:val="18"/>
                <w:szCs w:val="18"/>
              </w:rPr>
              <w:t>级住房</w:t>
            </w:r>
            <w:proofErr w:type="gramEnd"/>
            <w:r w:rsidRPr="006E0935">
              <w:rPr>
                <w:rFonts w:ascii="仿宋" w:eastAsia="仿宋" w:hAnsi="仿宋" w:cs="宋体" w:hint="eastAsia"/>
                <w:color w:val="000000"/>
                <w:kern w:val="0"/>
                <w:sz w:val="18"/>
                <w:szCs w:val="18"/>
              </w:rPr>
              <w:t>和城乡建设等相关职能部门</w:t>
            </w:r>
          </w:p>
        </w:tc>
        <w:tc>
          <w:tcPr>
            <w:tcW w:w="3492"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■政府网站      □政府公报</w:t>
            </w:r>
            <w:r w:rsidRPr="006E0935">
              <w:rPr>
                <w:rFonts w:ascii="仿宋" w:eastAsia="仿宋" w:hAnsi="仿宋" w:cs="宋体" w:hint="eastAsia"/>
                <w:color w:val="000000"/>
                <w:kern w:val="0"/>
                <w:sz w:val="18"/>
                <w:szCs w:val="18"/>
              </w:rPr>
              <w:br w:type="page"/>
            </w: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□两微一端      □发布会/听证会 </w:t>
            </w:r>
            <w:r w:rsidRPr="006E0935">
              <w:rPr>
                <w:rFonts w:ascii="仿宋" w:eastAsia="仿宋" w:hAnsi="仿宋" w:cs="宋体" w:hint="eastAsia"/>
                <w:color w:val="000000"/>
                <w:kern w:val="0"/>
                <w:sz w:val="18"/>
                <w:szCs w:val="18"/>
              </w:rPr>
              <w:br w:type="page"/>
              <w:t>□广播电视      □纸质媒体</w:t>
            </w: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br w:type="page"/>
              <w:t>□公开查阅点    □政务服务中心</w:t>
            </w: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br w:type="page"/>
              <w:t>□便民服务站    □入户/现场</w:t>
            </w: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br w:type="page"/>
              <w:t>□社区/企事业单位/村公示栏（电子屏）</w:t>
            </w:r>
          </w:p>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br w:type="page"/>
              <w:t>□精准推送      □其他_</w:t>
            </w:r>
          </w:p>
        </w:tc>
        <w:tc>
          <w:tcPr>
            <w:tcW w:w="636"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12"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00"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00"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24"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07"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51"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r>
      <w:tr w:rsidR="0008221F" w:rsidTr="006E0935">
        <w:trPr>
          <w:cantSplit/>
          <w:trHeight w:val="4140"/>
        </w:trPr>
        <w:tc>
          <w:tcPr>
            <w:tcW w:w="419" w:type="dxa"/>
            <w:shd w:val="clear" w:color="000000" w:fill="FFFFFF"/>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16</w:t>
            </w:r>
          </w:p>
        </w:tc>
        <w:tc>
          <w:tcPr>
            <w:tcW w:w="648" w:type="dxa"/>
            <w:vMerge/>
            <w:vAlign w:val="center"/>
          </w:tcPr>
          <w:p w:rsidR="0008221F" w:rsidRPr="006E0935" w:rsidRDefault="0008221F" w:rsidP="008C2626">
            <w:pPr>
              <w:widowControl/>
              <w:jc w:val="left"/>
              <w:rPr>
                <w:rFonts w:ascii="仿宋" w:eastAsia="仿宋" w:hAnsi="仿宋" w:cs="宋体"/>
                <w:color w:val="000000"/>
                <w:kern w:val="0"/>
                <w:sz w:val="18"/>
                <w:szCs w:val="18"/>
              </w:rPr>
            </w:pPr>
          </w:p>
        </w:tc>
        <w:tc>
          <w:tcPr>
            <w:tcW w:w="696" w:type="dxa"/>
            <w:vMerge/>
            <w:vAlign w:val="center"/>
          </w:tcPr>
          <w:p w:rsidR="0008221F" w:rsidRPr="006E0935" w:rsidRDefault="0008221F" w:rsidP="008C2626">
            <w:pPr>
              <w:widowControl/>
              <w:jc w:val="left"/>
              <w:rPr>
                <w:rFonts w:ascii="仿宋" w:eastAsia="仿宋" w:hAnsi="仿宋" w:cs="宋体"/>
                <w:color w:val="000000"/>
                <w:kern w:val="0"/>
                <w:sz w:val="18"/>
                <w:szCs w:val="18"/>
              </w:rPr>
            </w:pPr>
          </w:p>
        </w:tc>
        <w:tc>
          <w:tcPr>
            <w:tcW w:w="732"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互动回应</w:t>
            </w:r>
          </w:p>
        </w:tc>
        <w:tc>
          <w:tcPr>
            <w:tcW w:w="150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涉及群众切身利益和舆论关注的焦点热点及关键问题等回应内容</w:t>
            </w:r>
          </w:p>
        </w:tc>
        <w:tc>
          <w:tcPr>
            <w:tcW w:w="1680" w:type="dxa"/>
            <w:vMerge/>
            <w:vAlign w:val="center"/>
          </w:tcPr>
          <w:p w:rsidR="0008221F" w:rsidRPr="006E0935" w:rsidRDefault="0008221F" w:rsidP="008C2626">
            <w:pPr>
              <w:widowControl/>
              <w:jc w:val="left"/>
              <w:rPr>
                <w:rFonts w:ascii="仿宋" w:eastAsia="仿宋" w:hAnsi="仿宋" w:cs="宋体"/>
                <w:color w:val="000000"/>
                <w:kern w:val="0"/>
                <w:sz w:val="18"/>
                <w:szCs w:val="18"/>
              </w:rPr>
            </w:pPr>
          </w:p>
        </w:tc>
        <w:tc>
          <w:tcPr>
            <w:tcW w:w="96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及时发布信息；对涉及重大舆情的，要快速反应，并根据工作进展情况，持续发布信息。</w:t>
            </w:r>
          </w:p>
        </w:tc>
        <w:tc>
          <w:tcPr>
            <w:tcW w:w="1020"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辖区政府县级住房和城乡建设等相关职能部门</w:t>
            </w:r>
          </w:p>
        </w:tc>
        <w:tc>
          <w:tcPr>
            <w:tcW w:w="3492" w:type="dxa"/>
            <w:shd w:val="clear" w:color="auto" w:fill="auto"/>
            <w:vAlign w:val="center"/>
          </w:tcPr>
          <w:p w:rsidR="0008221F" w:rsidRPr="006E0935" w:rsidRDefault="0008221F" w:rsidP="008C2626">
            <w:pPr>
              <w:widowControl/>
              <w:jc w:val="left"/>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■政府网站      □政府公报</w:t>
            </w:r>
            <w:r w:rsidRPr="006E0935">
              <w:rPr>
                <w:rFonts w:ascii="仿宋" w:eastAsia="仿宋" w:hAnsi="仿宋" w:cs="宋体" w:hint="eastAsia"/>
                <w:color w:val="000000"/>
                <w:kern w:val="0"/>
                <w:sz w:val="18"/>
                <w:szCs w:val="18"/>
              </w:rPr>
              <w:br/>
              <w:t xml:space="preserve">□两微一端      □发布会/听证会 </w:t>
            </w:r>
            <w:r w:rsidRPr="006E0935">
              <w:rPr>
                <w:rFonts w:ascii="仿宋" w:eastAsia="仿宋" w:hAnsi="仿宋" w:cs="宋体" w:hint="eastAsia"/>
                <w:color w:val="000000"/>
                <w:kern w:val="0"/>
                <w:sz w:val="18"/>
                <w:szCs w:val="18"/>
              </w:rPr>
              <w:br/>
              <w:t>□广播电视      □纸质媒体</w:t>
            </w:r>
            <w:r w:rsidRPr="006E0935">
              <w:rPr>
                <w:rFonts w:ascii="仿宋" w:eastAsia="仿宋" w:hAnsi="仿宋" w:cs="宋体" w:hint="eastAsia"/>
                <w:color w:val="000000"/>
                <w:kern w:val="0"/>
                <w:sz w:val="18"/>
                <w:szCs w:val="18"/>
              </w:rPr>
              <w:br/>
              <w:t>□公开查阅点    □政务服务中心</w:t>
            </w:r>
            <w:r w:rsidRPr="006E0935">
              <w:rPr>
                <w:rFonts w:ascii="仿宋" w:eastAsia="仿宋" w:hAnsi="仿宋" w:cs="宋体" w:hint="eastAsia"/>
                <w:color w:val="000000"/>
                <w:kern w:val="0"/>
                <w:sz w:val="18"/>
                <w:szCs w:val="18"/>
              </w:rPr>
              <w:br/>
              <w:t>□便民服务站    □入户/现场</w:t>
            </w:r>
            <w:r w:rsidRPr="006E0935">
              <w:rPr>
                <w:rFonts w:ascii="仿宋" w:eastAsia="仿宋" w:hAnsi="仿宋" w:cs="宋体" w:hint="eastAsia"/>
                <w:color w:val="000000"/>
                <w:kern w:val="0"/>
                <w:sz w:val="18"/>
                <w:szCs w:val="18"/>
              </w:rPr>
              <w:br/>
              <w:t>□社区/企事业单位/村公示栏（电子屏）</w:t>
            </w:r>
            <w:r w:rsidRPr="006E0935">
              <w:rPr>
                <w:rFonts w:ascii="仿宋" w:eastAsia="仿宋" w:hAnsi="仿宋" w:cs="宋体" w:hint="eastAsia"/>
                <w:color w:val="000000"/>
                <w:kern w:val="0"/>
                <w:sz w:val="18"/>
                <w:szCs w:val="18"/>
              </w:rPr>
              <w:br/>
              <w:t>□精准推送      □其他_</w:t>
            </w:r>
          </w:p>
        </w:tc>
        <w:tc>
          <w:tcPr>
            <w:tcW w:w="636"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12"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00"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600"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624"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 xml:space="preserve">　</w:t>
            </w:r>
          </w:p>
        </w:tc>
        <w:tc>
          <w:tcPr>
            <w:tcW w:w="807"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c>
          <w:tcPr>
            <w:tcW w:w="851" w:type="dxa"/>
            <w:shd w:val="clear" w:color="auto" w:fill="auto"/>
            <w:vAlign w:val="center"/>
          </w:tcPr>
          <w:p w:rsidR="0008221F" w:rsidRPr="006E0935" w:rsidRDefault="0008221F" w:rsidP="008C2626">
            <w:pPr>
              <w:widowControl/>
              <w:jc w:val="center"/>
              <w:rPr>
                <w:rFonts w:ascii="仿宋" w:eastAsia="仿宋" w:hAnsi="仿宋" w:cs="宋体"/>
                <w:color w:val="000000"/>
                <w:kern w:val="0"/>
                <w:sz w:val="18"/>
                <w:szCs w:val="18"/>
              </w:rPr>
            </w:pPr>
            <w:r w:rsidRPr="006E0935">
              <w:rPr>
                <w:rFonts w:ascii="仿宋" w:eastAsia="仿宋" w:hAnsi="仿宋" w:cs="宋体" w:hint="eastAsia"/>
                <w:color w:val="000000"/>
                <w:kern w:val="0"/>
                <w:sz w:val="18"/>
                <w:szCs w:val="18"/>
              </w:rPr>
              <w:t>√</w:t>
            </w:r>
          </w:p>
        </w:tc>
      </w:tr>
    </w:tbl>
    <w:p w:rsidR="0008221F" w:rsidRDefault="0008221F" w:rsidP="0008221F"/>
    <w:p w:rsidR="0008221F" w:rsidRDefault="0008221F" w:rsidP="0008221F"/>
    <w:p w:rsidR="0008221F" w:rsidRDefault="0008221F" w:rsidP="0008221F"/>
    <w:p w:rsidR="0008221F" w:rsidRDefault="0008221F" w:rsidP="0008221F"/>
    <w:p w:rsidR="0008221F" w:rsidRDefault="0008221F" w:rsidP="0008221F"/>
    <w:p w:rsidR="0008221F" w:rsidRDefault="0008221F" w:rsidP="0008221F"/>
    <w:p w:rsidR="0008221F" w:rsidRDefault="0008221F" w:rsidP="0008221F"/>
    <w:p w:rsidR="00D2547C" w:rsidRDefault="00D2547C">
      <w:pPr>
        <w:rPr>
          <w:rFonts w:asciiTheme="majorEastAsia" w:eastAsiaTheme="majorEastAsia" w:hAnsiTheme="majorEastAsia"/>
          <w:sz w:val="18"/>
          <w:szCs w:val="18"/>
        </w:rPr>
      </w:pPr>
    </w:p>
    <w:sectPr w:rsidR="00D2547C">
      <w:pgSz w:w="16838" w:h="11906" w:orient="landscape"/>
      <w:pgMar w:top="1134" w:right="907" w:bottom="1134"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936" w:rsidRDefault="00606936" w:rsidP="008C2626">
      <w:r>
        <w:separator/>
      </w:r>
    </w:p>
  </w:endnote>
  <w:endnote w:type="continuationSeparator" w:id="0">
    <w:p w:rsidR="00606936" w:rsidRDefault="00606936" w:rsidP="008C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936" w:rsidRDefault="00606936" w:rsidP="008C2626">
      <w:r>
        <w:separator/>
      </w:r>
    </w:p>
  </w:footnote>
  <w:footnote w:type="continuationSeparator" w:id="0">
    <w:p w:rsidR="00606936" w:rsidRDefault="00606936" w:rsidP="008C2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3E1"/>
    <w:rsid w:val="00012587"/>
    <w:rsid w:val="00016FBA"/>
    <w:rsid w:val="00025069"/>
    <w:rsid w:val="000260DA"/>
    <w:rsid w:val="00030D25"/>
    <w:rsid w:val="0003145E"/>
    <w:rsid w:val="00042855"/>
    <w:rsid w:val="00050536"/>
    <w:rsid w:val="0008221F"/>
    <w:rsid w:val="000B04A3"/>
    <w:rsid w:val="000B3AD5"/>
    <w:rsid w:val="000D299E"/>
    <w:rsid w:val="000E1128"/>
    <w:rsid w:val="000F3A09"/>
    <w:rsid w:val="000F7FF3"/>
    <w:rsid w:val="00127C9A"/>
    <w:rsid w:val="00134C59"/>
    <w:rsid w:val="0015212A"/>
    <w:rsid w:val="00164FBF"/>
    <w:rsid w:val="0017110A"/>
    <w:rsid w:val="0018530C"/>
    <w:rsid w:val="00190076"/>
    <w:rsid w:val="0019557D"/>
    <w:rsid w:val="001B59B5"/>
    <w:rsid w:val="001C3197"/>
    <w:rsid w:val="00225C8B"/>
    <w:rsid w:val="002469E8"/>
    <w:rsid w:val="002A5550"/>
    <w:rsid w:val="002A794B"/>
    <w:rsid w:val="002D6D4B"/>
    <w:rsid w:val="002F5A0B"/>
    <w:rsid w:val="00322FB5"/>
    <w:rsid w:val="003450F2"/>
    <w:rsid w:val="00382D30"/>
    <w:rsid w:val="003A4341"/>
    <w:rsid w:val="003B4B0B"/>
    <w:rsid w:val="003C61CD"/>
    <w:rsid w:val="00434240"/>
    <w:rsid w:val="0044476A"/>
    <w:rsid w:val="00447EED"/>
    <w:rsid w:val="004605D4"/>
    <w:rsid w:val="00467832"/>
    <w:rsid w:val="00471104"/>
    <w:rsid w:val="004850AE"/>
    <w:rsid w:val="004A33E1"/>
    <w:rsid w:val="004B0F12"/>
    <w:rsid w:val="004B1D54"/>
    <w:rsid w:val="004E3334"/>
    <w:rsid w:val="004E5727"/>
    <w:rsid w:val="00506D7F"/>
    <w:rsid w:val="0058230A"/>
    <w:rsid w:val="0059287E"/>
    <w:rsid w:val="005A08AB"/>
    <w:rsid w:val="005A71C4"/>
    <w:rsid w:val="005B63D0"/>
    <w:rsid w:val="005C215F"/>
    <w:rsid w:val="005C4130"/>
    <w:rsid w:val="005D70FC"/>
    <w:rsid w:val="005E0E87"/>
    <w:rsid w:val="005E7F4D"/>
    <w:rsid w:val="00602144"/>
    <w:rsid w:val="00606936"/>
    <w:rsid w:val="006106E3"/>
    <w:rsid w:val="00617C10"/>
    <w:rsid w:val="00625361"/>
    <w:rsid w:val="0062691E"/>
    <w:rsid w:val="00627A3B"/>
    <w:rsid w:val="006451A8"/>
    <w:rsid w:val="0064543E"/>
    <w:rsid w:val="0065291A"/>
    <w:rsid w:val="00663240"/>
    <w:rsid w:val="00666622"/>
    <w:rsid w:val="00670670"/>
    <w:rsid w:val="0069557E"/>
    <w:rsid w:val="006B55A7"/>
    <w:rsid w:val="006C0BDE"/>
    <w:rsid w:val="006E0935"/>
    <w:rsid w:val="006E179E"/>
    <w:rsid w:val="006E3180"/>
    <w:rsid w:val="00711985"/>
    <w:rsid w:val="007324EA"/>
    <w:rsid w:val="00735CA6"/>
    <w:rsid w:val="00743A3B"/>
    <w:rsid w:val="00760E58"/>
    <w:rsid w:val="00760F14"/>
    <w:rsid w:val="00765427"/>
    <w:rsid w:val="0077325C"/>
    <w:rsid w:val="0078358E"/>
    <w:rsid w:val="007836C9"/>
    <w:rsid w:val="007A140B"/>
    <w:rsid w:val="007A2CEA"/>
    <w:rsid w:val="007A2FC1"/>
    <w:rsid w:val="007A3C26"/>
    <w:rsid w:val="007A4AB2"/>
    <w:rsid w:val="007D7BDD"/>
    <w:rsid w:val="007E1BDA"/>
    <w:rsid w:val="007E5EA2"/>
    <w:rsid w:val="007E64A7"/>
    <w:rsid w:val="007F586A"/>
    <w:rsid w:val="00801DD7"/>
    <w:rsid w:val="00802579"/>
    <w:rsid w:val="00803811"/>
    <w:rsid w:val="00817896"/>
    <w:rsid w:val="008229DF"/>
    <w:rsid w:val="00837AEA"/>
    <w:rsid w:val="00845B2E"/>
    <w:rsid w:val="00861FB9"/>
    <w:rsid w:val="008756DA"/>
    <w:rsid w:val="00882D92"/>
    <w:rsid w:val="00887114"/>
    <w:rsid w:val="008B4EDE"/>
    <w:rsid w:val="008B7834"/>
    <w:rsid w:val="008C055F"/>
    <w:rsid w:val="008C2626"/>
    <w:rsid w:val="008D71C6"/>
    <w:rsid w:val="008F558F"/>
    <w:rsid w:val="009130AE"/>
    <w:rsid w:val="00922649"/>
    <w:rsid w:val="00927718"/>
    <w:rsid w:val="00933500"/>
    <w:rsid w:val="009363BD"/>
    <w:rsid w:val="00937379"/>
    <w:rsid w:val="00941D20"/>
    <w:rsid w:val="009667D5"/>
    <w:rsid w:val="009669AC"/>
    <w:rsid w:val="00986418"/>
    <w:rsid w:val="009B7BCC"/>
    <w:rsid w:val="009C37A8"/>
    <w:rsid w:val="009C6B46"/>
    <w:rsid w:val="009D7016"/>
    <w:rsid w:val="00A23001"/>
    <w:rsid w:val="00A32B25"/>
    <w:rsid w:val="00A55141"/>
    <w:rsid w:val="00A6071C"/>
    <w:rsid w:val="00A705AC"/>
    <w:rsid w:val="00A7581A"/>
    <w:rsid w:val="00A93F0D"/>
    <w:rsid w:val="00AA22B3"/>
    <w:rsid w:val="00AC3428"/>
    <w:rsid w:val="00AD1CB6"/>
    <w:rsid w:val="00AD6677"/>
    <w:rsid w:val="00B0697E"/>
    <w:rsid w:val="00B26E4F"/>
    <w:rsid w:val="00B4364A"/>
    <w:rsid w:val="00B45B90"/>
    <w:rsid w:val="00B5245B"/>
    <w:rsid w:val="00B53DB3"/>
    <w:rsid w:val="00B60D52"/>
    <w:rsid w:val="00B90A27"/>
    <w:rsid w:val="00BC556A"/>
    <w:rsid w:val="00BD0288"/>
    <w:rsid w:val="00BF3CA6"/>
    <w:rsid w:val="00C06A50"/>
    <w:rsid w:val="00C07C0E"/>
    <w:rsid w:val="00C278B2"/>
    <w:rsid w:val="00C37BB7"/>
    <w:rsid w:val="00C62C45"/>
    <w:rsid w:val="00C6436D"/>
    <w:rsid w:val="00C7527B"/>
    <w:rsid w:val="00C77229"/>
    <w:rsid w:val="00C82D44"/>
    <w:rsid w:val="00CA4D8F"/>
    <w:rsid w:val="00CB54D4"/>
    <w:rsid w:val="00CD2A4A"/>
    <w:rsid w:val="00CF1E61"/>
    <w:rsid w:val="00D01339"/>
    <w:rsid w:val="00D161D7"/>
    <w:rsid w:val="00D2547C"/>
    <w:rsid w:val="00D2778D"/>
    <w:rsid w:val="00D30B2F"/>
    <w:rsid w:val="00D433E3"/>
    <w:rsid w:val="00D54ABF"/>
    <w:rsid w:val="00D601FF"/>
    <w:rsid w:val="00D76FB4"/>
    <w:rsid w:val="00D91D5F"/>
    <w:rsid w:val="00DA6A05"/>
    <w:rsid w:val="00DA70B9"/>
    <w:rsid w:val="00DA7142"/>
    <w:rsid w:val="00DB121A"/>
    <w:rsid w:val="00DC0830"/>
    <w:rsid w:val="00DD23E6"/>
    <w:rsid w:val="00DE0A9E"/>
    <w:rsid w:val="00DF245B"/>
    <w:rsid w:val="00DF6093"/>
    <w:rsid w:val="00E011F2"/>
    <w:rsid w:val="00E17F5B"/>
    <w:rsid w:val="00E27536"/>
    <w:rsid w:val="00E30DF3"/>
    <w:rsid w:val="00E339BB"/>
    <w:rsid w:val="00E36D0F"/>
    <w:rsid w:val="00E668C5"/>
    <w:rsid w:val="00E90673"/>
    <w:rsid w:val="00E922ED"/>
    <w:rsid w:val="00EA318F"/>
    <w:rsid w:val="00EA7C64"/>
    <w:rsid w:val="00EC4B6B"/>
    <w:rsid w:val="00EF5391"/>
    <w:rsid w:val="00EF5C09"/>
    <w:rsid w:val="00EF7C19"/>
    <w:rsid w:val="00F1147A"/>
    <w:rsid w:val="00F2114F"/>
    <w:rsid w:val="00F32478"/>
    <w:rsid w:val="00F4104E"/>
    <w:rsid w:val="00F47934"/>
    <w:rsid w:val="00F5737C"/>
    <w:rsid w:val="00F70B47"/>
    <w:rsid w:val="00F81BB7"/>
    <w:rsid w:val="00F90728"/>
    <w:rsid w:val="00F93D15"/>
    <w:rsid w:val="00FD5D43"/>
    <w:rsid w:val="00FE347C"/>
    <w:rsid w:val="00FF0C7B"/>
    <w:rsid w:val="12C57F83"/>
    <w:rsid w:val="223235C6"/>
    <w:rsid w:val="38382F68"/>
    <w:rsid w:val="565400AE"/>
    <w:rsid w:val="581A0A95"/>
    <w:rsid w:val="6EAA7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F8FFCA-E5A5-4978-9573-C41B9FB99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619</Words>
  <Characters>3533</Characters>
  <Application>Microsoft Office Word</Application>
  <DocSecurity>0</DocSecurity>
  <Lines>29</Lines>
  <Paragraphs>8</Paragraphs>
  <ScaleCrop>false</ScaleCrop>
  <Company>gz</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黄玲珍</dc:creator>
  <cp:lastModifiedBy>jm1</cp:lastModifiedBy>
  <cp:revision>2</cp:revision>
  <dcterms:created xsi:type="dcterms:W3CDTF">2020-11-23T04:02:00Z</dcterms:created>
  <dcterms:modified xsi:type="dcterms:W3CDTF">2020-11-23T04:02:00Z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