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AE5B0">
      <w:pPr>
        <w:pStyle w:val="6"/>
        <w:keepNext w:val="0"/>
        <w:keepLines w:val="0"/>
        <w:pageBreakBefore w:val="0"/>
        <w:widowControl w:val="0"/>
        <w:kinsoku/>
        <w:wordWrap/>
        <w:overflowPunct/>
        <w:topLinePunct w:val="0"/>
        <w:autoSpaceDE/>
        <w:autoSpaceDN/>
        <w:bidi w:val="0"/>
        <w:adjustRightInd/>
        <w:snapToGrid/>
        <w:spacing w:line="700" w:lineRule="exact"/>
        <w:ind w:left="160" w:leftChars="50" w:right="160" w:rightChars="50"/>
        <w:textAlignment w:val="auto"/>
        <w:rPr>
          <w:rFonts w:hint="eastAsia"/>
          <w:lang w:val="en-US" w:eastAsia="zh-CN"/>
        </w:rPr>
      </w:pPr>
      <w:r>
        <w:rPr>
          <w:rFonts w:hint="eastAsia"/>
          <w:lang w:eastAsia="zh-CN"/>
        </w:rPr>
        <w:t>关于《</w:t>
      </w:r>
      <w:r>
        <w:rPr>
          <w:rFonts w:hint="eastAsia"/>
          <w:lang w:val="en-US" w:eastAsia="zh-CN"/>
        </w:rPr>
        <w:t>开平市环孔雀湖美丽经济发展区</w:t>
      </w:r>
    </w:p>
    <w:p w14:paraId="49A0098F">
      <w:pPr>
        <w:pStyle w:val="6"/>
        <w:keepNext w:val="0"/>
        <w:keepLines w:val="0"/>
        <w:pageBreakBefore w:val="0"/>
        <w:widowControl w:val="0"/>
        <w:kinsoku/>
        <w:wordWrap/>
        <w:overflowPunct/>
        <w:topLinePunct w:val="0"/>
        <w:autoSpaceDE/>
        <w:autoSpaceDN/>
        <w:bidi w:val="0"/>
        <w:adjustRightInd/>
        <w:snapToGrid/>
        <w:spacing w:line="700" w:lineRule="exact"/>
        <w:ind w:left="160" w:leftChars="50" w:right="160" w:rightChars="50"/>
        <w:textAlignment w:val="auto"/>
        <w:rPr>
          <w:rFonts w:hint="eastAsia"/>
          <w:lang w:eastAsia="zh-CN"/>
        </w:rPr>
      </w:pPr>
      <w:r>
        <w:rPr>
          <w:rFonts w:hint="eastAsia"/>
          <w:lang w:val="en-US" w:eastAsia="zh-CN"/>
        </w:rPr>
        <w:t>总体规划</w:t>
      </w:r>
      <w:r>
        <w:rPr>
          <w:rFonts w:hint="eastAsia"/>
          <w:lang w:eastAsia="zh-CN"/>
        </w:rPr>
        <w:t>》的起草说明</w:t>
      </w:r>
    </w:p>
    <w:p w14:paraId="164C533B">
      <w:pPr>
        <w:rPr>
          <w:rFonts w:hint="eastAsia"/>
          <w:lang w:eastAsia="zh-CN"/>
        </w:rPr>
      </w:pPr>
    </w:p>
    <w:p w14:paraId="2C5F2080">
      <w:pPr>
        <w:bidi w:val="0"/>
        <w:rPr>
          <w:rFonts w:hint="eastAsia"/>
          <w:lang w:eastAsia="zh-CN"/>
        </w:rPr>
      </w:pPr>
      <w:r>
        <w:rPr>
          <w:rFonts w:hint="eastAsia"/>
          <w:lang w:eastAsia="zh-CN"/>
        </w:rPr>
        <w:t>环孔雀湖美丽经济发展区建设是开平市</w:t>
      </w:r>
      <w:r>
        <w:rPr>
          <w:rFonts w:hint="eastAsia"/>
          <w:lang w:val="en-US" w:eastAsia="zh-CN"/>
        </w:rPr>
        <w:t>新时期</w:t>
      </w:r>
      <w:r>
        <w:rPr>
          <w:rFonts w:hint="eastAsia"/>
          <w:lang w:eastAsia="zh-CN"/>
        </w:rPr>
        <w:t>深入践行“两山”理念，</w:t>
      </w:r>
      <w:r>
        <w:rPr>
          <w:rFonts w:hint="eastAsia"/>
          <w:lang w:val="en-US" w:eastAsia="zh-CN"/>
        </w:rPr>
        <w:t>纵深</w:t>
      </w:r>
      <w:r>
        <w:rPr>
          <w:rFonts w:hint="eastAsia"/>
          <w:lang w:eastAsia="zh-CN"/>
        </w:rPr>
        <w:t>推进“百千万工程”与</w:t>
      </w:r>
      <w:r>
        <w:rPr>
          <w:rFonts w:hint="eastAsia"/>
          <w:lang w:val="en-US" w:eastAsia="zh-CN"/>
        </w:rPr>
        <w:t>整县推进农文旅融合发展试点</w:t>
      </w:r>
      <w:r>
        <w:rPr>
          <w:rFonts w:hint="eastAsia"/>
          <w:lang w:eastAsia="zh-CN"/>
        </w:rPr>
        <w:t>的核心抓手，也是“十五五”时期推动市域协调发展、</w:t>
      </w:r>
      <w:r>
        <w:rPr>
          <w:rFonts w:hint="eastAsia"/>
          <w:lang w:val="en-US" w:eastAsia="zh-CN"/>
        </w:rPr>
        <w:t>促进</w:t>
      </w:r>
      <w:r>
        <w:rPr>
          <w:rFonts w:hint="eastAsia"/>
          <w:lang w:eastAsia="zh-CN"/>
        </w:rPr>
        <w:t>共同富裕的关键举措。</w:t>
      </w:r>
      <w:r>
        <w:rPr>
          <w:rFonts w:hint="eastAsia"/>
          <w:lang w:val="en-US" w:eastAsia="zh-CN"/>
        </w:rPr>
        <w:t>为高起点推进</w:t>
      </w:r>
      <w:r>
        <w:rPr>
          <w:rFonts w:hint="eastAsia"/>
          <w:lang w:eastAsia="zh-CN"/>
        </w:rPr>
        <w:t>环孔雀湖美丽经济发展区</w:t>
      </w:r>
      <w:r>
        <w:rPr>
          <w:rFonts w:hint="eastAsia"/>
          <w:lang w:val="en-US" w:eastAsia="zh-CN"/>
        </w:rPr>
        <w:t>建设工作，市发改局组织编制了</w:t>
      </w:r>
      <w:r>
        <w:rPr>
          <w:rFonts w:hint="eastAsia"/>
          <w:lang w:eastAsia="zh-CN"/>
        </w:rPr>
        <w:t>《开平市环孔雀湖美丽经济发展区总体规划》（以下简称《规划》）。</w:t>
      </w:r>
      <w:r>
        <w:rPr>
          <w:rFonts w:hint="eastAsia"/>
          <w:lang w:val="en-US" w:eastAsia="zh-CN"/>
        </w:rPr>
        <w:t>经过充分调查研究、反复推敲论证、多方征询意见，目前</w:t>
      </w:r>
      <w:r>
        <w:rPr>
          <w:rFonts w:hint="eastAsia"/>
          <w:lang w:eastAsia="zh-CN"/>
        </w:rPr>
        <w:t>《规划》</w:t>
      </w:r>
      <w:r>
        <w:rPr>
          <w:rFonts w:hint="eastAsia"/>
          <w:lang w:val="en-US" w:eastAsia="zh-CN"/>
        </w:rPr>
        <w:t>已形成成果草案。</w:t>
      </w:r>
      <w:r>
        <w:rPr>
          <w:rFonts w:hint="eastAsia"/>
          <w:lang w:eastAsia="zh-CN"/>
        </w:rPr>
        <w:t>现将编制情况说明如下：​</w:t>
      </w:r>
    </w:p>
    <w:p w14:paraId="24663737">
      <w:pPr>
        <w:pStyle w:val="2"/>
        <w:bidi w:val="0"/>
        <w:rPr>
          <w:rFonts w:hint="eastAsia"/>
          <w:lang w:eastAsia="zh-CN"/>
        </w:rPr>
      </w:pPr>
      <w:r>
        <w:rPr>
          <w:rFonts w:hint="eastAsia"/>
          <w:lang w:eastAsia="zh-CN"/>
        </w:rPr>
        <w:t>一、总体考虑</w:t>
      </w:r>
    </w:p>
    <w:p w14:paraId="69AC3A41">
      <w:pPr>
        <w:bidi w:val="0"/>
        <w:rPr>
          <w:rFonts w:hint="eastAsia"/>
          <w:lang w:eastAsia="zh-CN"/>
        </w:rPr>
      </w:pPr>
      <w:r>
        <w:rPr>
          <w:rFonts w:hint="eastAsia"/>
          <w:lang w:val="en-US" w:eastAsia="zh-CN"/>
        </w:rPr>
        <w:t>此次</w:t>
      </w:r>
      <w:r>
        <w:rPr>
          <w:rFonts w:hint="eastAsia"/>
          <w:lang w:eastAsia="zh-CN"/>
        </w:rPr>
        <w:t>《规划》编制，总的把握</w:t>
      </w:r>
      <w:r>
        <w:rPr>
          <w:rFonts w:hint="eastAsia"/>
          <w:lang w:val="en-US" w:eastAsia="zh-CN"/>
        </w:rPr>
        <w:t>以下</w:t>
      </w:r>
      <w:r>
        <w:rPr>
          <w:rFonts w:hint="eastAsia"/>
          <w:lang w:eastAsia="zh-CN"/>
        </w:rPr>
        <w:t>四</w:t>
      </w:r>
      <w:r>
        <w:rPr>
          <w:rFonts w:hint="eastAsia"/>
          <w:lang w:val="en-US" w:eastAsia="zh-CN"/>
        </w:rPr>
        <w:t>点</w:t>
      </w:r>
      <w:r>
        <w:rPr>
          <w:rFonts w:hint="eastAsia"/>
          <w:lang w:eastAsia="zh-CN"/>
        </w:rPr>
        <w:t>：</w:t>
      </w:r>
    </w:p>
    <w:p w14:paraId="69E9BE14">
      <w:pPr>
        <w:bidi w:val="0"/>
        <w:rPr>
          <w:rFonts w:hint="eastAsia"/>
          <w:lang w:val="en-US" w:eastAsia="zh-CN"/>
        </w:rPr>
      </w:pPr>
      <w:r>
        <w:rPr>
          <w:rFonts w:hint="eastAsia"/>
          <w:b/>
          <w:bCs/>
          <w:lang w:val="en-US" w:eastAsia="zh-CN"/>
        </w:rPr>
        <w:t>一是坚持生态优先、底线思维，锚定刚性约束</w:t>
      </w:r>
      <w:r>
        <w:rPr>
          <w:rFonts w:hint="eastAsia"/>
          <w:lang w:val="en-US" w:eastAsia="zh-CN"/>
        </w:rPr>
        <w:t>。紧扣孔雀湖作为开平市核心饮用水源地、国家级湿地保护单元的生态定位，将生态保护红线、水资源安全、环境承载能力作为规划编制的前置条件，所有发展举措均以不突破生态底线为前提，避免开发建设对饮用水源地、湿地等生态空间造成破坏，推动生态保护与经济发展良性互动。​</w:t>
      </w:r>
    </w:p>
    <w:p w14:paraId="12C16345">
      <w:pPr>
        <w:bidi w:val="0"/>
        <w:rPr>
          <w:rFonts w:hint="eastAsia"/>
          <w:lang w:val="en-US" w:eastAsia="zh-CN"/>
        </w:rPr>
      </w:pPr>
      <w:r>
        <w:rPr>
          <w:rFonts w:hint="eastAsia"/>
          <w:b/>
          <w:bCs/>
          <w:lang w:val="en-US" w:eastAsia="zh-CN"/>
        </w:rPr>
        <w:t>二是坚持问题导向、靶向施策，破解发展瓶颈。</w:t>
      </w:r>
      <w:r>
        <w:rPr>
          <w:rFonts w:hint="eastAsia"/>
          <w:lang w:val="en-US" w:eastAsia="zh-CN"/>
        </w:rPr>
        <w:t>聚焦环湖四镇产业发展、基础设施互联互通不足、公共服务配套不均、协同发展机制缺失等现实问题，针对性谋划补短板、强弱项的具体路径，确保规划能落地、见实效。</w:t>
      </w:r>
    </w:p>
    <w:p w14:paraId="214AD398">
      <w:pPr>
        <w:bidi w:val="0"/>
        <w:rPr>
          <w:rFonts w:hint="eastAsia"/>
          <w:lang w:val="en-US" w:eastAsia="zh-CN"/>
        </w:rPr>
      </w:pPr>
      <w:r>
        <w:rPr>
          <w:rFonts w:hint="eastAsia"/>
          <w:b/>
          <w:bCs/>
          <w:lang w:val="en-US" w:eastAsia="zh-CN"/>
        </w:rPr>
        <w:t>三是坚持因地制宜、特色赋能，彰显地域特质。</w:t>
      </w:r>
      <w:r>
        <w:rPr>
          <w:rFonts w:hint="eastAsia"/>
          <w:lang w:val="en-US" w:eastAsia="zh-CN"/>
        </w:rPr>
        <w:t>深度挖掘“农工文旅”资源禀赋，突出大沙茶、马冈鹅、苍城潭碧冬瓜、龙胜水果等农业优势，做强苍城胶黏产业、龙胜汽配产业、马冈预制菜产业等特色工业，传承侨乡、红色、水利移民等文化基因，</w:t>
      </w:r>
      <w:r>
        <w:rPr>
          <w:rFonts w:hint="eastAsia" w:ascii="Times New Roman" w:hAnsi="Times New Roman"/>
        </w:rPr>
        <w:t>规划构建“一核引领</w:t>
      </w:r>
      <w:r>
        <w:rPr>
          <w:rFonts w:hint="eastAsia" w:ascii="Times New Roman" w:hAnsi="Times New Roman"/>
          <w:lang w:eastAsia="zh-CN"/>
        </w:rPr>
        <w:t>、</w:t>
      </w:r>
      <w:r>
        <w:rPr>
          <w:rFonts w:hint="eastAsia" w:ascii="Times New Roman" w:hAnsi="Times New Roman"/>
        </w:rPr>
        <w:t>两环串联</w:t>
      </w:r>
      <w:r>
        <w:rPr>
          <w:rFonts w:hint="eastAsia" w:ascii="Times New Roman" w:hAnsi="Times New Roman"/>
          <w:lang w:eastAsia="zh-CN"/>
        </w:rPr>
        <w:t>、</w:t>
      </w:r>
      <w:r>
        <w:rPr>
          <w:rFonts w:hint="eastAsia" w:ascii="Times New Roman" w:hAnsi="Times New Roman"/>
        </w:rPr>
        <w:t>三带联动</w:t>
      </w:r>
      <w:r>
        <w:rPr>
          <w:rFonts w:hint="eastAsia" w:ascii="Times New Roman" w:hAnsi="Times New Roman"/>
          <w:lang w:eastAsia="zh-CN"/>
        </w:rPr>
        <w:t>、</w:t>
      </w:r>
      <w:r>
        <w:rPr>
          <w:rFonts w:hint="eastAsia" w:ascii="Times New Roman" w:hAnsi="Times New Roman"/>
        </w:rPr>
        <w:t>四区协同”的总体发展格局</w:t>
      </w:r>
      <w:r>
        <w:rPr>
          <w:rFonts w:hint="eastAsia" w:cs="仿宋_GB2312"/>
          <w:szCs w:val="32"/>
        </w:rPr>
        <w:t>，推动环湖四镇资源整合、功能互补、城乡一体高质量发展。</w:t>
      </w:r>
    </w:p>
    <w:p w14:paraId="67A4BCE2">
      <w:pPr>
        <w:bidi w:val="0"/>
        <w:rPr>
          <w:rFonts w:hint="eastAsia"/>
          <w:lang w:val="en-US" w:eastAsia="zh-CN"/>
        </w:rPr>
      </w:pPr>
      <w:r>
        <w:rPr>
          <w:rFonts w:hint="eastAsia"/>
          <w:b/>
          <w:bCs/>
          <w:lang w:val="en-US" w:eastAsia="zh-CN"/>
        </w:rPr>
        <w:t>四是坚持协同联动、共建共享，凝聚发展合力</w:t>
      </w:r>
      <w:r>
        <w:rPr>
          <w:rFonts w:hint="eastAsia"/>
          <w:lang w:val="en-US" w:eastAsia="zh-CN"/>
        </w:rPr>
        <w:t>。强化规划的统筹协调功能，打破行政壁垒，推动四镇在产业布局、基础设施、公共服务、品牌推广等方面协同发力。</w:t>
      </w:r>
    </w:p>
    <w:p w14:paraId="03573897">
      <w:pPr>
        <w:pStyle w:val="2"/>
        <w:bidi w:val="0"/>
        <w:rPr>
          <w:rFonts w:hint="eastAsia"/>
          <w:lang w:eastAsia="zh-CN"/>
        </w:rPr>
      </w:pPr>
      <w:r>
        <w:rPr>
          <w:rFonts w:hint="eastAsia"/>
          <w:lang w:eastAsia="zh-CN"/>
        </w:rPr>
        <w:t>二、《规划》编制过程</w:t>
      </w:r>
    </w:p>
    <w:p w14:paraId="0D443BE0">
      <w:pPr>
        <w:bidi w:val="0"/>
        <w:rPr>
          <w:rFonts w:hint="eastAsia"/>
          <w:lang w:eastAsia="zh-CN"/>
        </w:rPr>
      </w:pPr>
      <w:r>
        <w:rPr>
          <w:rFonts w:hint="eastAsia"/>
          <w:lang w:eastAsia="zh-CN"/>
        </w:rPr>
        <w:t>按照</w:t>
      </w:r>
      <w:r>
        <w:rPr>
          <w:rFonts w:hint="eastAsia"/>
          <w:lang w:val="en-US" w:eastAsia="zh-CN"/>
        </w:rPr>
        <w:t>市委、市政府部署</w:t>
      </w:r>
      <w:r>
        <w:rPr>
          <w:rFonts w:hint="eastAsia"/>
          <w:lang w:eastAsia="zh-CN"/>
        </w:rPr>
        <w:t>要求，</w:t>
      </w:r>
      <w:r>
        <w:rPr>
          <w:rFonts w:hint="eastAsia"/>
          <w:lang w:val="en-US" w:eastAsia="zh-CN"/>
        </w:rPr>
        <w:t>于</w:t>
      </w:r>
      <w:r>
        <w:rPr>
          <w:rFonts w:hint="eastAsia"/>
          <w:lang w:eastAsia="zh-CN"/>
        </w:rPr>
        <w:t>20</w:t>
      </w:r>
      <w:r>
        <w:rPr>
          <w:rFonts w:hint="eastAsia"/>
          <w:lang w:val="en-US" w:eastAsia="zh-CN"/>
        </w:rPr>
        <w:t>26</w:t>
      </w:r>
      <w:r>
        <w:rPr>
          <w:rFonts w:hint="eastAsia"/>
          <w:lang w:eastAsia="zh-CN"/>
        </w:rPr>
        <w:t>年</w:t>
      </w:r>
      <w:r>
        <w:rPr>
          <w:rFonts w:hint="eastAsia"/>
          <w:lang w:val="en-US" w:eastAsia="zh-CN"/>
        </w:rPr>
        <w:t>1</w:t>
      </w:r>
      <w:r>
        <w:rPr>
          <w:rFonts w:hint="eastAsia"/>
          <w:lang w:eastAsia="zh-CN"/>
        </w:rPr>
        <w:t>月正式启动《规划》编制工作，</w:t>
      </w:r>
      <w:r>
        <w:rPr>
          <w:rFonts w:hint="eastAsia"/>
          <w:lang w:val="en-US" w:eastAsia="zh-CN"/>
        </w:rPr>
        <w:t>主要包括</w:t>
      </w:r>
      <w:r>
        <w:rPr>
          <w:rFonts w:hint="eastAsia"/>
          <w:lang w:eastAsia="zh-CN"/>
        </w:rPr>
        <w:t>前期准备、</w:t>
      </w:r>
      <w:r>
        <w:rPr>
          <w:rFonts w:hint="eastAsia"/>
          <w:lang w:val="en-US" w:eastAsia="zh-CN"/>
        </w:rPr>
        <w:t>调查研究、</w:t>
      </w:r>
      <w:r>
        <w:rPr>
          <w:rFonts w:hint="eastAsia"/>
          <w:lang w:eastAsia="zh-CN"/>
        </w:rPr>
        <w:t>纲要</w:t>
      </w:r>
      <w:r>
        <w:rPr>
          <w:rFonts w:hint="eastAsia"/>
          <w:lang w:val="en-US" w:eastAsia="zh-CN"/>
        </w:rPr>
        <w:t>起草</w:t>
      </w:r>
      <w:r>
        <w:rPr>
          <w:rFonts w:hint="eastAsia"/>
          <w:lang w:eastAsia="zh-CN"/>
        </w:rPr>
        <w:t>、</w:t>
      </w:r>
      <w:r>
        <w:rPr>
          <w:rFonts w:hint="eastAsia"/>
          <w:lang w:val="en-US" w:eastAsia="zh-CN"/>
        </w:rPr>
        <w:t>征求意见四</w:t>
      </w:r>
      <w:r>
        <w:rPr>
          <w:rFonts w:hint="eastAsia"/>
          <w:lang w:eastAsia="zh-CN"/>
        </w:rPr>
        <w:t>个阶段。</w:t>
      </w:r>
    </w:p>
    <w:p w14:paraId="64D5171D">
      <w:pPr>
        <w:bidi w:val="0"/>
        <w:rPr>
          <w:rFonts w:hint="eastAsia"/>
          <w:lang w:val="en-US" w:eastAsia="zh-CN"/>
        </w:rPr>
      </w:pPr>
      <w:r>
        <w:rPr>
          <w:rFonts w:hint="eastAsia" w:ascii="楷体_GB2312" w:hAnsi="楷体_GB2312" w:eastAsia="楷体_GB2312" w:cs="楷体_GB2312"/>
          <w:b/>
          <w:bCs/>
          <w:lang w:eastAsia="zh-CN"/>
        </w:rPr>
        <w:t>（一）</w:t>
      </w:r>
      <w:r>
        <w:rPr>
          <w:rFonts w:hint="eastAsia" w:ascii="楷体_GB2312" w:hAnsi="楷体_GB2312" w:eastAsia="楷体_GB2312" w:cs="楷体_GB2312"/>
          <w:b/>
          <w:bCs/>
          <w:lang w:val="en-US" w:eastAsia="zh-CN"/>
        </w:rPr>
        <w:t>高位谋划推动工作</w:t>
      </w:r>
      <w:r>
        <w:rPr>
          <w:rFonts w:hint="eastAsia" w:ascii="楷体_GB2312" w:hAnsi="楷体_GB2312" w:eastAsia="楷体_GB2312" w:cs="楷体_GB2312"/>
          <w:b/>
          <w:bCs/>
          <w:lang w:eastAsia="zh-CN"/>
        </w:rPr>
        <w:t>。</w:t>
      </w:r>
      <w:r>
        <w:rPr>
          <w:rFonts w:hint="eastAsia"/>
          <w:lang w:eastAsia="zh-CN"/>
        </w:rPr>
        <w:t>市委、市政府高度重视《规划》编制工作，</w:t>
      </w:r>
      <w:r>
        <w:rPr>
          <w:rFonts w:hint="eastAsia"/>
          <w:highlight w:val="none"/>
          <w:lang w:eastAsia="zh-CN"/>
        </w:rPr>
        <w:t>明确编制任务、时间安排、工作要求、保障措施等内容，</w:t>
      </w:r>
      <w:r>
        <w:rPr>
          <w:rFonts w:hint="eastAsia"/>
          <w:highlight w:val="none"/>
          <w:lang w:val="en-US" w:eastAsia="zh-CN"/>
        </w:rPr>
        <w:t>多次</w:t>
      </w:r>
      <w:r>
        <w:rPr>
          <w:rFonts w:hint="eastAsia"/>
          <w:highlight w:val="none"/>
          <w:lang w:eastAsia="zh-CN"/>
        </w:rPr>
        <w:t>召开专题</w:t>
      </w:r>
      <w:r>
        <w:rPr>
          <w:rFonts w:hint="eastAsia"/>
          <w:highlight w:val="none"/>
          <w:lang w:val="en-US" w:eastAsia="zh-CN"/>
        </w:rPr>
        <w:t>会议</w:t>
      </w:r>
      <w:r>
        <w:rPr>
          <w:rFonts w:hint="eastAsia"/>
          <w:highlight w:val="none"/>
          <w:lang w:eastAsia="zh-CN"/>
        </w:rPr>
        <w:t>研究，</w:t>
      </w:r>
      <w:r>
        <w:rPr>
          <w:rFonts w:hint="eastAsia"/>
          <w:highlight w:val="none"/>
          <w:lang w:val="en-US" w:eastAsia="zh-CN"/>
        </w:rPr>
        <w:t>提出重点研究内容和要求。</w:t>
      </w:r>
    </w:p>
    <w:p w14:paraId="03517BB1">
      <w:pPr>
        <w:bidi w:val="0"/>
        <w:rPr>
          <w:rFonts w:hint="default"/>
          <w:highlight w:val="none"/>
          <w:lang w:val="en-US" w:eastAsia="zh-CN"/>
        </w:rPr>
      </w:pPr>
      <w:r>
        <w:rPr>
          <w:rFonts w:hint="eastAsia" w:ascii="楷体_GB2312" w:hAnsi="楷体_GB2312" w:eastAsia="楷体_GB2312" w:cs="楷体_GB2312"/>
          <w:b/>
          <w:bCs/>
          <w:highlight w:val="none"/>
          <w:lang w:val="en-US" w:eastAsia="zh-CN"/>
        </w:rPr>
        <w:t>（二）深入开展调查研究。</w:t>
      </w:r>
      <w:r>
        <w:rPr>
          <w:rFonts w:hint="eastAsia"/>
          <w:highlight w:val="none"/>
          <w:lang w:val="en-US" w:eastAsia="zh-CN"/>
        </w:rPr>
        <w:t>组织</w:t>
      </w:r>
      <w:r>
        <w:rPr>
          <w:rFonts w:hint="default"/>
          <w:highlight w:val="none"/>
          <w:lang w:val="en-US" w:eastAsia="zh-CN"/>
        </w:rPr>
        <w:t>相关单位</w:t>
      </w:r>
      <w:r>
        <w:rPr>
          <w:rFonts w:hint="eastAsia"/>
          <w:highlight w:val="none"/>
          <w:lang w:val="en-US" w:eastAsia="zh-CN"/>
        </w:rPr>
        <w:t>于1月下旬</w:t>
      </w:r>
      <w:r>
        <w:rPr>
          <w:rFonts w:hint="default"/>
          <w:highlight w:val="none"/>
          <w:lang w:val="en-US" w:eastAsia="zh-CN"/>
        </w:rPr>
        <w:t>深入</w:t>
      </w:r>
      <w:r>
        <w:rPr>
          <w:rFonts w:hint="eastAsia"/>
          <w:highlight w:val="none"/>
          <w:lang w:val="en-US" w:eastAsia="zh-CN"/>
        </w:rPr>
        <w:t>环湖四镇、</w:t>
      </w:r>
      <w:r>
        <w:rPr>
          <w:rFonts w:hint="default"/>
          <w:highlight w:val="none"/>
          <w:lang w:val="en-US" w:eastAsia="zh-CN"/>
        </w:rPr>
        <w:t>市直相关部门开展实地调研</w:t>
      </w:r>
      <w:r>
        <w:rPr>
          <w:rFonts w:hint="eastAsia"/>
          <w:highlight w:val="none"/>
          <w:lang w:val="en-US" w:eastAsia="zh-CN"/>
        </w:rPr>
        <w:t>、座谈</w:t>
      </w:r>
      <w:r>
        <w:rPr>
          <w:rFonts w:hint="default"/>
          <w:highlight w:val="none"/>
          <w:lang w:val="en-US" w:eastAsia="zh-CN"/>
        </w:rPr>
        <w:t>，实地走访</w:t>
      </w:r>
      <w:r>
        <w:rPr>
          <w:rFonts w:hint="eastAsia"/>
          <w:highlight w:val="none"/>
          <w:lang w:val="en-US" w:eastAsia="zh-CN"/>
        </w:rPr>
        <w:t>环湖绿道、主要景观节点，以及马冈预制菜产业园、苍城工业园、龙胜金牛山产业园</w:t>
      </w:r>
      <w:r>
        <w:rPr>
          <w:rFonts w:hint="default"/>
          <w:highlight w:val="none"/>
          <w:lang w:val="en-US" w:eastAsia="zh-CN"/>
        </w:rPr>
        <w:t>等重大平台</w:t>
      </w:r>
      <w:r>
        <w:rPr>
          <w:rFonts w:hint="eastAsia"/>
          <w:highlight w:val="none"/>
          <w:lang w:val="en-US" w:eastAsia="zh-CN"/>
        </w:rPr>
        <w:t>、</w:t>
      </w:r>
      <w:r>
        <w:rPr>
          <w:rFonts w:hint="default"/>
          <w:highlight w:val="none"/>
          <w:lang w:val="en-US" w:eastAsia="zh-CN"/>
        </w:rPr>
        <w:t>重点企业，</w:t>
      </w:r>
      <w:r>
        <w:rPr>
          <w:rFonts w:hint="eastAsia"/>
          <w:highlight w:val="none"/>
          <w:lang w:val="en-US" w:eastAsia="zh-CN"/>
        </w:rPr>
        <w:t>为规划</w:t>
      </w:r>
      <w:r>
        <w:rPr>
          <w:rFonts w:hint="default"/>
          <w:highlight w:val="none"/>
          <w:lang w:val="en-US" w:eastAsia="zh-CN"/>
        </w:rPr>
        <w:t>编制奠定了扎实基础。</w:t>
      </w:r>
    </w:p>
    <w:p w14:paraId="70D4BC76">
      <w:pPr>
        <w:bidi w:val="0"/>
        <w:rPr>
          <w:rFonts w:hint="eastAsia" w:eastAsia="仿宋_GB2312"/>
          <w:lang w:val="en-US" w:eastAsia="zh-CN"/>
        </w:rPr>
      </w:pPr>
      <w:r>
        <w:rPr>
          <w:rFonts w:hint="eastAsia" w:ascii="楷体_GB2312" w:hAnsi="楷体_GB2312" w:eastAsia="楷体_GB2312" w:cs="楷体_GB2312"/>
          <w:b/>
          <w:bCs/>
          <w:highlight w:val="none"/>
          <w:lang w:val="en-US" w:eastAsia="zh-CN"/>
        </w:rPr>
        <w:t>（三）集中力量起草《规划》。</w:t>
      </w:r>
      <w:r>
        <w:rPr>
          <w:rFonts w:hint="default"/>
          <w:highlight w:val="none"/>
          <w:lang w:val="en-US" w:eastAsia="zh-CN"/>
        </w:rPr>
        <w:t>公开选聘具备资格的第三方机构协助开展有关</w:t>
      </w:r>
      <w:r>
        <w:rPr>
          <w:rFonts w:hint="default"/>
          <w:lang w:val="en-US" w:eastAsia="zh-CN"/>
        </w:rPr>
        <w:t>工作。根据</w:t>
      </w:r>
      <w:r>
        <w:rPr>
          <w:rFonts w:hint="eastAsia"/>
          <w:lang w:val="en-US" w:eastAsia="zh-CN"/>
        </w:rPr>
        <w:t>实地调研收集材料，结合环湖四镇经济社会发展现有基础和条件以及未来发展趋势和挑战，</w:t>
      </w:r>
      <w:r>
        <w:rPr>
          <w:rFonts w:hint="default"/>
          <w:lang w:val="en-US" w:eastAsia="zh-CN"/>
        </w:rPr>
        <w:t>起草</w:t>
      </w:r>
      <w:r>
        <w:rPr>
          <w:rFonts w:hint="eastAsia"/>
          <w:lang w:eastAsia="zh-CN"/>
        </w:rPr>
        <w:t>《规划》</w:t>
      </w:r>
      <w:r>
        <w:rPr>
          <w:rFonts w:hint="default"/>
          <w:lang w:val="en-US" w:eastAsia="zh-CN"/>
        </w:rPr>
        <w:t>，202</w:t>
      </w:r>
      <w:r>
        <w:rPr>
          <w:rFonts w:hint="eastAsia"/>
          <w:lang w:val="en-US" w:eastAsia="zh-CN"/>
        </w:rPr>
        <w:t>6</w:t>
      </w:r>
      <w:r>
        <w:rPr>
          <w:rFonts w:hint="default"/>
          <w:lang w:val="en-US" w:eastAsia="zh-CN"/>
        </w:rPr>
        <w:t>年</w:t>
      </w:r>
      <w:r>
        <w:rPr>
          <w:rFonts w:hint="eastAsia"/>
          <w:lang w:val="en-US" w:eastAsia="zh-CN"/>
        </w:rPr>
        <w:t>2</w:t>
      </w:r>
      <w:r>
        <w:rPr>
          <w:rFonts w:hint="default"/>
          <w:lang w:val="en-US" w:eastAsia="zh-CN"/>
        </w:rPr>
        <w:t>月底</w:t>
      </w:r>
      <w:r>
        <w:rPr>
          <w:rFonts w:hint="eastAsia"/>
          <w:lang w:val="en-US" w:eastAsia="zh-CN"/>
        </w:rPr>
        <w:t>形成</w:t>
      </w:r>
      <w:r>
        <w:rPr>
          <w:rFonts w:hint="default"/>
          <w:lang w:val="en-US" w:eastAsia="zh-CN"/>
        </w:rPr>
        <w:t>《</w:t>
      </w:r>
      <w:r>
        <w:rPr>
          <w:rFonts w:hint="eastAsia"/>
          <w:lang w:val="en-US" w:eastAsia="zh-CN"/>
        </w:rPr>
        <w:t>规划</w:t>
      </w:r>
      <w:r>
        <w:rPr>
          <w:rFonts w:hint="default"/>
          <w:lang w:val="en-US" w:eastAsia="zh-CN"/>
        </w:rPr>
        <w:t>》初稿</w:t>
      </w:r>
      <w:r>
        <w:rPr>
          <w:rFonts w:hint="eastAsia"/>
          <w:lang w:eastAsia="zh-CN"/>
        </w:rPr>
        <w:t>。</w:t>
      </w:r>
    </w:p>
    <w:p w14:paraId="7693B57B">
      <w:pPr>
        <w:bidi w:val="0"/>
        <w:rPr>
          <w:rFonts w:hint="eastAsia"/>
          <w:lang w:val="en-US" w:eastAsia="zh-CN"/>
        </w:rPr>
      </w:pPr>
      <w:r>
        <w:rPr>
          <w:rFonts w:hint="eastAsia" w:ascii="楷体_GB2312" w:hAnsi="楷体_GB2312" w:eastAsia="楷体_GB2312" w:cs="楷体_GB2312"/>
          <w:b/>
          <w:bCs/>
          <w:highlight w:val="none"/>
          <w:lang w:val="en-US" w:eastAsia="zh-CN"/>
        </w:rPr>
        <w:t>（四）广泛征求各方意见。</w:t>
      </w:r>
      <w:r>
        <w:rPr>
          <w:rFonts w:hint="eastAsia"/>
          <w:highlight w:val="none"/>
          <w:lang w:val="en-US" w:eastAsia="zh-CN"/>
        </w:rPr>
        <w:t>市领导多次召开专题会议研究讨论《规划》方案，提出具体修改意见。此外，《规划》书面</w:t>
      </w:r>
      <w:r>
        <w:rPr>
          <w:rFonts w:hint="default"/>
          <w:highlight w:val="none"/>
          <w:lang w:val="en-US" w:eastAsia="zh-CN"/>
        </w:rPr>
        <w:t>征求</w:t>
      </w:r>
      <w:r>
        <w:rPr>
          <w:rFonts w:hint="eastAsia"/>
          <w:highlight w:val="none"/>
          <w:lang w:val="en-US" w:eastAsia="zh-CN"/>
        </w:rPr>
        <w:t>各镇街、部门意见</w:t>
      </w:r>
      <w:r>
        <w:rPr>
          <w:rFonts w:hint="default"/>
          <w:highlight w:val="none"/>
          <w:lang w:val="en-US" w:eastAsia="zh-CN"/>
        </w:rPr>
        <w:t>，共收到反馈意见</w:t>
      </w:r>
      <w:r>
        <w:rPr>
          <w:rFonts w:hint="eastAsia"/>
          <w:highlight w:val="none"/>
          <w:lang w:val="en-US" w:eastAsia="zh-CN"/>
        </w:rPr>
        <w:t>64</w:t>
      </w:r>
      <w:r>
        <w:rPr>
          <w:rFonts w:hint="default"/>
          <w:highlight w:val="none"/>
          <w:lang w:val="en-US" w:eastAsia="zh-CN"/>
        </w:rPr>
        <w:t>条。</w:t>
      </w:r>
      <w:r>
        <w:rPr>
          <w:rFonts w:hint="eastAsia"/>
          <w:highlight w:val="none"/>
          <w:lang w:val="en-US" w:eastAsia="zh-CN"/>
        </w:rPr>
        <w:t>经</w:t>
      </w:r>
      <w:r>
        <w:rPr>
          <w:rFonts w:hint="default"/>
          <w:highlight w:val="none"/>
          <w:lang w:val="en-US" w:eastAsia="zh-CN"/>
        </w:rPr>
        <w:t>认真研究，</w:t>
      </w:r>
      <w:r>
        <w:rPr>
          <w:rFonts w:hint="default"/>
          <w:lang w:val="en-US" w:eastAsia="zh-CN"/>
        </w:rPr>
        <w:t>对合理化意见建议予以</w:t>
      </w:r>
      <w:r>
        <w:rPr>
          <w:rFonts w:hint="eastAsia"/>
          <w:lang w:val="en-US" w:eastAsia="zh-CN"/>
        </w:rPr>
        <w:t>充分吸纳</w:t>
      </w:r>
      <w:r>
        <w:rPr>
          <w:rFonts w:hint="default"/>
          <w:lang w:val="en-US" w:eastAsia="zh-CN"/>
        </w:rPr>
        <w:t>，全部采纳</w:t>
      </w:r>
      <w:r>
        <w:rPr>
          <w:rFonts w:hint="eastAsia"/>
          <w:lang w:val="en-US" w:eastAsia="zh-CN"/>
        </w:rPr>
        <w:t>56</w:t>
      </w:r>
      <w:r>
        <w:rPr>
          <w:rFonts w:hint="default"/>
          <w:lang w:val="en-US" w:eastAsia="zh-CN"/>
        </w:rPr>
        <w:t>条、</w:t>
      </w:r>
      <w:r>
        <w:rPr>
          <w:rFonts w:hint="eastAsia"/>
          <w:lang w:val="en-US" w:eastAsia="zh-CN"/>
        </w:rPr>
        <w:t>解释8</w:t>
      </w:r>
      <w:r>
        <w:rPr>
          <w:rFonts w:hint="default"/>
          <w:lang w:val="en-US" w:eastAsia="zh-CN"/>
        </w:rPr>
        <w:t>条</w:t>
      </w:r>
      <w:r>
        <w:rPr>
          <w:rFonts w:hint="eastAsia"/>
          <w:lang w:val="en-US" w:eastAsia="zh-CN"/>
        </w:rPr>
        <w:t>。</w:t>
      </w:r>
    </w:p>
    <w:p w14:paraId="5B3F53DE">
      <w:pPr>
        <w:pStyle w:val="2"/>
        <w:bidi w:val="0"/>
        <w:rPr>
          <w:rFonts w:hint="eastAsia"/>
          <w:lang w:eastAsia="zh-CN"/>
        </w:rPr>
      </w:pPr>
      <w:r>
        <w:rPr>
          <w:rFonts w:hint="eastAsia"/>
          <w:lang w:eastAsia="zh-CN"/>
        </w:rPr>
        <w:t>三、《纲要》的基本框架和主要内容</w:t>
      </w:r>
    </w:p>
    <w:p w14:paraId="0848D62C">
      <w:pPr>
        <w:rPr>
          <w:rFonts w:hint="eastAsia"/>
        </w:rPr>
      </w:pPr>
      <w:r>
        <w:rPr>
          <w:rFonts w:hint="eastAsia"/>
        </w:rPr>
        <w:t>《规划》共八章，</w:t>
      </w:r>
      <w:bookmarkStart w:id="0" w:name="_GoBack"/>
      <w:bookmarkEnd w:id="0"/>
      <w:r>
        <w:rPr>
          <w:rFonts w:hint="eastAsia"/>
        </w:rPr>
        <w:t>分为三部分：第一部分为发展基础与总体要求，第二部分为核心规划举措，第三部分为实施保障。</w:t>
      </w:r>
    </w:p>
    <w:p w14:paraId="2EA823A2">
      <w:pPr>
        <w:rPr>
          <w:rFonts w:hint="eastAsia"/>
        </w:rPr>
      </w:pPr>
      <w:r>
        <w:rPr>
          <w:rFonts w:hint="eastAsia" w:ascii="楷体_GB2312" w:hAnsi="楷体_GB2312" w:eastAsia="楷体_GB2312" w:cs="楷体_GB2312"/>
          <w:b/>
          <w:bCs/>
        </w:rPr>
        <w:t>（一）第一部分：发展基础与总体要求（第一章</w:t>
      </w:r>
      <w:r>
        <w:rPr>
          <w:rFonts w:hint="eastAsia" w:ascii="楷体_GB2312" w:hAnsi="楷体_GB2312" w:eastAsia="楷体_GB2312" w:cs="楷体_GB2312"/>
          <w:b/>
          <w:bCs/>
          <w:lang w:val="en-US" w:eastAsia="zh-CN"/>
        </w:rPr>
        <w:t>至</w:t>
      </w:r>
      <w:r>
        <w:rPr>
          <w:rFonts w:hint="eastAsia" w:ascii="楷体_GB2312" w:hAnsi="楷体_GB2312" w:eastAsia="楷体_GB2312" w:cs="楷体_GB2312"/>
          <w:b/>
          <w:bCs/>
        </w:rPr>
        <w:t>第二章）。</w:t>
      </w:r>
      <w:r>
        <w:rPr>
          <w:rFonts w:hint="eastAsia"/>
          <w:b/>
          <w:bCs/>
        </w:rPr>
        <w:t>一是</w:t>
      </w:r>
      <w:r>
        <w:rPr>
          <w:rFonts w:hint="eastAsia"/>
        </w:rPr>
        <w:t>阐述发展背景，总结片区资源特色，分析环湖</w:t>
      </w:r>
      <w:r>
        <w:rPr>
          <w:rFonts w:hint="eastAsia"/>
          <w:lang w:val="en-US" w:eastAsia="zh-CN"/>
        </w:rPr>
        <w:t>发展</w:t>
      </w:r>
      <w:r>
        <w:rPr>
          <w:rFonts w:hint="eastAsia"/>
        </w:rPr>
        <w:t>存在问题，研判发展机遇与生态约束、同质化竞争等挑战。</w:t>
      </w:r>
      <w:r>
        <w:rPr>
          <w:rFonts w:hint="eastAsia"/>
          <w:b/>
          <w:bCs/>
        </w:rPr>
        <w:t>二是</w:t>
      </w:r>
      <w:r>
        <w:rPr>
          <w:rFonts w:hint="eastAsia"/>
        </w:rPr>
        <w:t>明确总体要求，提出三大战略定位，设定2030年</w:t>
      </w:r>
      <w:r>
        <w:rPr>
          <w:rFonts w:hint="eastAsia"/>
          <w:lang w:val="en-US" w:eastAsia="zh-CN"/>
        </w:rPr>
        <w:t>和</w:t>
      </w:r>
      <w:r>
        <w:rPr>
          <w:rFonts w:hint="eastAsia"/>
        </w:rPr>
        <w:t>2035年分阶段目标。</w:t>
      </w:r>
    </w:p>
    <w:p w14:paraId="350F52E5">
      <w:pPr>
        <w:rPr>
          <w:rFonts w:hint="eastAsia"/>
        </w:rPr>
      </w:pPr>
      <w:r>
        <w:rPr>
          <w:rFonts w:hint="eastAsia" w:ascii="楷体_GB2312" w:hAnsi="楷体_GB2312" w:eastAsia="楷体_GB2312" w:cs="楷体_GB2312"/>
          <w:b/>
          <w:bCs/>
        </w:rPr>
        <w:t>（二）第二部分：核心规划举措（第三章</w:t>
      </w:r>
      <w:r>
        <w:rPr>
          <w:rFonts w:hint="eastAsia" w:ascii="楷体_GB2312" w:hAnsi="楷体_GB2312" w:eastAsia="楷体_GB2312" w:cs="楷体_GB2312"/>
          <w:b/>
          <w:bCs/>
          <w:lang w:val="en-US" w:eastAsia="zh-CN"/>
        </w:rPr>
        <w:t>至</w:t>
      </w:r>
      <w:r>
        <w:rPr>
          <w:rFonts w:hint="eastAsia" w:ascii="楷体_GB2312" w:hAnsi="楷体_GB2312" w:eastAsia="楷体_GB2312" w:cs="楷体_GB2312"/>
          <w:b/>
          <w:bCs/>
        </w:rPr>
        <w:t>第七章）。</w:t>
      </w:r>
      <w:r>
        <w:rPr>
          <w:rFonts w:hint="eastAsia"/>
        </w:rPr>
        <w:t>围绕 “生态保护、产业融合、空间优化、设施完善、风貌提升”五大重点，部署具体任务：​</w:t>
      </w:r>
    </w:p>
    <w:p w14:paraId="6FCDF77B">
      <w:pPr>
        <w:rPr>
          <w:rFonts w:hint="eastAsia"/>
        </w:rPr>
      </w:pPr>
      <w:r>
        <w:rPr>
          <w:rFonts w:hint="eastAsia"/>
          <w:b/>
          <w:bCs/>
        </w:rPr>
        <w:t>一是优化总体空间格局（第三章）。</w:t>
      </w:r>
      <w:r>
        <w:rPr>
          <w:rFonts w:hint="eastAsia"/>
        </w:rPr>
        <w:t>构建“一核引领、两环串联、三带联动、四区协同”的空间结构，规划六大环湖农文旅发展片区与八大景观节点。二是培育农工旅融合业态体系（第四章）。做优大沙茶、马冈鹅、潭碧冬瓜、林下经济四大特色种养产品，做强苍城胶黏玻璃、龙胜汽配、马冈预制菜三大优势产业，谋划马冈水产业园、龙胜先进制造园区两大新质产业，培育低空旅游、科普水经济、体育旅游、康养度假、研学旅游等 N 个新兴旅游业态。​</w:t>
      </w:r>
    </w:p>
    <w:p w14:paraId="04EAFB99">
      <w:pPr>
        <w:rPr>
          <w:rFonts w:hint="eastAsia"/>
        </w:rPr>
      </w:pPr>
      <w:r>
        <w:rPr>
          <w:rFonts w:hint="eastAsia"/>
          <w:b/>
          <w:bCs/>
        </w:rPr>
        <w:t>三是构建快进慢游交通体系（第五章）。</w:t>
      </w:r>
      <w:r>
        <w:rPr>
          <w:rFonts w:hint="eastAsia"/>
        </w:rPr>
        <w:t>打造“双圈五射” 路网体系，建设42公里环湖慢行道与四镇联动旅游公路，构建五条对外放射通道，强化内外双圈衔接，布局五个主题汽车营地，完善“快进慢游”交通网络。​</w:t>
      </w:r>
    </w:p>
    <w:p w14:paraId="12814C18">
      <w:pPr>
        <w:rPr>
          <w:rFonts w:hint="eastAsia"/>
        </w:rPr>
      </w:pPr>
      <w:r>
        <w:rPr>
          <w:rFonts w:hint="eastAsia"/>
          <w:b/>
          <w:bCs/>
        </w:rPr>
        <w:t>四是完善公共服务与市政设施（第六章）。</w:t>
      </w:r>
      <w:r>
        <w:rPr>
          <w:rFonts w:hint="eastAsia"/>
        </w:rPr>
        <w:t>构建片区级</w:t>
      </w:r>
      <w:r>
        <w:rPr>
          <w:rFonts w:hint="eastAsia"/>
          <w:lang w:eastAsia="zh-CN"/>
        </w:rPr>
        <w:t>—</w:t>
      </w:r>
      <w:r>
        <w:rPr>
          <w:rFonts w:hint="eastAsia"/>
        </w:rPr>
        <w:t>镇级</w:t>
      </w:r>
      <w:r>
        <w:rPr>
          <w:rFonts w:hint="eastAsia"/>
          <w:lang w:eastAsia="zh-CN"/>
        </w:rPr>
        <w:t>—</w:t>
      </w:r>
      <w:r>
        <w:rPr>
          <w:rFonts w:hint="eastAsia"/>
        </w:rPr>
        <w:t>村级三级公共服务体系，强化苍城片区综合服务核心功能，建设6个环湖驿站，配套智慧化污水处理、垃圾收运、生态监测设施，推进5G网络、数字景区等数字基础设施建设。​</w:t>
      </w:r>
    </w:p>
    <w:p w14:paraId="403F7043">
      <w:pPr>
        <w:rPr>
          <w:rFonts w:hint="eastAsia"/>
        </w:rPr>
      </w:pPr>
      <w:r>
        <w:rPr>
          <w:rFonts w:hint="eastAsia"/>
          <w:b/>
          <w:bCs/>
        </w:rPr>
        <w:t>五是打造景村融合特色风貌（第七章）。</w:t>
      </w:r>
      <w:r>
        <w:rPr>
          <w:rFonts w:hint="eastAsia"/>
        </w:rPr>
        <w:t>实施圩镇风貌塑造、农房风貌提升工程，培育“四林体系”，打造环库碧道示范段，构建山水田园、侨乡特色鲜明的风貌格局。​</w:t>
      </w:r>
    </w:p>
    <w:p w14:paraId="0D5DD11F">
      <w:pPr>
        <w:rPr>
          <w:rFonts w:hint="eastAsia"/>
          <w:highlight w:val="yellow"/>
          <w:lang w:eastAsia="zh-CN"/>
        </w:rPr>
      </w:pPr>
      <w:r>
        <w:rPr>
          <w:rFonts w:hint="eastAsia" w:ascii="楷体_GB2312" w:hAnsi="楷体_GB2312" w:eastAsia="楷体_GB2312" w:cs="楷体_GB2312"/>
          <w:b/>
          <w:bCs/>
        </w:rPr>
        <w:t>（三）第三部分：实施保障（第八章）。</w:t>
      </w:r>
      <w:r>
        <w:rPr>
          <w:rFonts w:hint="eastAsia"/>
        </w:rPr>
        <w:t>从六个方面强化支撑：</w:t>
      </w:r>
      <w:r>
        <w:rPr>
          <w:rFonts w:hint="eastAsia"/>
          <w:b/>
          <w:bCs/>
        </w:rPr>
        <w:t>一是</w:t>
      </w:r>
      <w:r>
        <w:rPr>
          <w:rFonts w:hint="eastAsia"/>
        </w:rPr>
        <w:t>加强组织领导，探索“管委会+国企”运作模式；</w:t>
      </w:r>
      <w:r>
        <w:rPr>
          <w:rFonts w:hint="eastAsia"/>
          <w:b/>
          <w:bCs/>
        </w:rPr>
        <w:t>二是</w:t>
      </w:r>
      <w:r>
        <w:rPr>
          <w:rFonts w:hint="eastAsia"/>
        </w:rPr>
        <w:t>前置融资运营，构建多元融资体系，创新GEP贷、碳汇交易等绿色金融工具；</w:t>
      </w:r>
      <w:r>
        <w:rPr>
          <w:rFonts w:hint="eastAsia"/>
          <w:b/>
          <w:bCs/>
        </w:rPr>
        <w:t>三是</w:t>
      </w:r>
      <w:r>
        <w:rPr>
          <w:rFonts w:hint="eastAsia"/>
        </w:rPr>
        <w:t>强化用地保障，开展环湖全域土地综合整治；</w:t>
      </w:r>
      <w:r>
        <w:rPr>
          <w:rFonts w:hint="eastAsia"/>
          <w:b/>
          <w:bCs/>
        </w:rPr>
        <w:t>四是</w:t>
      </w:r>
      <w:r>
        <w:rPr>
          <w:rFonts w:hint="eastAsia"/>
        </w:rPr>
        <w:t>探索机制创新，建立利益共享、飞地经济、景区联票等协同机制；</w:t>
      </w:r>
      <w:r>
        <w:rPr>
          <w:rFonts w:hint="eastAsia"/>
          <w:b/>
          <w:bCs/>
        </w:rPr>
        <w:t>五是</w:t>
      </w:r>
      <w:r>
        <w:rPr>
          <w:rFonts w:hint="eastAsia"/>
        </w:rPr>
        <w:t>强化人才引进，吸引产业、管理、技能型人才返乡入乡；</w:t>
      </w:r>
      <w:r>
        <w:rPr>
          <w:rFonts w:hint="eastAsia"/>
          <w:b/>
          <w:bCs/>
        </w:rPr>
        <w:t>六是</w:t>
      </w:r>
      <w:r>
        <w:rPr>
          <w:rFonts w:hint="eastAsia"/>
        </w:rPr>
        <w:t>加强宣传推广，</w:t>
      </w:r>
      <w:r>
        <w:rPr>
          <w:rFonts w:hint="eastAsia"/>
          <w:lang w:val="en-US" w:eastAsia="zh-CN"/>
        </w:rPr>
        <w:t>以“湖光山色·孔雀开屏”为宣传主题，设计孔雀湖LOGO</w:t>
      </w:r>
      <w:r>
        <w:rPr>
          <w:rFonts w:hint="eastAsia"/>
        </w:rPr>
        <w:t>，拓宽“线上+线下”</w:t>
      </w:r>
      <w:r>
        <w:rPr>
          <w:rFonts w:hint="eastAsia"/>
          <w:lang w:val="en-US" w:eastAsia="zh-CN"/>
        </w:rPr>
        <w:t>宣传</w:t>
      </w:r>
      <w:r>
        <w:rPr>
          <w:rFonts w:hint="eastAsia"/>
        </w:rPr>
        <w:t>渠道</w:t>
      </w:r>
      <w:r>
        <w:rPr>
          <w:rFonts w:hint="eastAsia"/>
          <w:lang w:eastAsia="zh-CN"/>
        </w:rPr>
        <w:t>，</w:t>
      </w:r>
      <w:r>
        <w:rPr>
          <w:rFonts w:hint="eastAsia"/>
          <w:lang w:val="en-US" w:eastAsia="zh-CN"/>
        </w:rPr>
        <w:t>增强曝光度</w:t>
      </w:r>
      <w:r>
        <w:rPr>
          <w:rFonts w:hint="eastAsia"/>
        </w:rPr>
        <w:t>。</w:t>
      </w:r>
    </w:p>
    <w:p w14:paraId="6ED95245">
      <w:pPr>
        <w:bidi w:val="0"/>
        <w:rPr>
          <w:rFonts w:hint="default"/>
          <w:lang w:val="en-US" w:eastAsia="zh-CN"/>
        </w:rPr>
      </w:pPr>
    </w:p>
    <w:p w14:paraId="169CB4DF"/>
    <w:sectPr>
      <w:footerReference r:id="rId5" w:type="default"/>
      <w:pgSz w:w="11906" w:h="16838"/>
      <w:pgMar w:top="1531" w:right="1531" w:bottom="1531" w:left="1531" w:header="851" w:footer="113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9B7B">
    <w:pPr>
      <w:pStyle w:val="3"/>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sz w:val="28"/>
        <w:szCs w:val="44"/>
      </w:rPr>
    </w:pPr>
    <w:r>
      <w:rPr>
        <w:sz w:val="28"/>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87D0B3">
                          <w:pPr>
                            <w:pStyle w:val="3"/>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eastAsia="仿宋_GB2312"/>
                              <w:sz w:val="28"/>
                              <w:szCs w:val="44"/>
                              <w:lang w:val="en-US" w:eastAsia="zh-CN"/>
                            </w:rPr>
                          </w:pPr>
                          <w:r>
                            <w:rPr>
                              <w:rFonts w:hint="eastAsia"/>
                              <w:sz w:val="28"/>
                              <w:szCs w:val="44"/>
                              <w:lang w:eastAsia="zh-CN"/>
                            </w:rPr>
                            <w:t>—</w:t>
                          </w:r>
                          <w:r>
                            <w:rPr>
                              <w:rFonts w:hint="eastAsia"/>
                              <w:sz w:val="28"/>
                              <w:szCs w:val="44"/>
                              <w:lang w:val="en-US" w:eastAsia="zh-CN"/>
                            </w:rPr>
                            <w:t xml:space="preserve"> </w:t>
                          </w: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r>
                            <w:rPr>
                              <w:rFonts w:hint="eastAsia"/>
                              <w:sz w:val="28"/>
                              <w:szCs w:val="44"/>
                              <w:lang w:val="en-US" w:eastAsia="zh-CN"/>
                            </w:rPr>
                            <w:t xml:space="preserve"> </w:t>
                          </w:r>
                          <w:r>
                            <w:rPr>
                              <w:rFonts w:hint="eastAsia"/>
                              <w:sz w:val="28"/>
                              <w:szCs w:val="4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087D0B3">
                    <w:pPr>
                      <w:pStyle w:val="3"/>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eastAsia="仿宋_GB2312"/>
                        <w:sz w:val="28"/>
                        <w:szCs w:val="44"/>
                        <w:lang w:val="en-US" w:eastAsia="zh-CN"/>
                      </w:rPr>
                    </w:pPr>
                    <w:r>
                      <w:rPr>
                        <w:rFonts w:hint="eastAsia"/>
                        <w:sz w:val="28"/>
                        <w:szCs w:val="44"/>
                        <w:lang w:eastAsia="zh-CN"/>
                      </w:rPr>
                      <w:t>—</w:t>
                    </w:r>
                    <w:r>
                      <w:rPr>
                        <w:rFonts w:hint="eastAsia"/>
                        <w:sz w:val="28"/>
                        <w:szCs w:val="44"/>
                        <w:lang w:val="en-US" w:eastAsia="zh-CN"/>
                      </w:rPr>
                      <w:t xml:space="preserve"> </w:t>
                    </w: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r>
                      <w:rPr>
                        <w:rFonts w:hint="eastAsia"/>
                        <w:sz w:val="28"/>
                        <w:szCs w:val="44"/>
                        <w:lang w:val="en-US" w:eastAsia="zh-CN"/>
                      </w:rPr>
                      <w:t xml:space="preserve"> </w:t>
                    </w:r>
                    <w:r>
                      <w:rPr>
                        <w:rFonts w:hint="eastAsia"/>
                        <w:sz w:val="28"/>
                        <w:szCs w:val="44"/>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66CAD"/>
    <w:rsid w:val="14E76C4D"/>
    <w:rsid w:val="15C1585A"/>
    <w:rsid w:val="1F9B6F21"/>
    <w:rsid w:val="28162D0D"/>
    <w:rsid w:val="36833627"/>
    <w:rsid w:val="376D29EC"/>
    <w:rsid w:val="3E8D4AFF"/>
    <w:rsid w:val="51F37D75"/>
    <w:rsid w:val="578A6C00"/>
    <w:rsid w:val="58465965"/>
    <w:rsid w:val="5C8B23A4"/>
    <w:rsid w:val="5E7D71B9"/>
    <w:rsid w:val="74C5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3"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jc w:val="both"/>
      <w:outlineLvl w:val="0"/>
    </w:pPr>
    <w:rPr>
      <w:rFonts w:eastAsia="黑体"/>
      <w:kern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ind w:firstLine="0" w:firstLineChars="0"/>
      <w:jc w:val="center"/>
    </w:pPr>
    <w:rPr>
      <w:rFonts w:ascii="Arial" w:hAnsi="Arial" w:eastAsia="宋体" w:cs="宋体"/>
      <w:sz w:val="28"/>
      <w:szCs w:val="18"/>
    </w:rPr>
  </w:style>
  <w:style w:type="paragraph" w:styleId="4">
    <w:name w:val="toc 1"/>
    <w:basedOn w:val="1"/>
    <w:next w:val="1"/>
    <w:qFormat/>
    <w:uiPriority w:val="0"/>
    <w:pPr>
      <w:spacing w:line="240" w:lineRule="auto"/>
    </w:pPr>
    <w:rPr>
      <w:rFonts w:ascii="Times New Roman" w:hAnsi="Times New Roman" w:eastAsia="楷体"/>
      <w:b/>
      <w:sz w:val="28"/>
      <w:szCs w:val="28"/>
    </w:rPr>
  </w:style>
  <w:style w:type="paragraph" w:styleId="5">
    <w:name w:val="toc 2"/>
    <w:basedOn w:val="1"/>
    <w:next w:val="1"/>
    <w:qFormat/>
    <w:uiPriority w:val="0"/>
    <w:pPr>
      <w:tabs>
        <w:tab w:val="left" w:pos="1470"/>
        <w:tab w:val="left" w:pos="1820"/>
        <w:tab w:val="right" w:leader="dot" w:pos="8296"/>
      </w:tabs>
      <w:adjustRightInd w:val="0"/>
      <w:snapToGrid w:val="0"/>
      <w:spacing w:line="360" w:lineRule="auto"/>
      <w:ind w:left="210"/>
      <w:jc w:val="left"/>
    </w:pPr>
    <w:rPr>
      <w:rFonts w:ascii="Times New Roman" w:hAnsi="Times New Roman" w:eastAsia="宋体" w:cstheme="minorHAnsi"/>
      <w:smallCaps/>
      <w:sz w:val="30"/>
      <w:szCs w:val="24"/>
    </w:rPr>
  </w:style>
  <w:style w:type="paragraph" w:styleId="6">
    <w:name w:val="Title"/>
    <w:basedOn w:val="1"/>
    <w:next w:val="1"/>
    <w:qFormat/>
    <w:uiPriority w:val="0"/>
    <w:pPr>
      <w:spacing w:beforeLines="0" w:beforeAutospacing="0" w:afterLines="0" w:afterAutospacing="0" w:line="640" w:lineRule="exact"/>
      <w:ind w:firstLine="0" w:firstLineChars="0"/>
      <w:jc w:val="center"/>
      <w:outlineLvl w:val="0"/>
    </w:pPr>
    <w:rPr>
      <w:rFonts w:eastAsia="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4539a3ef-89e3-4bfe-ab26-c0c2434515ab</errorID>
      <errorWord>“十五五” 时期</errorWord>
      <group>L1_Political</group>
      <groupName>政治性问题</groupName>
      <ability>L2_Keyword</ability>
      <abilityName>固定表述</abilityName>
      <candidateList>
        <item>“十五五”时期</item>
      </candidateList>
      <explain>词汇““十五五”时期”在特定场景下为固定表述形式，请确认此处的““十五五” 时期”是否存在不当。</explain>
      <paraID>2C5F2080</paraID>
      <start>56</start>
      <end>63</end>
      <status>modified</status>
      <modifiedWord>“十五五”时期</modifiedWord>
      <trackRevisions>false</trackRevisions>
    </reviewItem>
    <reviewItem>
      <errorID>46aa6dff-dea6-415a-ad87-f86c992fbcd7</errorID>
      <errorWord>2026</errorWord>
      <group>L1_AI</group>
      <groupName>深度校对</groupName>
      <ability>L2_AI_Word</ability>
      <abilityName>字词纠错</abilityName>
      <candidateList>
        <item>2025</item>
      </candidateList>
      <explain/>
      <paraID> D443BE0</paraID>
      <start>14</start>
      <end>18</end>
      <status>unmodified</status>
      <modifiedWord/>
      <trackRevisions>false</trackRevisions>
    </reviewItem>
    <reviewItem>
      <errorID>cd6675f1-fe2d-4930-a0b4-eb84303c5d32</errorID>
      <errorWord>配</errorWord>
      <group>L1_AI</group>
      <groupName>深度校对</groupName>
      <ability>L2_AI_Word</ability>
      <abilityName>字词纠错</abilityName>
      <candidateList>
        <item>配有</item>
      </candidateList>
      <explain/>
      <paraID> 848D62C</paraID>
      <start>8</start>
      <end>9</end>
      <status>unmodified</status>
      <modifiedWord/>
      <trackRevisions>false</trackRevisions>
    </reviewItem>
    <reviewItem>
      <errorID>ba83cf1c-2032-4421-84d8-e1670236151f</errorID>
      <errorWord>-</errorWord>
      <group>L1_Format</group>
      <groupName>格式问题</groupName>
      <ability>L2_HalfPunc</ability>
      <abilityName>全半角检查</abilityName>
      <candidateList>
        <item>－</item>
      </candidateList>
      <explain>文本全半角错误。</explain>
      <paraID>2EA823A2</paraID>
      <start>21</start>
      <end>22</end>
      <status>modified</status>
      <modifiedWord>－</modifiedWord>
      <trackRevisions>false</trackRevisions>
    </reviewItem>
    <reviewItem>
      <errorID>5486849d-d0f7-432e-990a-5b2d0ed08402</errorID>
      <errorWord> - </errorWord>
      <group>L1_AI</group>
      <groupName>深度校对</groupName>
      <ability>L2_AI_Punc</ability>
      <abilityName>标点纠错</abilityName>
      <candidateList>
        <item>—</item>
      </candidateList>
      <explain/>
      <paraID>350F52E5</paraID>
      <start>18</start>
      <end>19</end>
      <status>modified</status>
      <modifiedWord>—</modifiedWord>
      <trackRevisions>false</trackRevisions>
    </reviewItem>
    <reviewItem>
      <errorID>2d5af3e0-9f43-4038-8cde-1af3c6d2f984</errorID>
      <errorWord>农工旅融合</errorWord>
      <group>L1_Political</group>
      <groupName>政治性问题</groupName>
      <ability>L2_Keyword</ability>
      <abilityName>固定表述</abilityName>
      <candidateList>
        <item>农文旅融合</item>
      </candidateList>
      <explain>词汇“农文旅融合”在特定场景下为固定表述形式，请确认此处的“农工旅融合”是否存在不当。</explain>
      <paraID>6FCDF77B</paraID>
      <start>72</start>
      <end>77</end>
      <status>unmodified</status>
      <modifiedWord/>
      <trackRevisions>false</trackRevisions>
    </reviewItem>
    <reviewItem>
      <errorID>780ce153-a879-4abc-b82c-3d5a81f21f10</errorID>
      <errorWord> - </errorWord>
      <group>L1_AI</group>
      <groupName>深度校对</groupName>
      <ability>L2_AI_Punc</ability>
      <abilityName>标点纠错</abilityName>
      <candidateList>
        <item>—</item>
      </candidateList>
      <explain/>
      <paraID>12814C18</paraID>
      <start>24</start>
      <end>25</end>
      <status>modified</status>
      <modifiedWord>—</modifiedWord>
      <trackRevisions>false</trackRevisions>
    </reviewItem>
    <reviewItem>
      <errorID>21dbd894-6598-4b99-8dcf-1c9b6067fc89</errorID>
      <errorWord> - </errorWord>
      <group>L1_AI</group>
      <groupName>深度校对</groupName>
      <ability>L2_AI_Punc</ability>
      <abilityName>标点纠错</abilityName>
      <candidateList>
        <item>—</item>
      </candidateList>
      <explain/>
      <paraID>12814C18</paraID>
      <start>27</start>
      <end>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037d2-1f3f-4c63-9a39-e49a73ef88f1}">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2146</Words>
  <Characters>2167</Characters>
  <Lines>0</Lines>
  <Paragraphs>0</Paragraphs>
  <TotalTime>0</TotalTime>
  <ScaleCrop>false</ScaleCrop>
  <LinksUpToDate>false</LinksUpToDate>
  <CharactersWithSpaces>2171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2024-11-13T01:16:00Z</dcterms:created>
  <dc:creator>zhuzhihong.GDP</dc:creator>
  <cp:lastModifiedBy>王程</cp:lastModifiedBy>
  <dcterms:modified xsi:type="dcterms:W3CDTF">2026-03-20T07:34:40Z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CD65F9852B9842649901659E9FBC4520_13</vt:lpwstr>
  </property>
  <property fmtid="{D5CDD505-2E9C-101B-9397-08002B2CF9AE}" pid="4" name="KSOTemplateDocerSaveRecord">
    <vt:lpwstr>eyJoZGlkIjoiY2FmZTg4NWRhMTE2ZDQ2NjI5NmI0NzE4Y2I1YTkyMGYiLCJ1c2VySWQiOiI0NTA4NjQ2MTYifQ==</vt:lpwstr>
  </property>
</Properties>
</file>