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AD35F">
      <w:pPr>
        <w:spacing w:line="560" w:lineRule="exact"/>
        <w:jc w:val="center"/>
        <w:rPr>
          <w:rFonts w:ascii="小标宋" w:hAnsi="小标宋" w:eastAsia="小标宋" w:cs="小标宋"/>
          <w:sz w:val="44"/>
          <w:szCs w:val="44"/>
        </w:rPr>
      </w:pPr>
      <w:r>
        <w:rPr>
          <w:rFonts w:hint="eastAsia" w:ascii="小标宋" w:hAnsi="小标宋" w:eastAsia="小标宋" w:cs="小标宋"/>
          <w:sz w:val="44"/>
          <w:szCs w:val="44"/>
        </w:rPr>
        <w:t>采购项目评标方案</w:t>
      </w:r>
    </w:p>
    <w:p w14:paraId="2A43DB2B">
      <w:pPr>
        <w:spacing w:line="560" w:lineRule="exact"/>
        <w:jc w:val="center"/>
        <w:rPr>
          <w:rFonts w:ascii="小标宋" w:hAnsi="小标宋" w:eastAsia="小标宋" w:cs="小标宋"/>
          <w:sz w:val="44"/>
          <w:szCs w:val="44"/>
        </w:rPr>
      </w:pPr>
    </w:p>
    <w:p w14:paraId="15E3D076">
      <w:pPr>
        <w:numPr>
          <w:ilvl w:val="0"/>
          <w:numId w:val="1"/>
        </w:num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编制原则</w:t>
      </w:r>
    </w:p>
    <w:p w14:paraId="1241D49B">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为了进一步规范项目评标，提高采购效率，我局以公平、公正、透明为原则，以《开平市应急管理局政府采购内部控制管理暂行规定》文件为指导，特制定了本采购项目评标方案。</w:t>
      </w:r>
    </w:p>
    <w:p w14:paraId="62BC801F">
      <w:pPr>
        <w:numPr>
          <w:ilvl w:val="0"/>
          <w:numId w:val="1"/>
        </w:num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组织结构</w:t>
      </w:r>
    </w:p>
    <w:p w14:paraId="7E09C1B8">
      <w:pPr>
        <w:pStyle w:val="13"/>
        <w:numPr>
          <w:ilvl w:val="0"/>
          <w:numId w:val="2"/>
        </w:numPr>
        <w:spacing w:line="360" w:lineRule="auto"/>
        <w:ind w:left="0" w:firstLine="640" w:firstLineChars="0"/>
        <w:rPr>
          <w:rFonts w:hint="eastAsia" w:ascii="仿宋_GB2312" w:hAnsi="仿宋_GB2312" w:eastAsia="仿宋_GB2312" w:cs="仿宋_GB2312"/>
          <w:sz w:val="32"/>
          <w:szCs w:val="32"/>
        </w:rPr>
      </w:pPr>
      <w:r>
        <w:rPr>
          <w:rFonts w:hint="eastAsia" w:ascii="楷体" w:hAnsi="楷体" w:eastAsia="楷体" w:cs="仿宋_GB2312"/>
          <w:sz w:val="32"/>
          <w:szCs w:val="32"/>
        </w:rPr>
        <w:t>评标组。</w:t>
      </w:r>
      <w:r>
        <w:rPr>
          <w:rFonts w:hint="eastAsia" w:ascii="仿宋_GB2312" w:hAnsi="仿宋_GB2312" w:eastAsia="仿宋_GB2312" w:cs="仿宋_GB2312"/>
          <w:sz w:val="32"/>
          <w:szCs w:val="32"/>
        </w:rPr>
        <w:t>评标组由我局应急支援和保障股负责人2名、股室经办人员和随机抽取2名采购小组成员组成。评标组负责对报价供应商提供的资料进行评分。</w:t>
      </w:r>
    </w:p>
    <w:p w14:paraId="134228D1">
      <w:pPr>
        <w:pStyle w:val="13"/>
        <w:numPr>
          <w:ilvl w:val="0"/>
          <w:numId w:val="2"/>
        </w:numPr>
        <w:spacing w:line="360" w:lineRule="auto"/>
        <w:ind w:left="0" w:firstLine="640" w:firstLineChars="0"/>
        <w:rPr>
          <w:rFonts w:ascii="仿宋_GB2312" w:hAnsi="仿宋_GB2312" w:eastAsia="仿宋_GB2312" w:cs="仿宋_GB2312"/>
          <w:sz w:val="32"/>
          <w:szCs w:val="32"/>
        </w:rPr>
      </w:pPr>
      <w:r>
        <w:rPr>
          <w:rFonts w:hint="eastAsia" w:ascii="楷体" w:hAnsi="楷体" w:eastAsia="楷体" w:cs="仿宋_GB2312"/>
          <w:sz w:val="32"/>
          <w:szCs w:val="32"/>
        </w:rPr>
        <w:t>专家组。</w:t>
      </w:r>
      <w:r>
        <w:rPr>
          <w:rFonts w:hint="eastAsia" w:ascii="仿宋_GB2312" w:hAnsi="仿宋_GB2312" w:eastAsia="仿宋_GB2312" w:cs="仿宋_GB2312"/>
          <w:sz w:val="32"/>
          <w:szCs w:val="32"/>
        </w:rPr>
        <w:t>专家组由江门市应急救援支队西部大队（开平市应急救援大队）若干名队员</w:t>
      </w:r>
      <w:r>
        <w:rPr>
          <w:rFonts w:hint="eastAsia" w:ascii="仿宋_GB2312" w:hAnsi="仿宋_GB2312" w:eastAsia="仿宋_GB2312" w:cs="仿宋_GB2312"/>
          <w:sz w:val="32"/>
          <w:szCs w:val="32"/>
          <w:lang w:eastAsia="zh-CN"/>
        </w:rPr>
        <w:t>及相关领域专家</w:t>
      </w:r>
      <w:r>
        <w:rPr>
          <w:rFonts w:hint="eastAsia" w:ascii="仿宋_GB2312" w:hAnsi="仿宋_GB2312" w:eastAsia="仿宋_GB2312" w:cs="仿宋_GB2312"/>
          <w:sz w:val="32"/>
          <w:szCs w:val="32"/>
        </w:rPr>
        <w:t>共同组成。专家组负责现场样品参数核查，并提出意见供评标组参考。</w:t>
      </w:r>
    </w:p>
    <w:p w14:paraId="0BFA01BA">
      <w:pPr>
        <w:numPr>
          <w:ilvl w:val="0"/>
          <w:numId w:val="1"/>
        </w:num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评标流程</w:t>
      </w:r>
    </w:p>
    <w:p w14:paraId="2081BC46">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（一）招标阶段</w:t>
      </w:r>
    </w:p>
    <w:p w14:paraId="6B134897">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评标组会</w:t>
      </w:r>
      <w:r>
        <w:rPr>
          <w:rFonts w:hint="eastAsia" w:ascii="仿宋_GB2312" w:hAnsi="仿宋_GB2312" w:eastAsia="仿宋_GB2312" w:cs="仿宋_GB2312"/>
          <w:sz w:val="32"/>
          <w:szCs w:val="32"/>
          <w:lang w:eastAsia="zh-CN"/>
        </w:rPr>
        <w:t>认真复核</w:t>
      </w:r>
      <w:r>
        <w:rPr>
          <w:rFonts w:hint="eastAsia" w:ascii="仿宋_GB2312" w:hAnsi="仿宋_GB2312" w:eastAsia="仿宋_GB2312" w:cs="仿宋_GB2312"/>
          <w:sz w:val="32"/>
          <w:szCs w:val="32"/>
        </w:rPr>
        <w:t>所有报价供应商提交的文件，确保文件的完整性和合规性。复核完成后，对符合资格的报价供应商的报价进行计算得分。（报价得分=（基准价/供货商报价）×30）</w:t>
      </w:r>
    </w:p>
    <w:p w14:paraId="19AA45A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【注：满足询价公告要求且报价最低的价格为基准价。】</w:t>
      </w:r>
    </w:p>
    <w:p w14:paraId="684B6651">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（评分标准详见附件《采购项目评审标准》）</w:t>
      </w:r>
    </w:p>
    <w:p w14:paraId="73FC6814">
      <w:pPr>
        <w:spacing w:line="360" w:lineRule="auto"/>
        <w:ind w:firstLine="640" w:firstLineChars="200"/>
        <w:rPr>
          <w:rFonts w:ascii="仿宋_GB2312" w:hAnsi="仿宋_GB2312" w:eastAsia="仿宋_GB2312" w:cs="仿宋_GB2312"/>
          <w:sz w:val="32"/>
          <w:szCs w:val="32"/>
        </w:rPr>
      </w:pPr>
    </w:p>
    <w:p w14:paraId="6BD7CA76">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（二）现场评标阶段</w:t>
      </w:r>
    </w:p>
    <w:p w14:paraId="2721E946">
      <w:pPr>
        <w:spacing w:line="360" w:lineRule="auto"/>
        <w:ind w:firstLine="643" w:firstLineChars="200"/>
        <w:rPr>
          <w:rFonts w:hint="eastAsia" w:ascii="仿宋_GB2312" w:hAnsi="楷体_GB2312" w:eastAsia="仿宋_GB2312" w:cs="楷体_GB2312"/>
          <w:b/>
          <w:sz w:val="32"/>
          <w:szCs w:val="32"/>
        </w:rPr>
      </w:pPr>
      <w:r>
        <w:rPr>
          <w:rFonts w:hint="eastAsia" w:ascii="仿宋_GB2312" w:hAnsi="楷体_GB2312" w:eastAsia="仿宋_GB2312" w:cs="楷体_GB2312"/>
          <w:b/>
          <w:sz w:val="32"/>
          <w:szCs w:val="32"/>
        </w:rPr>
        <w:t>1、产品质量现场评审</w:t>
      </w:r>
    </w:p>
    <w:p w14:paraId="595AA690">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待现场评审日期确定后，我局会提前通知各报价供应商。接到通知后，参与现场评标的供货商需提前或当日将产品样品送到指定评审现场。现场评标当日，所有参与现场评标的供货商要在指定地点将各自的样品一一陈列摆放。能够现场提供样品，且样品的每一项性能达到或优于</w:t>
      </w:r>
      <w:r>
        <w:rPr>
          <w:rFonts w:hint="eastAsia" w:ascii="仿宋_GB2312" w:hAnsi="仿宋_GB2312" w:eastAsia="仿宋_GB2312" w:cs="仿宋_GB2312"/>
          <w:sz w:val="32"/>
          <w:szCs w:val="32"/>
          <w:lang w:eastAsia="zh-CN"/>
        </w:rPr>
        <w:t>《产品质量评分表</w:t>
      </w:r>
      <w:bookmarkStart w:id="0" w:name="_GoBack"/>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对应产品参数的，方可得到该产品的分数，否则不得分。产品质量和参数由专家组进行现场评审。（评分标准详见附件《产品质量评分表》）</w:t>
      </w:r>
    </w:p>
    <w:p w14:paraId="45B68B75">
      <w:pPr>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2、面对面洽谈</w:t>
      </w:r>
    </w:p>
    <w:p w14:paraId="34234ED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在产品现场评审完成后，评标组将与参与现场评标的供货商到会议室开展一对一的洽谈。对项目业绩和售后服务进行现场评分。</w:t>
      </w:r>
    </w:p>
    <w:p w14:paraId="68E7F95A">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（1）项目业绩</w:t>
      </w:r>
    </w:p>
    <w:p w14:paraId="02249D52">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洽谈时，</w:t>
      </w:r>
      <w:r>
        <w:rPr>
          <w:rFonts w:ascii="仿宋_GB2312" w:hAnsi="仿宋_GB2312" w:eastAsia="仿宋_GB2312" w:cs="仿宋_GB2312"/>
          <w:sz w:val="32"/>
          <w:szCs w:val="32"/>
        </w:rPr>
        <w:t>供货商</w:t>
      </w:r>
      <w:r>
        <w:rPr>
          <w:rFonts w:hint="eastAsia" w:ascii="仿宋_GB2312" w:hAnsi="仿宋_GB2312" w:eastAsia="仿宋_GB2312" w:cs="仿宋_GB2312"/>
          <w:sz w:val="32"/>
          <w:szCs w:val="32"/>
        </w:rPr>
        <w:t>需提供</w:t>
      </w:r>
      <w:r>
        <w:rPr>
          <w:rFonts w:ascii="仿宋_GB2312" w:hAnsi="仿宋_GB2312" w:eastAsia="仿宋_GB2312" w:cs="仿宋_GB2312"/>
          <w:sz w:val="32"/>
          <w:szCs w:val="32"/>
        </w:rPr>
        <w:t>近两年（2022年7月-2024年7月）与政府部门签订的同类产品销售合同的，每提供一份销售合同得1分，最高得10分。项目业绩计算是现场计算，请各供货商提前准备好合同复印本，届时带来现场参与评标。</w:t>
      </w:r>
    </w:p>
    <w:p w14:paraId="1F7AA41D">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售后服务</w:t>
      </w:r>
    </w:p>
    <w:p w14:paraId="00C3008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供货商需现场给</w:t>
      </w:r>
      <w:r>
        <w:rPr>
          <w:rFonts w:ascii="仿宋_GB2312" w:hAnsi="仿宋_GB2312" w:eastAsia="仿宋_GB2312" w:cs="仿宋_GB2312"/>
          <w:sz w:val="32"/>
          <w:szCs w:val="32"/>
        </w:rPr>
        <w:t>评标组</w:t>
      </w:r>
      <w:r>
        <w:rPr>
          <w:rFonts w:hint="eastAsia" w:ascii="仿宋_GB2312" w:hAnsi="仿宋_GB2312" w:eastAsia="仿宋_GB2312" w:cs="仿宋_GB2312"/>
          <w:sz w:val="32"/>
          <w:szCs w:val="32"/>
        </w:rPr>
        <w:t>详细介绍售后服务内容和服务承诺等</w:t>
      </w:r>
      <w:r>
        <w:rPr>
          <w:rFonts w:ascii="仿宋_GB2312" w:hAnsi="仿宋_GB2312" w:eastAsia="仿宋_GB2312" w:cs="仿宋_GB2312"/>
          <w:sz w:val="32"/>
          <w:szCs w:val="32"/>
        </w:rPr>
        <w:t>。售后服务分为质保期、维护到场所需时间、售后服务机构与我市距离、维护费用四个方面内容。</w:t>
      </w:r>
    </w:p>
    <w:p w14:paraId="4A842CC6">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（三）评审得分公布</w:t>
      </w:r>
    </w:p>
    <w:p w14:paraId="1A04721D">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待产品质量现场评审和面对面洽谈完成后，评标组将现场公布各供应商得分，并将得分提交局党委和局政府采购领导小组，最后由局党委和局政府采购领导小组确定中标供应商。</w:t>
      </w:r>
    </w:p>
    <w:p w14:paraId="742A736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四、注意事项 </w:t>
      </w:r>
    </w:p>
    <w:p w14:paraId="6B90BE77">
      <w:pPr>
        <w:pStyle w:val="3"/>
        <w:spacing w:before="1" w:line="315" w:lineRule="auto"/>
        <w:ind w:left="0" w:right="675"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（一）在接到我局通知现场评审的通知后，如放弃现场评审，则视为放弃本次采购项目。</w:t>
      </w:r>
    </w:p>
    <w:p w14:paraId="17A65101">
      <w:pPr>
        <w:pStyle w:val="3"/>
        <w:spacing w:before="1" w:line="315" w:lineRule="auto"/>
        <w:ind w:left="0" w:right="675"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（二）现场评审时间、地点，待公告结束七个自然日后，由我局工作人员一一通知各供货商，请确保各供货商联系方式准确无误，否则一切后果由供货商公司承担。</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小标宋">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39C62">
    <w:pPr>
      <w:pStyle w:val="5"/>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621DC48B">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41F9C"/>
    <w:multiLevelType w:val="singleLevel"/>
    <w:tmpl w:val="0A641F9C"/>
    <w:lvl w:ilvl="0" w:tentative="0">
      <w:start w:val="1"/>
      <w:numFmt w:val="chineseCounting"/>
      <w:suff w:val="nothing"/>
      <w:lvlText w:val="%1、"/>
      <w:lvlJc w:val="left"/>
      <w:rPr>
        <w:rFonts w:hint="eastAsia"/>
      </w:rPr>
    </w:lvl>
  </w:abstractNum>
  <w:abstractNum w:abstractNumId="1">
    <w:nsid w:val="372A0949"/>
    <w:multiLevelType w:val="multilevel"/>
    <w:tmpl w:val="372A0949"/>
    <w:lvl w:ilvl="0" w:tentative="0">
      <w:start w:val="1"/>
      <w:numFmt w:val="japaneseCounting"/>
      <w:lvlText w:val="（%1）"/>
      <w:lvlJc w:val="left"/>
      <w:pPr>
        <w:ind w:left="2188" w:hanging="1548"/>
      </w:pPr>
      <w:rPr>
        <w:rFonts w:hint="default" w:ascii="楷体" w:hAnsi="楷体" w:eastAsia="楷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attachedTemplate r:id="rId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jb3VudCI6MjgsImhkaWQiOiJkYzA0ODk0Y2I3YjMxMzRiYmNhMThjOTk1NGQ5NzQwMiIsInVzZXJDb3VudCI6Mjh9"/>
  </w:docVars>
  <w:rsids>
    <w:rsidRoot w:val="27505F57"/>
    <w:rsid w:val="00106479"/>
    <w:rsid w:val="00112F4C"/>
    <w:rsid w:val="00163F48"/>
    <w:rsid w:val="00191867"/>
    <w:rsid w:val="001E0C18"/>
    <w:rsid w:val="00262C1C"/>
    <w:rsid w:val="002A496A"/>
    <w:rsid w:val="002F7CF7"/>
    <w:rsid w:val="00303462"/>
    <w:rsid w:val="003103AE"/>
    <w:rsid w:val="00336C28"/>
    <w:rsid w:val="0035169D"/>
    <w:rsid w:val="00354D8A"/>
    <w:rsid w:val="003914F8"/>
    <w:rsid w:val="003D3863"/>
    <w:rsid w:val="003E7EE2"/>
    <w:rsid w:val="003F37B3"/>
    <w:rsid w:val="00570B47"/>
    <w:rsid w:val="005A5B55"/>
    <w:rsid w:val="005E592F"/>
    <w:rsid w:val="00660E13"/>
    <w:rsid w:val="00697F2F"/>
    <w:rsid w:val="00714FF6"/>
    <w:rsid w:val="007A6FC3"/>
    <w:rsid w:val="008108FE"/>
    <w:rsid w:val="008153A1"/>
    <w:rsid w:val="00821599"/>
    <w:rsid w:val="008409A5"/>
    <w:rsid w:val="008457B2"/>
    <w:rsid w:val="008515BD"/>
    <w:rsid w:val="00893637"/>
    <w:rsid w:val="008A2B52"/>
    <w:rsid w:val="0095334F"/>
    <w:rsid w:val="009974FE"/>
    <w:rsid w:val="009E07A7"/>
    <w:rsid w:val="00A438B5"/>
    <w:rsid w:val="00A448AF"/>
    <w:rsid w:val="00A91D7C"/>
    <w:rsid w:val="00AA274D"/>
    <w:rsid w:val="00AC5AD3"/>
    <w:rsid w:val="00B32F90"/>
    <w:rsid w:val="00B94D7A"/>
    <w:rsid w:val="00BB2ABE"/>
    <w:rsid w:val="00BB433B"/>
    <w:rsid w:val="00BD64B1"/>
    <w:rsid w:val="00BE3027"/>
    <w:rsid w:val="00BF0E30"/>
    <w:rsid w:val="00C57847"/>
    <w:rsid w:val="00C87082"/>
    <w:rsid w:val="00C87CA5"/>
    <w:rsid w:val="00CF7B28"/>
    <w:rsid w:val="00DA432E"/>
    <w:rsid w:val="00DB3D54"/>
    <w:rsid w:val="00DD1226"/>
    <w:rsid w:val="00E22791"/>
    <w:rsid w:val="00E631D1"/>
    <w:rsid w:val="00E638E4"/>
    <w:rsid w:val="00E67471"/>
    <w:rsid w:val="00EB15FC"/>
    <w:rsid w:val="00EC0C8F"/>
    <w:rsid w:val="00F03C37"/>
    <w:rsid w:val="00F51B27"/>
    <w:rsid w:val="00F83A34"/>
    <w:rsid w:val="00F912D1"/>
    <w:rsid w:val="01582BC2"/>
    <w:rsid w:val="01A037A9"/>
    <w:rsid w:val="02D73093"/>
    <w:rsid w:val="03911568"/>
    <w:rsid w:val="04B113EE"/>
    <w:rsid w:val="05CA4F86"/>
    <w:rsid w:val="08195CEF"/>
    <w:rsid w:val="08D11E69"/>
    <w:rsid w:val="0990373C"/>
    <w:rsid w:val="0BC1164F"/>
    <w:rsid w:val="0C382B78"/>
    <w:rsid w:val="0C6018AC"/>
    <w:rsid w:val="0E987024"/>
    <w:rsid w:val="0EC01471"/>
    <w:rsid w:val="104618B7"/>
    <w:rsid w:val="106A273B"/>
    <w:rsid w:val="113C779B"/>
    <w:rsid w:val="11FC2B1A"/>
    <w:rsid w:val="11FD50F6"/>
    <w:rsid w:val="141B290C"/>
    <w:rsid w:val="150248FC"/>
    <w:rsid w:val="1511141B"/>
    <w:rsid w:val="15FE7649"/>
    <w:rsid w:val="16101AC2"/>
    <w:rsid w:val="17900EAE"/>
    <w:rsid w:val="1812470B"/>
    <w:rsid w:val="18C77D67"/>
    <w:rsid w:val="18CF2A50"/>
    <w:rsid w:val="19052A19"/>
    <w:rsid w:val="19535099"/>
    <w:rsid w:val="1A206CCF"/>
    <w:rsid w:val="1B6B1457"/>
    <w:rsid w:val="1C4A27F6"/>
    <w:rsid w:val="1D1A544D"/>
    <w:rsid w:val="1DB3006A"/>
    <w:rsid w:val="1DDD18B6"/>
    <w:rsid w:val="1F3644C3"/>
    <w:rsid w:val="1F412854"/>
    <w:rsid w:val="1FC5143F"/>
    <w:rsid w:val="20B73763"/>
    <w:rsid w:val="211B7B5B"/>
    <w:rsid w:val="21407D9B"/>
    <w:rsid w:val="243137A8"/>
    <w:rsid w:val="246C694F"/>
    <w:rsid w:val="258F49DA"/>
    <w:rsid w:val="25A34ACC"/>
    <w:rsid w:val="25FC6460"/>
    <w:rsid w:val="263F15FA"/>
    <w:rsid w:val="26A26BEE"/>
    <w:rsid w:val="270D1B3A"/>
    <w:rsid w:val="27505F57"/>
    <w:rsid w:val="284707AA"/>
    <w:rsid w:val="29AE0DEF"/>
    <w:rsid w:val="2A112E01"/>
    <w:rsid w:val="2B217441"/>
    <w:rsid w:val="2BB45F69"/>
    <w:rsid w:val="2BC37586"/>
    <w:rsid w:val="2C7E318B"/>
    <w:rsid w:val="2E142328"/>
    <w:rsid w:val="2E406C74"/>
    <w:rsid w:val="2E791CCC"/>
    <w:rsid w:val="2E9D0B84"/>
    <w:rsid w:val="30332322"/>
    <w:rsid w:val="30DF243B"/>
    <w:rsid w:val="31111B45"/>
    <w:rsid w:val="31BE71AB"/>
    <w:rsid w:val="323B4641"/>
    <w:rsid w:val="334E34B9"/>
    <w:rsid w:val="33F55D39"/>
    <w:rsid w:val="35DA4D16"/>
    <w:rsid w:val="360A6BB5"/>
    <w:rsid w:val="36A67614"/>
    <w:rsid w:val="37494255"/>
    <w:rsid w:val="37C8412D"/>
    <w:rsid w:val="38642A84"/>
    <w:rsid w:val="3B2E3293"/>
    <w:rsid w:val="3B62097B"/>
    <w:rsid w:val="3D346E4F"/>
    <w:rsid w:val="3E7E5396"/>
    <w:rsid w:val="3EE01A1A"/>
    <w:rsid w:val="3FCC27A6"/>
    <w:rsid w:val="40AB5904"/>
    <w:rsid w:val="413A2C90"/>
    <w:rsid w:val="429947A2"/>
    <w:rsid w:val="437F44FB"/>
    <w:rsid w:val="43801D92"/>
    <w:rsid w:val="43C36575"/>
    <w:rsid w:val="448F5868"/>
    <w:rsid w:val="45FA706A"/>
    <w:rsid w:val="465C6B1A"/>
    <w:rsid w:val="486233F2"/>
    <w:rsid w:val="48D34DED"/>
    <w:rsid w:val="49C607A9"/>
    <w:rsid w:val="4A90175C"/>
    <w:rsid w:val="4E1E7C40"/>
    <w:rsid w:val="4E5B751A"/>
    <w:rsid w:val="4FA85F4B"/>
    <w:rsid w:val="4FCC5C69"/>
    <w:rsid w:val="50B164E9"/>
    <w:rsid w:val="52940E89"/>
    <w:rsid w:val="52BF2586"/>
    <w:rsid w:val="52E96772"/>
    <w:rsid w:val="534E4C06"/>
    <w:rsid w:val="54071D14"/>
    <w:rsid w:val="540B7771"/>
    <w:rsid w:val="54467898"/>
    <w:rsid w:val="568411BB"/>
    <w:rsid w:val="568E3EFF"/>
    <w:rsid w:val="589C3385"/>
    <w:rsid w:val="59E64196"/>
    <w:rsid w:val="5A7E219A"/>
    <w:rsid w:val="5BA06F4B"/>
    <w:rsid w:val="5C5C71B5"/>
    <w:rsid w:val="5D902448"/>
    <w:rsid w:val="5DFC0941"/>
    <w:rsid w:val="5FF9142B"/>
    <w:rsid w:val="612D61FA"/>
    <w:rsid w:val="614B2A04"/>
    <w:rsid w:val="624014F6"/>
    <w:rsid w:val="6256355B"/>
    <w:rsid w:val="628E139B"/>
    <w:rsid w:val="63BA2342"/>
    <w:rsid w:val="63D66158"/>
    <w:rsid w:val="63E44FED"/>
    <w:rsid w:val="645C18B4"/>
    <w:rsid w:val="647F27C2"/>
    <w:rsid w:val="64C83315"/>
    <w:rsid w:val="656E1018"/>
    <w:rsid w:val="660F693A"/>
    <w:rsid w:val="66473BED"/>
    <w:rsid w:val="6998062A"/>
    <w:rsid w:val="6A3510F2"/>
    <w:rsid w:val="6AB16BFC"/>
    <w:rsid w:val="6ABC5969"/>
    <w:rsid w:val="6B7D64E9"/>
    <w:rsid w:val="6F1E1F5A"/>
    <w:rsid w:val="71251D67"/>
    <w:rsid w:val="71796297"/>
    <w:rsid w:val="717E4F63"/>
    <w:rsid w:val="72E6097B"/>
    <w:rsid w:val="74A40EEA"/>
    <w:rsid w:val="74F10FE9"/>
    <w:rsid w:val="75AE21E5"/>
    <w:rsid w:val="761104D1"/>
    <w:rsid w:val="77467302"/>
    <w:rsid w:val="78133FDF"/>
    <w:rsid w:val="78EB67EE"/>
    <w:rsid w:val="7B635555"/>
    <w:rsid w:val="7B843A31"/>
    <w:rsid w:val="7D8115A5"/>
    <w:rsid w:val="7E3A36D1"/>
    <w:rsid w:val="7EA12282"/>
    <w:rsid w:val="7ECE2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2"/>
      <w:ind w:left="533" w:right="674"/>
      <w:jc w:val="center"/>
      <w:outlineLvl w:val="0"/>
    </w:pPr>
    <w:rPr>
      <w:b/>
      <w:bCs/>
      <w:sz w:val="30"/>
      <w:szCs w:val="30"/>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150"/>
      <w:ind w:left="640"/>
    </w:pPr>
    <w:rPr>
      <w:sz w:val="24"/>
      <w:szCs w:val="24"/>
    </w:rPr>
  </w:style>
  <w:style w:type="paragraph" w:styleId="4">
    <w:name w:val="Balloon Text"/>
    <w:basedOn w:val="1"/>
    <w:link w:val="11"/>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列表段落1"/>
    <w:basedOn w:val="1"/>
    <w:qFormat/>
    <w:uiPriority w:val="34"/>
    <w:pPr>
      <w:ind w:firstLine="420" w:firstLineChars="200"/>
    </w:pPr>
  </w:style>
  <w:style w:type="character" w:customStyle="1" w:styleId="10">
    <w:name w:val="页眉 Char"/>
    <w:basedOn w:val="8"/>
    <w:link w:val="6"/>
    <w:qFormat/>
    <w:uiPriority w:val="99"/>
    <w:rPr>
      <w:sz w:val="18"/>
      <w:szCs w:val="18"/>
    </w:rPr>
  </w:style>
  <w:style w:type="character" w:customStyle="1" w:styleId="11">
    <w:name w:val="批注框文本 Char"/>
    <w:basedOn w:val="8"/>
    <w:link w:val="4"/>
    <w:semiHidden/>
    <w:qFormat/>
    <w:uiPriority w:val="99"/>
    <w:rPr>
      <w:sz w:val="18"/>
      <w:szCs w:val="18"/>
    </w:rPr>
  </w:style>
  <w:style w:type="character" w:customStyle="1" w:styleId="12">
    <w:name w:val="页脚 Char"/>
    <w:basedOn w:val="8"/>
    <w:link w:val="5"/>
    <w:qFormat/>
    <w:uiPriority w:val="99"/>
    <w:rPr>
      <w:sz w:val="18"/>
      <w:szCs w:val="18"/>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4a21f5c0-d68a-4ed0-99c2-384367355c87\&#20844;&#21496;&#24037;&#20250;&#30331;&#23665;&#27963;&#21160;&#26041;&#2669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公司工会登山活动方案.docx</Template>
  <Pages>3</Pages>
  <Words>1021</Words>
  <Characters>1030</Characters>
  <Lines>7</Lines>
  <Paragraphs>2</Paragraphs>
  <TotalTime>0</TotalTime>
  <ScaleCrop>false</ScaleCrop>
  <LinksUpToDate>false</LinksUpToDate>
  <CharactersWithSpaces>1031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2024-06-20T08:46:00Z</dcterms:created>
  <dc:creator>qew</dc:creator>
  <cp:lastModifiedBy>qew</cp:lastModifiedBy>
  <dcterms:modified xsi:type="dcterms:W3CDTF">2024-07-01T01:30:48Z</dcterms:modified>
  <dc:title>10月24日登山活动安排与注意事项</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KSOTemplateUUID">
    <vt:lpwstr>v1.0_mb_zh63dHMX9vpqxG3wr23UFw==</vt:lpwstr>
  </property>
  <property fmtid="{D5CDD505-2E9C-101B-9397-08002B2CF9AE}" pid="4" name="ICV">
    <vt:lpwstr>82BD42B6BA4F492BA36884AA7E0960EA_11</vt:lpwstr>
  </property>
</Properties>
</file>