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294F3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</w:rPr>
        <w:t>消毒供应中心总院一般设备</w:t>
      </w:r>
      <w:r>
        <w:rPr>
          <w:rFonts w:hint="eastAsia"/>
          <w:lang w:val="en-US" w:eastAsia="zh-CN"/>
        </w:rPr>
        <w:t>技术参数</w:t>
      </w:r>
    </w:p>
    <w:p w14:paraId="2BF92E76">
      <w:pPr>
        <w:pStyle w:val="3"/>
        <w:numPr>
          <w:ilvl w:val="0"/>
          <w:numId w:val="1"/>
        </w:numPr>
        <w:bidi w:val="0"/>
        <w:jc w:val="center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环氧乙烷生物阅读器</w:t>
      </w:r>
      <w:r>
        <w:rPr>
          <w:rFonts w:hint="eastAsia"/>
          <w:lang w:val="en-US" w:eastAsia="zh-CN"/>
        </w:rPr>
        <w:t>技术参数</w:t>
      </w:r>
    </w:p>
    <w:p w14:paraId="3CE1A5C2">
      <w:pPr>
        <w:numPr>
          <w:numId w:val="0"/>
        </w:num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1.生物监测需符合WS310.3-2016环氧乙烷灭菌生物监测相关标准，满足行业通用生物监测要求。</w:t>
      </w:r>
    </w:p>
    <w:p w14:paraId="621B2A05">
      <w:pPr>
        <w:numPr>
          <w:numId w:val="0"/>
        </w:num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2.配备培养孔不少于10个，可满足多批次生物监测需求，保障监测覆盖面。</w:t>
      </w:r>
    </w:p>
    <w:p w14:paraId="24933A13">
      <w:pPr>
        <w:numPr>
          <w:numId w:val="0"/>
        </w:num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3.培养温度控制精度高，温度波动不超过±2℃，确保培养环境稳定，符合生物监测标准。</w:t>
      </w:r>
    </w:p>
    <w:p w14:paraId="4AC3C804">
      <w:pPr>
        <w:numPr>
          <w:numId w:val="0"/>
        </w:num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4.具备结果可视化显示功能，可清晰呈现生物监测结果，便于直观查看。</w:t>
      </w:r>
    </w:p>
    <w:p w14:paraId="6E12A52C">
      <w:pPr>
        <w:numPr>
          <w:numId w:val="0"/>
        </w:num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5.结果阅读时间≤4小时，同时配备时间显示功能，可准确记录阅读时间，便于追溯。</w:t>
      </w:r>
    </w:p>
    <w:p w14:paraId="049ED72A">
      <w:pPr>
        <w:numPr>
          <w:numId w:val="0"/>
        </w:num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6.具备程序自检功能，可自动检测设备运行状态，及时发现异常并触发报警。</w:t>
      </w:r>
    </w:p>
    <w:p w14:paraId="24AE57F4">
      <w:pPr>
        <w:numPr>
          <w:numId w:val="0"/>
        </w:num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7.支持实时、远程监控功能，可实现监测数据实时传输，便于全过程追溯管理，满足追溯管理要求。</w:t>
      </w:r>
    </w:p>
    <w:p w14:paraId="1BEF75A1">
      <w:pPr>
        <w:pStyle w:val="3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二、环氧乙烷气体浓度监测仪技术参数</w:t>
      </w:r>
    </w:p>
    <w:p w14:paraId="641656EA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1.测量量程：支持0-200ppm测量范围，可满足常规检测需求；最低监测极限≤0.5ppm，确保检测精度达标。</w:t>
      </w:r>
    </w:p>
    <w:p w14:paraId="695A2C7C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2.响应与精度：响应时间≤40S，测量精度≤5%，显示精度符合行业通用标准，可清晰呈现检测数据。</w:t>
      </w:r>
    </w:p>
    <w:p w14:paraId="5A8C1490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3.外壳与防护：采用GRP材质打造，防护等级达到NEMA4、IP66/67标准，具备良好的防尘、防水、防爆性能，满足各类使用场景需求。</w:t>
      </w:r>
    </w:p>
    <w:p w14:paraId="08D1E693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4.认证要求：产品需通过SIL2认证、ATEX防爆认证、CE认证及国家计量认证，符合行业通用技术规范，确保设备合规性。</w:t>
      </w:r>
    </w:p>
    <w:p w14:paraId="565F050C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5.整体要求：各项性能指标符合行业通用标准，适配多种检测场景，操作便捷，可满足日常检测及追溯需求。</w:t>
      </w:r>
    </w:p>
    <w:p w14:paraId="568EF2BC">
      <w:pPr>
        <w:pStyle w:val="3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三、过氧化氢浓度监测仪技术参数</w:t>
      </w:r>
    </w:p>
    <w:p w14:paraId="78AE9D69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bookmarkStart w:id="0" w:name="_GoBack"/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1、测量量程0～50ppm，最低检出极限≤0.1ppm；</w:t>
      </w:r>
    </w:p>
    <w:p w14:paraId="41C490CD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2、设备响应时间≤40s，测量误差≤5%，显示数据精准稳定；</w:t>
      </w:r>
    </w:p>
    <w:p w14:paraId="5E69F93E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3、外壳采用GRP材质，整体防护等级满足NEMA4、IP66/67防护要求，防尘防水、耐腐耐用；</w:t>
      </w:r>
    </w:p>
    <w:p w14:paraId="57B0E4EF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4、设备须具备SIL2安全认证、ATEX防爆认证、CE认证及国家计量相关合规资质。</w:t>
      </w:r>
    </w:p>
    <w:bookmarkEnd w:id="0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36A1EBF-013C-4FCC-AFF2-5918CFC81E0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5A55A22-F898-414F-B250-6ECB8C53A08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A1DF2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0EB4B2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0EB4B2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135F6B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866169"/>
    <w:multiLevelType w:val="singleLevel"/>
    <w:tmpl w:val="6786616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C26"/>
    <w:rsid w:val="00430C26"/>
    <w:rsid w:val="5A3F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2026-04-29T02:36:00Z</dcterms:created>
  <dc:creator>至诚之力</dc:creator>
  <cp:lastModifiedBy>至诚之力</cp:lastModifiedBy>
  <cp:lastPrinted>2026-04-29T03:24:31Z</cp:lastPrinted>
  <dcterms:modified xsi:type="dcterms:W3CDTF">2026-04-29T03:28:39Z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5139058D3A244EAC9999B8931FE5356D_11</vt:lpwstr>
  </property>
  <property fmtid="{D5CDD505-2E9C-101B-9397-08002B2CF9AE}" pid="4" name="KSOTemplateDocerSaveRecord">
    <vt:lpwstr>eyJoZGlkIjoiYzY0YmExODRkNDA4NjA3MjVjNDBmMjYzZTc2ZWNjNjQiLCJ1c2VySWQiOiI3NDMyMTk4NDkifQ==</vt:lpwstr>
  </property>
</Properties>
</file>