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auto"/>
          <w:sz w:val="32"/>
          <w:szCs w:val="32"/>
          <w:highlight w:val="none"/>
          <w:lang w:val="en-US" w:eastAsia="zh-CN"/>
        </w:rPr>
      </w:pPr>
      <w:bookmarkStart w:id="0" w:name="_GoBack"/>
      <w:bookmarkEnd w:id="0"/>
      <w:r>
        <w:rPr>
          <w:rFonts w:hint="eastAsia" w:ascii="仿宋" w:hAnsi="仿宋" w:eastAsia="仿宋" w:cs="仿宋"/>
          <w:b w:val="0"/>
          <w:bCs w:val="0"/>
          <w:color w:val="auto"/>
          <w:sz w:val="32"/>
          <w:szCs w:val="32"/>
          <w:highlight w:val="none"/>
          <w:lang w:val="en-US" w:eastAsia="zh-CN"/>
        </w:rPr>
        <w:t>附件4</w:t>
      </w:r>
    </w:p>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default" w:ascii="方正小标宋_GBK" w:hAnsi="方正小标宋_GBK" w:eastAsia="方正小标宋_GBK" w:cs="方正小标宋_GBK"/>
          <w:b/>
          <w:bCs/>
          <w:color w:val="000000"/>
          <w:kern w:val="0"/>
          <w:sz w:val="40"/>
          <w:szCs w:val="40"/>
          <w:highlight w:val="none"/>
          <w:lang w:val="en-US" w:eastAsia="zh-CN" w:bidi="ar"/>
        </w:rPr>
      </w:pPr>
      <w:r>
        <w:rPr>
          <w:rFonts w:hint="eastAsia" w:ascii="方正小标宋_GBK" w:hAnsi="方正小标宋_GBK" w:eastAsia="方正小标宋_GBK" w:cs="方正小标宋_GBK"/>
          <w:b/>
          <w:bCs/>
          <w:color w:val="000000"/>
          <w:kern w:val="0"/>
          <w:sz w:val="40"/>
          <w:szCs w:val="40"/>
          <w:highlight w:val="none"/>
          <w:lang w:val="en-US" w:eastAsia="zh-CN" w:bidi="ar"/>
        </w:rPr>
        <w:t>职业技能等级认定纸质资料要求</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各位考生报考信息审核通过后：</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default"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1.资料递交时间，认定开展前第2周内完成递交；</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2.在</w:t>
      </w:r>
      <w:r>
        <w:rPr>
          <w:rFonts w:hint="eastAsia" w:ascii="仿宋" w:hAnsi="仿宋" w:eastAsia="仿宋" w:cs="仿宋"/>
          <w:b/>
          <w:bCs/>
          <w:color w:val="000000"/>
          <w:kern w:val="0"/>
          <w:sz w:val="24"/>
          <w:szCs w:val="24"/>
          <w:highlight w:val="none"/>
          <w:lang w:val="en-US" w:eastAsia="zh-CN" w:bidi="ar"/>
        </w:rPr>
        <w:t>香港职业训练局、澳门旅游大学</w:t>
      </w:r>
      <w:r>
        <w:rPr>
          <w:rFonts w:hint="eastAsia" w:ascii="仿宋" w:hAnsi="仿宋" w:eastAsia="仿宋" w:cs="仿宋"/>
          <w:b w:val="0"/>
          <w:bCs w:val="0"/>
          <w:color w:val="000000"/>
          <w:kern w:val="0"/>
          <w:sz w:val="24"/>
          <w:szCs w:val="24"/>
          <w:highlight w:val="none"/>
          <w:lang w:val="en-US" w:eastAsia="zh-CN" w:bidi="ar"/>
        </w:rPr>
        <w:t>报名的考生，纸质版资料由集体报名机构审核后汇总递交</w:t>
      </w:r>
      <w:r>
        <w:rPr>
          <w:rFonts w:hint="eastAsia" w:ascii="仿宋" w:hAnsi="仿宋" w:eastAsia="仿宋" w:cs="仿宋"/>
          <w:b/>
          <w:bCs/>
          <w:color w:val="000000"/>
          <w:kern w:val="0"/>
          <w:sz w:val="24"/>
          <w:szCs w:val="24"/>
          <w:highlight w:val="none"/>
          <w:lang w:val="en-US" w:eastAsia="zh-CN" w:bidi="ar"/>
        </w:rPr>
        <w:t>江门市技师学院考点</w:t>
      </w:r>
      <w:r>
        <w:rPr>
          <w:rFonts w:hint="eastAsia" w:ascii="仿宋" w:hAnsi="仿宋" w:eastAsia="仿宋" w:cs="仿宋"/>
          <w:b w:val="0"/>
          <w:bCs w:val="0"/>
          <w:color w:val="000000"/>
          <w:kern w:val="0"/>
          <w:sz w:val="24"/>
          <w:szCs w:val="24"/>
          <w:highlight w:val="none"/>
          <w:lang w:val="en-US" w:eastAsia="zh-CN" w:bidi="ar"/>
        </w:rPr>
        <w:t>；</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firstLine="480" w:firstLineChars="200"/>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3.在</w:t>
      </w:r>
      <w:r>
        <w:rPr>
          <w:rFonts w:hint="eastAsia" w:ascii="仿宋" w:hAnsi="仿宋" w:eastAsia="仿宋" w:cs="仿宋"/>
          <w:b/>
          <w:bCs/>
          <w:color w:val="000000"/>
          <w:kern w:val="0"/>
          <w:sz w:val="24"/>
          <w:szCs w:val="24"/>
          <w:highlight w:val="none"/>
          <w:lang w:val="en-US" w:eastAsia="zh-CN" w:bidi="ar"/>
        </w:rPr>
        <w:t>广东省职业技能评价“一试三证”工作委员会江门市技师学院考点</w:t>
      </w:r>
      <w:r>
        <w:rPr>
          <w:rFonts w:hint="eastAsia" w:ascii="仿宋" w:hAnsi="仿宋" w:eastAsia="仿宋" w:cs="仿宋"/>
          <w:b w:val="0"/>
          <w:bCs w:val="0"/>
          <w:color w:val="000000"/>
          <w:kern w:val="0"/>
          <w:sz w:val="24"/>
          <w:szCs w:val="24"/>
          <w:highlight w:val="none"/>
          <w:lang w:val="en-US" w:eastAsia="zh-CN" w:bidi="ar"/>
        </w:rPr>
        <w:t>端口报名的考生，请按认定申报要求，提交报名资料的纸质版至</w:t>
      </w:r>
      <w:r>
        <w:rPr>
          <w:rFonts w:hint="eastAsia" w:ascii="仿宋" w:hAnsi="仿宋" w:eastAsia="仿宋" w:cs="仿宋"/>
          <w:b/>
          <w:bCs/>
          <w:color w:val="000000"/>
          <w:kern w:val="0"/>
          <w:sz w:val="24"/>
          <w:szCs w:val="24"/>
          <w:highlight w:val="none"/>
          <w:lang w:val="en-US" w:eastAsia="zh-CN" w:bidi="ar"/>
        </w:rPr>
        <w:t>江门市技师学院考点</w:t>
      </w:r>
      <w:r>
        <w:rPr>
          <w:rFonts w:hint="eastAsia" w:ascii="仿宋" w:hAnsi="仿宋" w:eastAsia="仿宋" w:cs="仿宋"/>
          <w:b w:val="0"/>
          <w:bCs w:val="0"/>
          <w:color w:val="000000"/>
          <w:kern w:val="0"/>
          <w:sz w:val="24"/>
          <w:szCs w:val="24"/>
          <w:highlight w:val="none"/>
          <w:lang w:val="en-US" w:eastAsia="zh-CN" w:bidi="ar"/>
        </w:rPr>
        <w:t>，请按下表顺序在资料左上角装订后邮寄：</w:t>
      </w:r>
      <w:r>
        <w:rPr>
          <w:sz w:val="24"/>
          <w:szCs w:val="24"/>
        </w:rPr>
        <w:t>　</w:t>
      </w:r>
    </w:p>
    <w:tbl>
      <w:tblPr>
        <w:tblStyle w:val="7"/>
        <w:tblW w:w="52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7368"/>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顺序</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资  料</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文件形式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1</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粤港澳合作“一试三证”考生个人申请表（需手写签名）</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2</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学历证明文件</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3</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default"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汇总社保清单及劳动合同</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4</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*从业时长证明、从业岗位与报考职业的相关性证明</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5</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相关技能等级证书（资格证书）或专业技术资格证书、职称证书（若无则无须提供）</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6</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身份证（正反面）</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default"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7</w:t>
            </w:r>
          </w:p>
        </w:tc>
        <w:tc>
          <w:tcPr>
            <w:tcW w:w="3861"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一寸白底免冠彩照2张或电子相片（像素规格为 295×413）</w:t>
            </w:r>
          </w:p>
        </w:tc>
        <w:tc>
          <w:tcPr>
            <w:tcW w:w="754" w:type="pct"/>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val="0"/>
                <w:bCs w:val="0"/>
                <w:color w:val="000000"/>
                <w:kern w:val="0"/>
                <w:sz w:val="24"/>
                <w:szCs w:val="24"/>
                <w:highlight w:val="no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bCs/>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根据广东省社会培训评价组织职业技能等级认定考务工作指引(2025版)、《关于印发《广东省社会培训评价组织职业技能等级认定基层服务工作指引》的通知》的要求，申报条件涉及使用工作年限的考生，需提供相关佐证材料。</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*从业时长证明、从业岗位与报考职业的相关性证明：</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①从业时长证明材料须提交包含但不限于社保缴纳记录、工资支付凭证、个人所得税缴纳记录等材料作为主要佐证依据(考生可提供其中一种或多种);</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②从业岗位与报考职业的相关性证明材料须提交包含但不限于以下材料:</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在职考生:须提供劳动合同或劳务派遣合同;</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已离职考生:须提供离职材料;</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未签订劳动合同的从业人员(如个体户等):可提供营业执照、配套证照等材料。</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bCs/>
          <w:color w:val="000000"/>
          <w:kern w:val="0"/>
          <w:sz w:val="24"/>
          <w:szCs w:val="24"/>
          <w:highlight w:val="none"/>
          <w:u w:val="single"/>
          <w:lang w:val="en-US" w:eastAsia="zh-CN" w:bidi="ar"/>
        </w:rPr>
      </w:pPr>
      <w:r>
        <w:rPr>
          <w:rFonts w:hint="eastAsia" w:ascii="仿宋" w:hAnsi="仿宋" w:eastAsia="仿宋" w:cs="仿宋"/>
          <w:b/>
          <w:bCs/>
          <w:color w:val="000000"/>
          <w:kern w:val="0"/>
          <w:sz w:val="24"/>
          <w:szCs w:val="24"/>
          <w:highlight w:val="none"/>
          <w:u w:val="single"/>
          <w:lang w:val="en-US" w:eastAsia="zh-CN" w:bidi="ar"/>
        </w:rPr>
        <w:t>*具体需提供的纸质材料，请以系统最终审核通过所提报的材料为准。</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eastAsia"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highlight w:val="none"/>
          <w:lang w:val="en-US" w:eastAsia="zh-CN" w:bidi="ar"/>
        </w:rPr>
        <w:t>*补考考生只需提交粤港澳合作“一试三证”考生个人申请表（原件）。</w:t>
      </w:r>
    </w:p>
    <w:p>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auto"/>
        <w:rPr>
          <w:rFonts w:hint="default"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bCs/>
          <w:color w:val="000000"/>
          <w:kern w:val="0"/>
          <w:sz w:val="24"/>
          <w:szCs w:val="24"/>
          <w:highlight w:val="none"/>
          <w:lang w:val="en-US" w:eastAsia="zh-CN" w:bidi="ar"/>
        </w:rPr>
        <w:t>邮寄信息：</w:t>
      </w:r>
      <w:r>
        <w:rPr>
          <w:rFonts w:hint="eastAsia" w:ascii="仿宋" w:hAnsi="仿宋" w:eastAsia="仿宋" w:cs="仿宋"/>
          <w:b w:val="0"/>
          <w:bCs w:val="0"/>
          <w:color w:val="000000"/>
          <w:kern w:val="0"/>
          <w:sz w:val="24"/>
          <w:szCs w:val="24"/>
          <w:highlight w:val="none"/>
          <w:lang w:val="en-US" w:eastAsia="zh-CN" w:bidi="ar"/>
        </w:rPr>
        <w:t>梁老师，13630427701（微信同号），广东省江门市蓬江区潮连环岛西路22号江门市技师学院潮连校区</w:t>
      </w:r>
    </w:p>
    <w:p>
      <w:pPr>
        <w:rPr>
          <w:sz w:val="24"/>
          <w:szCs w:val="24"/>
        </w:rPr>
      </w:pPr>
    </w:p>
    <w:sectPr>
      <w:footerReference r:id="rId3" w:type="default"/>
      <w:pgSz w:w="11906" w:h="16838"/>
      <w:pgMar w:top="873" w:right="1486" w:bottom="873" w:left="16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3E2396"/>
    <w:rsid w:val="362E58B4"/>
    <w:rsid w:val="37BE0717"/>
    <w:rsid w:val="3CBA6595"/>
    <w:rsid w:val="5988425D"/>
    <w:rsid w:val="60403A22"/>
    <w:rsid w:val="6FDB1344"/>
    <w:rsid w:val="757F0942"/>
    <w:rsid w:val="7F8C77D7"/>
    <w:rsid w:val="7FDB31EF"/>
    <w:rsid w:val="7FF9A45B"/>
    <w:rsid w:val="D9FFF4F2"/>
    <w:rsid w:val="FFFD6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spacing w:before="120" w:beforeLines="0" w:beforeAutospacing="0" w:after="120" w:afterLines="0" w:afterAutospacing="0" w:line="240" w:lineRule="auto"/>
      <w:outlineLvl w:val="0"/>
    </w:pPr>
    <w:rPr>
      <w:rFonts w:ascii="Calibri" w:hAnsi="Calibri" w:eastAsia="黑体" w:cs="Times New Roman"/>
      <w:kern w:val="44"/>
      <w:sz w:val="32"/>
    </w:rPr>
  </w:style>
  <w:style w:type="paragraph" w:styleId="3">
    <w:name w:val="heading 2"/>
    <w:basedOn w:val="1"/>
    <w:next w:val="1"/>
    <w:semiHidden/>
    <w:unhideWhenUsed/>
    <w:qFormat/>
    <w:uiPriority w:val="0"/>
    <w:pPr>
      <w:keepNext/>
      <w:keepLines/>
      <w:spacing w:before="20" w:beforeLines="0" w:beforeAutospacing="0" w:after="20" w:afterLines="0" w:afterAutospacing="0" w:line="413" w:lineRule="auto"/>
      <w:outlineLvl w:val="1"/>
    </w:pPr>
    <w:rPr>
      <w:rFonts w:ascii="Arial" w:hAnsi="Arial" w:eastAsia="楷体" w:cs="Times New Roman"/>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link w:val="2"/>
    <w:qFormat/>
    <w:uiPriority w:val="0"/>
    <w:rPr>
      <w:rFonts w:ascii="Calibri" w:hAnsi="Calibri" w:eastAsia="黑体" w:cs="Times New Roman"/>
      <w:kern w:val="44"/>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928</Words>
  <Characters>953</Characters>
  <Lines>0</Lines>
  <Paragraphs>0</Paragraphs>
  <TotalTime>9</TotalTime>
  <ScaleCrop>false</ScaleCrop>
  <LinksUpToDate>false</LinksUpToDate>
  <CharactersWithSpaces>958</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峰巅</cp:lastModifiedBy>
  <dcterms:modified xsi:type="dcterms:W3CDTF">2026-07-30T15:22:30Z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KSOTemplateDocerSaveRecord">
    <vt:lpwstr>eyJoZGlkIjoiM2I5MGZkYTQ3MGRhMTc4MGU1ZDYzYjAxNzljYjA3NDMiLCJ1c2VySWQiOiIzMjY2NDU2MTMifQ==</vt:lpwstr>
  </property>
  <property fmtid="{D5CDD505-2E9C-101B-9397-08002B2CF9AE}" pid="4" name="ICV">
    <vt:lpwstr>D8363ED66E247CC6627B686A36073592</vt:lpwstr>
  </property>
</Properties>
</file>