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F40" w:rsidRPr="00A50F23" w:rsidRDefault="00327B1C" w:rsidP="00122885">
      <w:pPr>
        <w:adjustRightInd w:val="0"/>
        <w:snapToGrid w:val="0"/>
        <w:spacing w:line="590" w:lineRule="exact"/>
        <w:jc w:val="center"/>
        <w:rPr>
          <w:rFonts w:eastAsia="方正小标宋简体"/>
          <w:color w:val="000000"/>
          <w:sz w:val="44"/>
          <w:szCs w:val="44"/>
        </w:rPr>
      </w:pPr>
      <w:r>
        <w:rPr>
          <w:rFonts w:eastAsia="方正小标宋简体" w:hint="eastAsia"/>
          <w:color w:val="000000"/>
          <w:sz w:val="44"/>
          <w:szCs w:val="44"/>
        </w:rPr>
        <w:t>开平市有机肥</w:t>
      </w:r>
      <w:r w:rsidR="00554F40" w:rsidRPr="00A50F23">
        <w:rPr>
          <w:rFonts w:eastAsia="方正小标宋简体" w:hint="eastAsia"/>
          <w:color w:val="000000"/>
          <w:sz w:val="44"/>
          <w:szCs w:val="44"/>
        </w:rPr>
        <w:t>产品质量监督抽查实施细则</w:t>
      </w:r>
    </w:p>
    <w:p w:rsidR="00FA398E" w:rsidRDefault="00554F40" w:rsidP="00DB4CA4">
      <w:pPr>
        <w:spacing w:line="560" w:lineRule="exact"/>
        <w:jc w:val="center"/>
        <w:rPr>
          <w:rFonts w:eastAsia="楷体_GB2312"/>
          <w:color w:val="000000"/>
          <w:szCs w:val="32"/>
        </w:rPr>
      </w:pPr>
      <w:r>
        <w:rPr>
          <w:rFonts w:eastAsia="楷体_GB2312" w:hint="eastAsia"/>
          <w:szCs w:val="32"/>
        </w:rPr>
        <w:t>（</w:t>
      </w:r>
      <w:r w:rsidR="00456C0D">
        <w:rPr>
          <w:rFonts w:eastAsia="楷体_GB2312"/>
          <w:color w:val="000000"/>
          <w:szCs w:val="32"/>
        </w:rPr>
        <w:t>202</w:t>
      </w:r>
      <w:r w:rsidR="00456C0D">
        <w:rPr>
          <w:rFonts w:eastAsia="楷体_GB2312" w:hint="eastAsia"/>
          <w:color w:val="000000"/>
          <w:szCs w:val="32"/>
        </w:rPr>
        <w:t>6</w:t>
      </w:r>
      <w:r w:rsidRPr="00A50F23">
        <w:rPr>
          <w:rFonts w:eastAsia="楷体_GB2312" w:hint="eastAsia"/>
          <w:color w:val="000000"/>
          <w:szCs w:val="32"/>
        </w:rPr>
        <w:t>年版）</w:t>
      </w:r>
    </w:p>
    <w:p w:rsidR="00AA5925" w:rsidRPr="00AA5925" w:rsidRDefault="00AA5925" w:rsidP="00AA5925">
      <w:pPr>
        <w:pStyle w:val="a0"/>
        <w:rPr>
          <w:rFonts w:hint="eastAsia"/>
        </w:rPr>
      </w:pPr>
    </w:p>
    <w:p w:rsidR="00554F40" w:rsidRPr="00A50F23" w:rsidRDefault="00554F40" w:rsidP="00A50F23">
      <w:pPr>
        <w:snapToGrid w:val="0"/>
        <w:spacing w:line="590" w:lineRule="exact"/>
        <w:ind w:firstLineChars="200" w:firstLine="640"/>
        <w:rPr>
          <w:rFonts w:eastAsia="黑体"/>
          <w:color w:val="000000"/>
          <w:szCs w:val="32"/>
        </w:rPr>
      </w:pPr>
      <w:r w:rsidRPr="00A50F23">
        <w:rPr>
          <w:rFonts w:eastAsia="黑体"/>
          <w:color w:val="000000"/>
          <w:szCs w:val="32"/>
        </w:rPr>
        <w:t xml:space="preserve">1 </w:t>
      </w:r>
      <w:r w:rsidRPr="00A50F23">
        <w:rPr>
          <w:rFonts w:eastAsia="黑体" w:hint="eastAsia"/>
          <w:color w:val="000000"/>
          <w:szCs w:val="32"/>
        </w:rPr>
        <w:t>抽样方法</w:t>
      </w:r>
    </w:p>
    <w:p w:rsidR="00554F40" w:rsidRPr="00A50F23" w:rsidRDefault="00554F40" w:rsidP="00A50F23">
      <w:pPr>
        <w:snapToGrid w:val="0"/>
        <w:spacing w:line="590" w:lineRule="exact"/>
        <w:ind w:firstLineChars="200" w:firstLine="640"/>
        <w:rPr>
          <w:color w:val="000000"/>
          <w:szCs w:val="32"/>
        </w:rPr>
      </w:pPr>
      <w:r w:rsidRPr="00A50F23">
        <w:rPr>
          <w:rFonts w:hint="eastAsia"/>
          <w:color w:val="000000"/>
          <w:szCs w:val="32"/>
        </w:rPr>
        <w:t>以随机抽样的方式在被抽查经营主体的待销产品中抽取</w:t>
      </w:r>
      <w:r w:rsidRPr="00A50F23">
        <w:rPr>
          <w:color w:val="000000"/>
          <w:szCs w:val="32"/>
        </w:rPr>
        <w:t>3</w:t>
      </w:r>
      <w:r w:rsidRPr="00A50F23">
        <w:rPr>
          <w:rFonts w:hint="eastAsia"/>
          <w:color w:val="000000"/>
          <w:szCs w:val="32"/>
        </w:rPr>
        <w:t>个独立包装的肥料作为一个抽样单元，从单个包装抽取样本时应按相关产品标准中规定的抽样方法进行抽样。</w:t>
      </w:r>
    </w:p>
    <w:p w:rsidR="00554F40" w:rsidRPr="00A50F23" w:rsidRDefault="00554F40" w:rsidP="00A50F23">
      <w:pPr>
        <w:snapToGrid w:val="0"/>
        <w:spacing w:line="590" w:lineRule="exact"/>
        <w:ind w:firstLineChars="200" w:firstLine="640"/>
        <w:rPr>
          <w:color w:val="000000"/>
          <w:szCs w:val="32"/>
        </w:rPr>
      </w:pPr>
      <w:r w:rsidRPr="00A50F23">
        <w:rPr>
          <w:rFonts w:hint="eastAsia"/>
          <w:color w:val="000000"/>
          <w:szCs w:val="32"/>
        </w:rPr>
        <w:t>随机数一般可使用随机数表等方法产生。</w:t>
      </w:r>
    </w:p>
    <w:p w:rsidR="00A50F23" w:rsidRDefault="00554F40" w:rsidP="00A50F23">
      <w:pPr>
        <w:snapToGrid w:val="0"/>
        <w:spacing w:line="590" w:lineRule="exact"/>
        <w:ind w:firstLineChars="200" w:firstLine="640"/>
        <w:rPr>
          <w:color w:val="000000"/>
          <w:szCs w:val="32"/>
        </w:rPr>
      </w:pPr>
      <w:r w:rsidRPr="00A50F23">
        <w:rPr>
          <w:rFonts w:hint="eastAsia"/>
          <w:color w:val="000000"/>
          <w:szCs w:val="32"/>
        </w:rPr>
        <w:t>抽查数量：每款产品抽取</w:t>
      </w:r>
      <w:r w:rsidRPr="00A50F23">
        <w:rPr>
          <w:color w:val="000000"/>
          <w:szCs w:val="32"/>
        </w:rPr>
        <w:t>2</w:t>
      </w:r>
      <w:r w:rsidRPr="00A50F23">
        <w:rPr>
          <w:rFonts w:hint="eastAsia"/>
          <w:color w:val="000000"/>
          <w:szCs w:val="32"/>
        </w:rPr>
        <w:t>组样本，第</w:t>
      </w:r>
      <w:r w:rsidRPr="00A50F23">
        <w:rPr>
          <w:color w:val="000000"/>
          <w:szCs w:val="32"/>
        </w:rPr>
        <w:t>1</w:t>
      </w:r>
      <w:r w:rsidRPr="00A50F23">
        <w:rPr>
          <w:rFonts w:hint="eastAsia"/>
          <w:color w:val="000000"/>
          <w:szCs w:val="32"/>
        </w:rPr>
        <w:t>组用于检验，第</w:t>
      </w:r>
      <w:r w:rsidRPr="00A50F23">
        <w:rPr>
          <w:color w:val="000000"/>
          <w:szCs w:val="32"/>
        </w:rPr>
        <w:t>2</w:t>
      </w:r>
      <w:r w:rsidRPr="00A50F23">
        <w:rPr>
          <w:rFonts w:hint="eastAsia"/>
          <w:color w:val="000000"/>
          <w:szCs w:val="32"/>
        </w:rPr>
        <w:t>组用于备样</w:t>
      </w:r>
      <w:bookmarkStart w:id="0" w:name="OLE_LINK7"/>
      <w:bookmarkStart w:id="1" w:name="OLE_LINK10"/>
      <w:bookmarkStart w:id="2" w:name="OLE_LINK1"/>
      <w:bookmarkStart w:id="3" w:name="OLE_LINK5"/>
      <w:bookmarkStart w:id="4" w:name="OLE_LINK6"/>
      <w:bookmarkStart w:id="5" w:name="OLE_LINK18"/>
      <w:bookmarkStart w:id="6" w:name="OLE_LINK19"/>
      <w:r w:rsidR="00A50F23">
        <w:rPr>
          <w:rFonts w:hint="eastAsia"/>
          <w:color w:val="000000"/>
          <w:szCs w:val="32"/>
        </w:rPr>
        <w:t>，</w:t>
      </w:r>
      <w:r w:rsidR="00A50F23">
        <w:rPr>
          <w:color w:val="000000"/>
          <w:szCs w:val="32"/>
        </w:rPr>
        <w:t>样品抽取数量见表</w:t>
      </w:r>
      <w:r w:rsidR="00A50F23">
        <w:rPr>
          <w:color w:val="000000"/>
          <w:szCs w:val="32"/>
        </w:rPr>
        <w:t>1</w:t>
      </w:r>
      <w:r w:rsidR="00A50F23">
        <w:rPr>
          <w:color w:val="000000"/>
          <w:szCs w:val="32"/>
        </w:rPr>
        <w:t>。</w:t>
      </w:r>
    </w:p>
    <w:p w:rsidR="00554F40" w:rsidRPr="00A50F23" w:rsidRDefault="00A50F23" w:rsidP="00A50F23">
      <w:pPr>
        <w:adjustRightInd w:val="0"/>
        <w:snapToGrid w:val="0"/>
        <w:spacing w:line="590" w:lineRule="exact"/>
        <w:jc w:val="center"/>
        <w:rPr>
          <w:color w:val="000000"/>
          <w:szCs w:val="32"/>
        </w:rPr>
      </w:pPr>
      <w:bookmarkStart w:id="7" w:name="OLE_LINK8"/>
      <w:bookmarkStart w:id="8" w:name="OLE_LINK9"/>
      <w:bookmarkEnd w:id="0"/>
      <w:bookmarkEnd w:id="1"/>
      <w:r>
        <w:rPr>
          <w:color w:val="000000"/>
          <w:szCs w:val="32"/>
        </w:rPr>
        <w:t>表</w:t>
      </w:r>
      <w:r>
        <w:rPr>
          <w:color w:val="000000"/>
          <w:szCs w:val="32"/>
        </w:rPr>
        <w:t xml:space="preserve">1 </w:t>
      </w:r>
      <w:r>
        <w:rPr>
          <w:color w:val="000000"/>
          <w:szCs w:val="32"/>
        </w:rPr>
        <w:t>抽取样品数量</w:t>
      </w:r>
      <w:bookmarkEnd w:id="2"/>
      <w:bookmarkEnd w:id="3"/>
      <w:bookmarkEnd w:id="4"/>
      <w:bookmarkEnd w:id="5"/>
      <w:bookmarkEnd w:id="6"/>
      <w:bookmarkEnd w:id="7"/>
      <w:bookmarkEnd w:id="8"/>
    </w:p>
    <w:tbl>
      <w:tblPr>
        <w:tblW w:w="8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3401"/>
        <w:gridCol w:w="2148"/>
        <w:gridCol w:w="2055"/>
      </w:tblGrid>
      <w:tr w:rsidR="00554F40" w:rsidTr="00C457EA">
        <w:trPr>
          <w:cantSplit/>
          <w:trHeight w:val="640"/>
          <w:jc w:val="center"/>
        </w:trPr>
        <w:tc>
          <w:tcPr>
            <w:tcW w:w="826" w:type="dxa"/>
            <w:tcBorders>
              <w:top w:val="single" w:sz="4" w:space="0" w:color="auto"/>
              <w:left w:val="single" w:sz="4" w:space="0" w:color="auto"/>
              <w:bottom w:val="single" w:sz="4" w:space="0" w:color="auto"/>
              <w:right w:val="single" w:sz="4" w:space="0" w:color="auto"/>
            </w:tcBorders>
            <w:vAlign w:val="center"/>
            <w:hideMark/>
          </w:tcPr>
          <w:p w:rsidR="00554F40" w:rsidRPr="00A50F23" w:rsidRDefault="00554F40" w:rsidP="00A50F23">
            <w:pPr>
              <w:adjustRightInd w:val="0"/>
              <w:snapToGrid w:val="0"/>
              <w:spacing w:line="400" w:lineRule="exact"/>
              <w:jc w:val="center"/>
              <w:rPr>
                <w:rFonts w:eastAsia="黑体"/>
                <w:color w:val="000000"/>
                <w:sz w:val="24"/>
              </w:rPr>
            </w:pPr>
            <w:r w:rsidRPr="00A50F23">
              <w:rPr>
                <w:rFonts w:eastAsia="黑体" w:hint="eastAsia"/>
                <w:color w:val="000000"/>
                <w:sz w:val="24"/>
              </w:rPr>
              <w:t>序号</w:t>
            </w:r>
          </w:p>
        </w:tc>
        <w:tc>
          <w:tcPr>
            <w:tcW w:w="3401" w:type="dxa"/>
            <w:tcBorders>
              <w:top w:val="single" w:sz="4" w:space="0" w:color="auto"/>
              <w:left w:val="single" w:sz="4" w:space="0" w:color="auto"/>
              <w:bottom w:val="single" w:sz="4" w:space="0" w:color="auto"/>
              <w:right w:val="single" w:sz="4" w:space="0" w:color="auto"/>
            </w:tcBorders>
            <w:vAlign w:val="center"/>
            <w:hideMark/>
          </w:tcPr>
          <w:p w:rsidR="00554F40" w:rsidRPr="00A50F23" w:rsidRDefault="00554F40" w:rsidP="00A50F23">
            <w:pPr>
              <w:adjustRightInd w:val="0"/>
              <w:snapToGrid w:val="0"/>
              <w:spacing w:line="400" w:lineRule="exact"/>
              <w:jc w:val="center"/>
              <w:rPr>
                <w:rFonts w:eastAsia="黑体"/>
                <w:color w:val="000000"/>
                <w:sz w:val="24"/>
              </w:rPr>
            </w:pPr>
            <w:r w:rsidRPr="00A50F23">
              <w:rPr>
                <w:rFonts w:eastAsia="黑体" w:hint="eastAsia"/>
                <w:color w:val="000000"/>
                <w:sz w:val="24"/>
              </w:rPr>
              <w:t>产品名称</w:t>
            </w:r>
          </w:p>
        </w:tc>
        <w:tc>
          <w:tcPr>
            <w:tcW w:w="2148" w:type="dxa"/>
            <w:tcBorders>
              <w:top w:val="single" w:sz="4" w:space="0" w:color="auto"/>
              <w:left w:val="single" w:sz="4" w:space="0" w:color="auto"/>
              <w:bottom w:val="single" w:sz="4" w:space="0" w:color="auto"/>
              <w:right w:val="single" w:sz="4" w:space="0" w:color="auto"/>
            </w:tcBorders>
            <w:vAlign w:val="center"/>
            <w:hideMark/>
          </w:tcPr>
          <w:p w:rsidR="00554F40" w:rsidRPr="00A50F23" w:rsidRDefault="00554F40" w:rsidP="00A50F23">
            <w:pPr>
              <w:adjustRightInd w:val="0"/>
              <w:snapToGrid w:val="0"/>
              <w:spacing w:line="400" w:lineRule="exact"/>
              <w:jc w:val="center"/>
              <w:rPr>
                <w:rFonts w:eastAsia="黑体"/>
                <w:color w:val="000000"/>
                <w:sz w:val="24"/>
              </w:rPr>
            </w:pPr>
            <w:r w:rsidRPr="00A50F23">
              <w:rPr>
                <w:rFonts w:eastAsia="黑体" w:hint="eastAsia"/>
                <w:color w:val="000000"/>
                <w:sz w:val="24"/>
              </w:rPr>
              <w:t>第</w:t>
            </w:r>
            <w:r w:rsidRPr="00A50F23">
              <w:rPr>
                <w:rFonts w:eastAsia="黑体"/>
                <w:color w:val="000000"/>
                <w:sz w:val="24"/>
              </w:rPr>
              <w:t>1</w:t>
            </w:r>
            <w:r w:rsidRPr="00A50F23">
              <w:rPr>
                <w:rFonts w:eastAsia="黑体" w:hint="eastAsia"/>
                <w:color w:val="000000"/>
                <w:sz w:val="24"/>
              </w:rPr>
              <w:t>组数量</w:t>
            </w:r>
          </w:p>
        </w:tc>
        <w:tc>
          <w:tcPr>
            <w:tcW w:w="2055" w:type="dxa"/>
            <w:tcBorders>
              <w:top w:val="single" w:sz="4" w:space="0" w:color="auto"/>
              <w:left w:val="single" w:sz="4" w:space="0" w:color="auto"/>
              <w:bottom w:val="single" w:sz="4" w:space="0" w:color="auto"/>
              <w:right w:val="single" w:sz="4" w:space="0" w:color="auto"/>
            </w:tcBorders>
            <w:vAlign w:val="center"/>
            <w:hideMark/>
          </w:tcPr>
          <w:p w:rsidR="00554F40" w:rsidRPr="00A50F23" w:rsidRDefault="00554F40" w:rsidP="00A50F23">
            <w:pPr>
              <w:adjustRightInd w:val="0"/>
              <w:snapToGrid w:val="0"/>
              <w:spacing w:line="400" w:lineRule="exact"/>
              <w:jc w:val="center"/>
              <w:rPr>
                <w:rFonts w:eastAsia="黑体"/>
                <w:color w:val="000000"/>
                <w:sz w:val="24"/>
              </w:rPr>
            </w:pPr>
            <w:r w:rsidRPr="00A50F23">
              <w:rPr>
                <w:rFonts w:eastAsia="黑体" w:hint="eastAsia"/>
                <w:color w:val="000000"/>
                <w:sz w:val="24"/>
              </w:rPr>
              <w:t>第</w:t>
            </w:r>
            <w:r w:rsidRPr="00A50F23">
              <w:rPr>
                <w:rFonts w:eastAsia="黑体"/>
                <w:color w:val="000000"/>
                <w:sz w:val="24"/>
              </w:rPr>
              <w:t>2</w:t>
            </w:r>
            <w:r w:rsidRPr="00A50F23">
              <w:rPr>
                <w:rFonts w:eastAsia="黑体" w:hint="eastAsia"/>
                <w:color w:val="000000"/>
                <w:sz w:val="24"/>
              </w:rPr>
              <w:t>组数量</w:t>
            </w:r>
          </w:p>
        </w:tc>
      </w:tr>
      <w:tr w:rsidR="006745CF" w:rsidTr="00727495">
        <w:trPr>
          <w:cantSplit/>
          <w:trHeight w:val="525"/>
          <w:jc w:val="center"/>
        </w:trPr>
        <w:tc>
          <w:tcPr>
            <w:tcW w:w="826" w:type="dxa"/>
            <w:tcBorders>
              <w:top w:val="single" w:sz="4" w:space="0" w:color="auto"/>
              <w:left w:val="single" w:sz="4" w:space="0" w:color="auto"/>
              <w:bottom w:val="single" w:sz="4" w:space="0" w:color="auto"/>
              <w:right w:val="single" w:sz="4" w:space="0" w:color="auto"/>
            </w:tcBorders>
            <w:vAlign w:val="center"/>
          </w:tcPr>
          <w:p w:rsidR="006745CF" w:rsidRPr="00A50F23" w:rsidRDefault="00327B1C" w:rsidP="006745CF">
            <w:pPr>
              <w:adjustRightInd w:val="0"/>
              <w:snapToGrid w:val="0"/>
              <w:spacing w:line="400" w:lineRule="exact"/>
              <w:jc w:val="center"/>
              <w:rPr>
                <w:color w:val="000000"/>
                <w:sz w:val="24"/>
              </w:rPr>
            </w:pPr>
            <w:r>
              <w:rPr>
                <w:color w:val="000000"/>
                <w:sz w:val="24"/>
              </w:rPr>
              <w:t>1</w:t>
            </w:r>
          </w:p>
        </w:tc>
        <w:tc>
          <w:tcPr>
            <w:tcW w:w="3401" w:type="dxa"/>
            <w:tcBorders>
              <w:top w:val="single" w:sz="4" w:space="0" w:color="auto"/>
              <w:left w:val="single" w:sz="4" w:space="0" w:color="auto"/>
              <w:bottom w:val="single" w:sz="4" w:space="0" w:color="auto"/>
              <w:right w:val="single" w:sz="4" w:space="0" w:color="auto"/>
            </w:tcBorders>
            <w:vAlign w:val="center"/>
          </w:tcPr>
          <w:p w:rsidR="006745CF" w:rsidRPr="00A50F23" w:rsidRDefault="006745CF" w:rsidP="006745CF">
            <w:pPr>
              <w:adjustRightInd w:val="0"/>
              <w:snapToGrid w:val="0"/>
              <w:spacing w:line="400" w:lineRule="exact"/>
              <w:jc w:val="center"/>
              <w:rPr>
                <w:color w:val="000000"/>
                <w:sz w:val="24"/>
              </w:rPr>
            </w:pPr>
            <w:r w:rsidRPr="00A50F23">
              <w:rPr>
                <w:rFonts w:hint="eastAsia"/>
                <w:color w:val="000000"/>
                <w:sz w:val="24"/>
              </w:rPr>
              <w:t>有机肥料</w:t>
            </w:r>
          </w:p>
        </w:tc>
        <w:tc>
          <w:tcPr>
            <w:tcW w:w="2148" w:type="dxa"/>
            <w:tcBorders>
              <w:top w:val="single" w:sz="4" w:space="0" w:color="auto"/>
              <w:left w:val="single" w:sz="4" w:space="0" w:color="auto"/>
              <w:bottom w:val="single" w:sz="4" w:space="0" w:color="auto"/>
              <w:right w:val="single" w:sz="4" w:space="0" w:color="auto"/>
            </w:tcBorders>
            <w:vAlign w:val="center"/>
          </w:tcPr>
          <w:p w:rsidR="006745CF" w:rsidRPr="00A50F23" w:rsidRDefault="006745CF" w:rsidP="006745CF">
            <w:pPr>
              <w:adjustRightInd w:val="0"/>
              <w:snapToGrid w:val="0"/>
              <w:spacing w:line="400" w:lineRule="exact"/>
              <w:jc w:val="center"/>
              <w:rPr>
                <w:color w:val="000000"/>
                <w:sz w:val="24"/>
              </w:rPr>
            </w:pPr>
            <w:r>
              <w:rPr>
                <w:color w:val="000000"/>
                <w:sz w:val="24"/>
              </w:rPr>
              <w:t>1</w:t>
            </w:r>
            <w:r>
              <w:rPr>
                <w:rFonts w:hint="eastAsia"/>
                <w:color w:val="000000"/>
                <w:sz w:val="24"/>
              </w:rPr>
              <w:t>k</w:t>
            </w:r>
            <w:r w:rsidRPr="00A50F23">
              <w:rPr>
                <w:color w:val="000000"/>
                <w:sz w:val="24"/>
              </w:rPr>
              <w:t>g</w:t>
            </w:r>
          </w:p>
        </w:tc>
        <w:tc>
          <w:tcPr>
            <w:tcW w:w="2055" w:type="dxa"/>
            <w:tcBorders>
              <w:top w:val="single" w:sz="4" w:space="0" w:color="auto"/>
              <w:left w:val="single" w:sz="4" w:space="0" w:color="auto"/>
              <w:bottom w:val="single" w:sz="4" w:space="0" w:color="auto"/>
              <w:right w:val="single" w:sz="4" w:space="0" w:color="auto"/>
            </w:tcBorders>
            <w:vAlign w:val="center"/>
          </w:tcPr>
          <w:p w:rsidR="006745CF" w:rsidRPr="00A50F23" w:rsidRDefault="006745CF" w:rsidP="006745CF">
            <w:pPr>
              <w:adjustRightInd w:val="0"/>
              <w:snapToGrid w:val="0"/>
              <w:spacing w:line="400" w:lineRule="exact"/>
              <w:jc w:val="center"/>
              <w:rPr>
                <w:color w:val="000000"/>
                <w:sz w:val="24"/>
              </w:rPr>
            </w:pPr>
            <w:r>
              <w:rPr>
                <w:color w:val="000000"/>
                <w:sz w:val="24"/>
              </w:rPr>
              <w:t>1</w:t>
            </w:r>
            <w:r>
              <w:rPr>
                <w:rFonts w:hint="eastAsia"/>
                <w:color w:val="000000"/>
                <w:sz w:val="24"/>
              </w:rPr>
              <w:t>k</w:t>
            </w:r>
            <w:r w:rsidRPr="00A50F23">
              <w:rPr>
                <w:color w:val="000000"/>
                <w:sz w:val="24"/>
              </w:rPr>
              <w:t>g</w:t>
            </w:r>
          </w:p>
        </w:tc>
      </w:tr>
    </w:tbl>
    <w:p w:rsidR="00EE201F" w:rsidRPr="00DB4CA4" w:rsidRDefault="00DE1D83" w:rsidP="00DB4CA4">
      <w:pPr>
        <w:snapToGrid w:val="0"/>
        <w:spacing w:line="590" w:lineRule="exact"/>
        <w:ind w:firstLineChars="200" w:firstLine="640"/>
        <w:rPr>
          <w:color w:val="000000"/>
          <w:szCs w:val="32"/>
        </w:rPr>
      </w:pPr>
      <w:r>
        <w:rPr>
          <w:rFonts w:hint="eastAsia"/>
          <w:color w:val="000000"/>
          <w:szCs w:val="32"/>
        </w:rPr>
        <w:t>其他注意事项：</w:t>
      </w:r>
      <w:r w:rsidR="00554F40" w:rsidRPr="00A50F23">
        <w:rPr>
          <w:rFonts w:hint="eastAsia"/>
          <w:color w:val="000000"/>
          <w:szCs w:val="32"/>
        </w:rPr>
        <w:t>应将样品缩分至</w:t>
      </w:r>
      <w:r w:rsidR="00554F40" w:rsidRPr="00A50F23">
        <w:rPr>
          <w:color w:val="000000"/>
          <w:szCs w:val="32"/>
        </w:rPr>
        <w:t>1</w:t>
      </w:r>
      <w:r w:rsidR="00122885">
        <w:rPr>
          <w:rFonts w:hint="eastAsia"/>
          <w:color w:val="000000"/>
          <w:szCs w:val="32"/>
        </w:rPr>
        <w:t>k</w:t>
      </w:r>
      <w:r w:rsidR="00554F40" w:rsidRPr="00A50F23">
        <w:rPr>
          <w:color w:val="000000"/>
          <w:szCs w:val="32"/>
        </w:rPr>
        <w:t>g</w:t>
      </w:r>
      <w:r w:rsidR="00554F40" w:rsidRPr="00A50F23">
        <w:rPr>
          <w:rFonts w:hint="eastAsia"/>
          <w:color w:val="000000"/>
          <w:szCs w:val="32"/>
        </w:rPr>
        <w:t>左右，分装在</w:t>
      </w:r>
      <w:r w:rsidR="00554F40" w:rsidRPr="00A50F23">
        <w:rPr>
          <w:color w:val="000000"/>
          <w:szCs w:val="32"/>
        </w:rPr>
        <w:t>2</w:t>
      </w:r>
      <w:r w:rsidR="00554F40" w:rsidRPr="00A50F23">
        <w:rPr>
          <w:rFonts w:hint="eastAsia"/>
          <w:color w:val="000000"/>
          <w:szCs w:val="32"/>
        </w:rPr>
        <w:t>个塑料瓶中。当独立包装产品重量（体积）低于抽样数量要求时，应尽量整包装抽取，避免</w:t>
      </w:r>
      <w:bookmarkStart w:id="9" w:name="_GoBack"/>
      <w:bookmarkEnd w:id="9"/>
      <w:r w:rsidR="00554F40" w:rsidRPr="00A50F23">
        <w:rPr>
          <w:rFonts w:hint="eastAsia"/>
          <w:color w:val="000000"/>
          <w:szCs w:val="32"/>
        </w:rPr>
        <w:t>分装。对于执行企业产品标准的产品，受检单位或生产单位还应在抽样时提供有效的企业产品标准。</w:t>
      </w:r>
    </w:p>
    <w:p w:rsidR="00EE201F" w:rsidRPr="00DB4CA4" w:rsidRDefault="00554F40" w:rsidP="00DB4CA4">
      <w:pPr>
        <w:spacing w:line="560" w:lineRule="exact"/>
        <w:ind w:firstLineChars="200" w:firstLine="640"/>
        <w:rPr>
          <w:rFonts w:eastAsia="黑体"/>
          <w:szCs w:val="32"/>
        </w:rPr>
      </w:pPr>
      <w:r>
        <w:rPr>
          <w:rFonts w:eastAsia="黑体"/>
          <w:szCs w:val="32"/>
        </w:rPr>
        <w:t xml:space="preserve">2 </w:t>
      </w:r>
      <w:r>
        <w:rPr>
          <w:rFonts w:eastAsia="黑体" w:hint="eastAsia"/>
          <w:szCs w:val="32"/>
        </w:rPr>
        <w:t>检验依据</w:t>
      </w:r>
    </w:p>
    <w:p w:rsidR="00AA5925" w:rsidRPr="00AA5925" w:rsidRDefault="00444FD2" w:rsidP="00AA5925">
      <w:pPr>
        <w:spacing w:line="560" w:lineRule="exact"/>
        <w:jc w:val="center"/>
        <w:rPr>
          <w:rFonts w:eastAsia="楷体_GB2312" w:cs="楷体_GB2312" w:hint="eastAsia"/>
          <w:szCs w:val="32"/>
        </w:rPr>
      </w:pPr>
      <w:r w:rsidRPr="00444FD2">
        <w:rPr>
          <w:rFonts w:eastAsia="楷体_GB2312" w:cs="楷体_GB2312" w:hint="eastAsia"/>
          <w:szCs w:val="32"/>
        </w:rPr>
        <w:t>表</w:t>
      </w:r>
      <w:r w:rsidR="00A07179">
        <w:rPr>
          <w:rFonts w:eastAsia="楷体_GB2312" w:cs="楷体_GB2312"/>
          <w:szCs w:val="32"/>
        </w:rPr>
        <w:t>2</w:t>
      </w:r>
      <w:r>
        <w:rPr>
          <w:rFonts w:eastAsia="楷体_GB2312" w:cs="楷体_GB2312" w:hint="eastAsia"/>
          <w:szCs w:val="32"/>
        </w:rPr>
        <w:t xml:space="preserve"> </w:t>
      </w:r>
      <w:r w:rsidR="00554F40">
        <w:rPr>
          <w:rFonts w:eastAsia="楷体_GB2312" w:cs="楷体_GB2312" w:hint="eastAsia"/>
          <w:szCs w:val="32"/>
        </w:rPr>
        <w:t>有机肥料</w:t>
      </w:r>
      <w:r w:rsidR="00554F40">
        <w:rPr>
          <w:rFonts w:eastAsia="楷体_GB2312" w:cs="楷体_GB2312"/>
          <w:szCs w:val="32"/>
        </w:rPr>
        <w:t>NY/T 525-2021</w:t>
      </w:r>
    </w:p>
    <w:tbl>
      <w:tblPr>
        <w:tblW w:w="9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2"/>
        <w:gridCol w:w="4253"/>
        <w:gridCol w:w="3860"/>
      </w:tblGrid>
      <w:tr w:rsidR="00AA5925" w:rsidTr="00760DC0">
        <w:trPr>
          <w:cantSplit/>
          <w:trHeight w:val="658"/>
          <w:tblHeader/>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b/>
                <w:sz w:val="24"/>
              </w:rPr>
            </w:pPr>
            <w:r>
              <w:rPr>
                <w:b/>
                <w:sz w:val="24"/>
              </w:rPr>
              <w:t>序号</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b/>
                <w:sz w:val="24"/>
              </w:rPr>
            </w:pPr>
            <w:r>
              <w:rPr>
                <w:b/>
                <w:sz w:val="24"/>
              </w:rPr>
              <w:t>检验项目</w:t>
            </w:r>
          </w:p>
        </w:tc>
        <w:tc>
          <w:tcPr>
            <w:tcW w:w="3860"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b/>
                <w:sz w:val="24"/>
              </w:rPr>
            </w:pPr>
            <w:r>
              <w:rPr>
                <w:b/>
                <w:sz w:val="24"/>
              </w:rPr>
              <w:t>检验方法</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1</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有机质的质量分数</w:t>
            </w:r>
            <w:r>
              <w:rPr>
                <w:rFonts w:ascii="仿宋_GB2312" w:hAnsi="仿宋_GB2312" w:cs="仿宋_GB2312" w:hint="eastAsia"/>
                <w:spacing w:val="-5"/>
                <w:sz w:val="24"/>
              </w:rPr>
              <w:t>（以烘干基计）</w:t>
            </w:r>
          </w:p>
        </w:tc>
        <w:tc>
          <w:tcPr>
            <w:tcW w:w="3860" w:type="dxa"/>
            <w:tcBorders>
              <w:top w:val="single" w:sz="4" w:space="0" w:color="auto"/>
              <w:left w:val="single" w:sz="4" w:space="0" w:color="auto"/>
              <w:right w:val="single" w:sz="4" w:space="0" w:color="auto"/>
            </w:tcBorders>
            <w:vAlign w:val="center"/>
          </w:tcPr>
          <w:p w:rsidR="00AA5925" w:rsidRDefault="00AA5925" w:rsidP="00760DC0">
            <w:pPr>
              <w:adjustRightInd w:val="0"/>
              <w:snapToGrid w:val="0"/>
              <w:jc w:val="center"/>
              <w:rPr>
                <w:bCs/>
                <w:sz w:val="24"/>
              </w:rPr>
            </w:pPr>
            <w:r>
              <w:rPr>
                <w:bCs/>
                <w:sz w:val="24"/>
              </w:rPr>
              <w:t>NY/T</w:t>
            </w:r>
            <w:r>
              <w:rPr>
                <w:rFonts w:hint="eastAsia"/>
                <w:bCs/>
                <w:sz w:val="24"/>
              </w:rPr>
              <w:t xml:space="preserve"> </w:t>
            </w:r>
            <w:r>
              <w:rPr>
                <w:bCs/>
                <w:sz w:val="24"/>
              </w:rPr>
              <w:t>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2</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总氮（</w:t>
            </w:r>
            <w:r>
              <w:rPr>
                <w:bCs/>
                <w:sz w:val="24"/>
              </w:rPr>
              <w:t>N</w:t>
            </w:r>
            <w:r>
              <w:rPr>
                <w:bCs/>
                <w:sz w:val="24"/>
              </w:rPr>
              <w:t>）</w:t>
            </w:r>
          </w:p>
        </w:tc>
        <w:tc>
          <w:tcPr>
            <w:tcW w:w="3860" w:type="dxa"/>
            <w:tcBorders>
              <w:top w:val="single" w:sz="4" w:space="0" w:color="auto"/>
              <w:left w:val="single" w:sz="4" w:space="0" w:color="auto"/>
              <w:right w:val="single" w:sz="4" w:space="0" w:color="auto"/>
            </w:tcBorders>
            <w:vAlign w:val="center"/>
          </w:tcPr>
          <w:p w:rsidR="00AA5925" w:rsidRDefault="00AA5925" w:rsidP="00760DC0">
            <w:pPr>
              <w:jc w:val="center"/>
              <w:rPr>
                <w:bCs/>
                <w:sz w:val="24"/>
              </w:rPr>
            </w:pPr>
            <w:r>
              <w:rPr>
                <w:bCs/>
                <w:sz w:val="24"/>
              </w:rPr>
              <w:t>NY/T 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3</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总磷（</w:t>
            </w:r>
            <w:r>
              <w:rPr>
                <w:bCs/>
                <w:sz w:val="24"/>
              </w:rPr>
              <w:t>P</w:t>
            </w:r>
            <w:r>
              <w:rPr>
                <w:bCs/>
                <w:sz w:val="24"/>
                <w:vertAlign w:val="subscript"/>
              </w:rPr>
              <w:t>2</w:t>
            </w:r>
            <w:r>
              <w:rPr>
                <w:bCs/>
                <w:sz w:val="24"/>
              </w:rPr>
              <w:t>O</w:t>
            </w:r>
            <w:r>
              <w:rPr>
                <w:bCs/>
                <w:sz w:val="24"/>
                <w:vertAlign w:val="subscript"/>
              </w:rPr>
              <w:t>5</w:t>
            </w:r>
            <w:r>
              <w:rPr>
                <w:bCs/>
                <w:sz w:val="24"/>
              </w:rPr>
              <w:t>）</w:t>
            </w:r>
          </w:p>
        </w:tc>
        <w:tc>
          <w:tcPr>
            <w:tcW w:w="3860" w:type="dxa"/>
            <w:tcBorders>
              <w:top w:val="single" w:sz="4" w:space="0" w:color="auto"/>
              <w:left w:val="single" w:sz="4" w:space="0" w:color="auto"/>
              <w:right w:val="single" w:sz="4" w:space="0" w:color="auto"/>
            </w:tcBorders>
            <w:vAlign w:val="center"/>
          </w:tcPr>
          <w:p w:rsidR="00AA5925" w:rsidRDefault="00AA5925" w:rsidP="00760DC0">
            <w:pPr>
              <w:jc w:val="center"/>
              <w:rPr>
                <w:bCs/>
                <w:sz w:val="24"/>
              </w:rPr>
            </w:pPr>
            <w:r>
              <w:rPr>
                <w:bCs/>
                <w:sz w:val="24"/>
              </w:rPr>
              <w:t>NY/T 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4</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总钾（</w:t>
            </w:r>
            <w:r>
              <w:rPr>
                <w:bCs/>
                <w:sz w:val="24"/>
              </w:rPr>
              <w:t>K</w:t>
            </w:r>
            <w:r>
              <w:rPr>
                <w:bCs/>
                <w:sz w:val="24"/>
                <w:vertAlign w:val="subscript"/>
              </w:rPr>
              <w:t>2</w:t>
            </w:r>
            <w:r>
              <w:rPr>
                <w:bCs/>
                <w:sz w:val="24"/>
              </w:rPr>
              <w:t>O</w:t>
            </w:r>
            <w:r>
              <w:rPr>
                <w:bCs/>
                <w:sz w:val="24"/>
              </w:rPr>
              <w:t>）</w:t>
            </w:r>
          </w:p>
        </w:tc>
        <w:tc>
          <w:tcPr>
            <w:tcW w:w="3860" w:type="dxa"/>
            <w:tcBorders>
              <w:top w:val="single" w:sz="4" w:space="0" w:color="auto"/>
              <w:left w:val="single" w:sz="4" w:space="0" w:color="auto"/>
              <w:right w:val="single" w:sz="4" w:space="0" w:color="auto"/>
            </w:tcBorders>
            <w:vAlign w:val="center"/>
          </w:tcPr>
          <w:p w:rsidR="00AA5925" w:rsidRDefault="00AA5925" w:rsidP="00760DC0">
            <w:pPr>
              <w:jc w:val="center"/>
              <w:rPr>
                <w:bCs/>
                <w:sz w:val="24"/>
              </w:rPr>
            </w:pPr>
            <w:r>
              <w:rPr>
                <w:bCs/>
                <w:sz w:val="24"/>
              </w:rPr>
              <w:t>NY/T 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lastRenderedPageBreak/>
              <w:t>5</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总养分</w:t>
            </w:r>
            <w:r>
              <w:rPr>
                <w:rFonts w:hint="eastAsia"/>
                <w:bCs/>
                <w:sz w:val="24"/>
              </w:rPr>
              <w:t>（</w:t>
            </w:r>
            <w:r>
              <w:rPr>
                <w:bCs/>
                <w:sz w:val="24"/>
              </w:rPr>
              <w:t>N+P</w:t>
            </w:r>
            <w:r>
              <w:rPr>
                <w:bCs/>
                <w:sz w:val="24"/>
                <w:vertAlign w:val="subscript"/>
              </w:rPr>
              <w:t>2</w:t>
            </w:r>
            <w:r>
              <w:rPr>
                <w:bCs/>
                <w:sz w:val="24"/>
              </w:rPr>
              <w:t>O</w:t>
            </w:r>
            <w:r>
              <w:rPr>
                <w:bCs/>
                <w:sz w:val="24"/>
                <w:vertAlign w:val="subscript"/>
              </w:rPr>
              <w:t>5</w:t>
            </w:r>
            <w:r>
              <w:rPr>
                <w:bCs/>
                <w:sz w:val="24"/>
              </w:rPr>
              <w:t>+K</w:t>
            </w:r>
            <w:r>
              <w:rPr>
                <w:bCs/>
                <w:sz w:val="24"/>
                <w:vertAlign w:val="subscript"/>
              </w:rPr>
              <w:t>2</w:t>
            </w:r>
            <w:r>
              <w:rPr>
                <w:bCs/>
                <w:sz w:val="24"/>
              </w:rPr>
              <w:t>O</w:t>
            </w:r>
            <w:r>
              <w:rPr>
                <w:rFonts w:hint="eastAsia"/>
                <w:bCs/>
                <w:sz w:val="24"/>
              </w:rPr>
              <w:t>）</w:t>
            </w:r>
            <w:r>
              <w:rPr>
                <w:bCs/>
                <w:sz w:val="24"/>
              </w:rPr>
              <w:t>的质量分数</w:t>
            </w:r>
            <w:r>
              <w:rPr>
                <w:rFonts w:hint="eastAsia"/>
                <w:bCs/>
                <w:sz w:val="24"/>
              </w:rPr>
              <w:t>（以烘干基计）</w:t>
            </w:r>
          </w:p>
        </w:tc>
        <w:tc>
          <w:tcPr>
            <w:tcW w:w="3860" w:type="dxa"/>
            <w:tcBorders>
              <w:left w:val="single" w:sz="4" w:space="0" w:color="auto"/>
              <w:right w:val="single" w:sz="4" w:space="0" w:color="auto"/>
            </w:tcBorders>
            <w:vAlign w:val="center"/>
          </w:tcPr>
          <w:p w:rsidR="00AA5925" w:rsidRDefault="00AA5925" w:rsidP="00760DC0">
            <w:pPr>
              <w:adjustRightInd w:val="0"/>
              <w:snapToGrid w:val="0"/>
              <w:jc w:val="center"/>
              <w:rPr>
                <w:bCs/>
                <w:sz w:val="24"/>
              </w:rPr>
            </w:pPr>
            <w:r>
              <w:rPr>
                <w:bCs/>
                <w:sz w:val="24"/>
              </w:rPr>
              <w:t>NY/T</w:t>
            </w:r>
            <w:r>
              <w:rPr>
                <w:rFonts w:hint="eastAsia"/>
                <w:bCs/>
                <w:sz w:val="24"/>
              </w:rPr>
              <w:t xml:space="preserve"> </w:t>
            </w:r>
            <w:r>
              <w:rPr>
                <w:bCs/>
                <w:sz w:val="24"/>
              </w:rPr>
              <w:t>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6</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水分（鲜样）的质量分数</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GB/T 8576</w:t>
            </w:r>
            <w:r>
              <w:rPr>
                <w:rFonts w:hint="eastAsia"/>
                <w:bCs/>
                <w:sz w:val="24"/>
              </w:rPr>
              <w:t>—</w:t>
            </w:r>
            <w:r>
              <w:rPr>
                <w:bCs/>
                <w:sz w:val="24"/>
              </w:rPr>
              <w:t>2010</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7</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酸碱度（</w:t>
            </w:r>
            <w:r>
              <w:rPr>
                <w:bCs/>
                <w:sz w:val="24"/>
              </w:rPr>
              <w:t>pH</w:t>
            </w:r>
            <w:r>
              <w:rPr>
                <w:bCs/>
                <w:sz w:val="24"/>
              </w:rPr>
              <w:t>）</w:t>
            </w:r>
          </w:p>
        </w:tc>
        <w:tc>
          <w:tcPr>
            <w:tcW w:w="3860" w:type="dxa"/>
            <w:tcBorders>
              <w:left w:val="single" w:sz="4" w:space="0" w:color="auto"/>
              <w:bottom w:val="single" w:sz="4" w:space="0" w:color="auto"/>
              <w:right w:val="single" w:sz="4" w:space="0" w:color="auto"/>
            </w:tcBorders>
            <w:vAlign w:val="center"/>
          </w:tcPr>
          <w:p w:rsidR="00AA5925" w:rsidRDefault="00AA5925" w:rsidP="00760DC0">
            <w:pPr>
              <w:adjustRightInd w:val="0"/>
              <w:snapToGrid w:val="0"/>
              <w:jc w:val="center"/>
              <w:rPr>
                <w:bCs/>
                <w:sz w:val="24"/>
              </w:rPr>
            </w:pPr>
            <w:r>
              <w:rPr>
                <w:bCs/>
                <w:sz w:val="24"/>
              </w:rPr>
              <w:t>NY/T</w:t>
            </w:r>
            <w:r>
              <w:rPr>
                <w:rFonts w:hint="eastAsia"/>
                <w:bCs/>
                <w:sz w:val="24"/>
              </w:rPr>
              <w:t xml:space="preserve"> </w:t>
            </w:r>
            <w:r>
              <w:rPr>
                <w:bCs/>
                <w:sz w:val="24"/>
              </w:rPr>
              <w:t>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sz w:val="24"/>
              </w:rPr>
              <w:t>8</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机械杂质的质量分数</w:t>
            </w:r>
          </w:p>
        </w:tc>
        <w:tc>
          <w:tcPr>
            <w:tcW w:w="3860" w:type="dxa"/>
            <w:tcBorders>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NY/T 525</w:t>
            </w:r>
            <w:r>
              <w:rPr>
                <w:rFonts w:hint="eastAsia"/>
                <w:bCs/>
                <w:sz w:val="24"/>
              </w:rPr>
              <w:t>—</w:t>
            </w:r>
            <w:r>
              <w:rPr>
                <w:bCs/>
                <w:sz w:val="24"/>
              </w:rPr>
              <w:t>2021</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9</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总砷（</w:t>
            </w:r>
            <w:r>
              <w:rPr>
                <w:bCs/>
                <w:sz w:val="24"/>
              </w:rPr>
              <w:t>As</w:t>
            </w:r>
            <w:r>
              <w:rPr>
                <w:rFonts w:hint="eastAsia"/>
                <w:bCs/>
                <w:sz w:val="24"/>
              </w:rPr>
              <w:t>）</w:t>
            </w:r>
          </w:p>
        </w:tc>
        <w:tc>
          <w:tcPr>
            <w:tcW w:w="3860" w:type="dxa"/>
            <w:tcBorders>
              <w:top w:val="single" w:sz="4" w:space="0" w:color="auto"/>
              <w:left w:val="single" w:sz="4" w:space="0" w:color="auto"/>
              <w:right w:val="single" w:sz="4" w:space="0" w:color="auto"/>
            </w:tcBorders>
            <w:vAlign w:val="center"/>
          </w:tcPr>
          <w:p w:rsidR="00AA5925" w:rsidRDefault="00AA5925" w:rsidP="00760DC0">
            <w:pPr>
              <w:adjustRightInd w:val="0"/>
              <w:snapToGrid w:val="0"/>
              <w:jc w:val="center"/>
              <w:rPr>
                <w:bCs/>
                <w:strike/>
                <w:sz w:val="24"/>
              </w:rPr>
            </w:pPr>
            <w:r>
              <w:rPr>
                <w:rFonts w:hint="eastAsia"/>
                <w:bCs/>
                <w:sz w:val="24"/>
              </w:rPr>
              <w:t>NY/T 1978</w:t>
            </w:r>
            <w:r>
              <w:rPr>
                <w:rFonts w:hint="eastAsia"/>
                <w:bCs/>
                <w:sz w:val="24"/>
              </w:rPr>
              <w:t>—</w:t>
            </w:r>
            <w:r>
              <w:rPr>
                <w:rFonts w:hint="eastAsia"/>
                <w:bCs/>
                <w:sz w:val="24"/>
              </w:rPr>
              <w:t>2022</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10</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总汞（</w:t>
            </w:r>
            <w:r>
              <w:rPr>
                <w:bCs/>
                <w:sz w:val="24"/>
              </w:rPr>
              <w:t>Hg</w:t>
            </w:r>
            <w:r>
              <w:rPr>
                <w:rFonts w:hint="eastAsia"/>
                <w:bCs/>
                <w:sz w:val="24"/>
              </w:rPr>
              <w:t>）</w:t>
            </w:r>
          </w:p>
        </w:tc>
        <w:tc>
          <w:tcPr>
            <w:tcW w:w="3860" w:type="dxa"/>
            <w:tcBorders>
              <w:left w:val="single" w:sz="4" w:space="0" w:color="auto"/>
              <w:right w:val="single" w:sz="4" w:space="0" w:color="auto"/>
            </w:tcBorders>
            <w:vAlign w:val="center"/>
          </w:tcPr>
          <w:p w:rsidR="00AA5925" w:rsidRDefault="00AA5925" w:rsidP="00760DC0">
            <w:pPr>
              <w:adjustRightInd w:val="0"/>
              <w:snapToGrid w:val="0"/>
              <w:jc w:val="center"/>
              <w:rPr>
                <w:bCs/>
                <w:sz w:val="24"/>
              </w:rPr>
            </w:pPr>
            <w:r>
              <w:rPr>
                <w:rFonts w:hint="eastAsia"/>
                <w:bCs/>
                <w:sz w:val="24"/>
              </w:rPr>
              <w:t xml:space="preserve"> NY/T 1978</w:t>
            </w:r>
            <w:r>
              <w:rPr>
                <w:rFonts w:hint="eastAsia"/>
                <w:bCs/>
                <w:sz w:val="24"/>
              </w:rPr>
              <w:t>—</w:t>
            </w:r>
            <w:r>
              <w:rPr>
                <w:rFonts w:hint="eastAsia"/>
                <w:bCs/>
                <w:sz w:val="24"/>
              </w:rPr>
              <w:t>2022</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11</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总铅（</w:t>
            </w:r>
            <w:r>
              <w:rPr>
                <w:bCs/>
                <w:sz w:val="24"/>
              </w:rPr>
              <w:t>Pb</w:t>
            </w:r>
            <w:r>
              <w:rPr>
                <w:rFonts w:hint="eastAsia"/>
                <w:bCs/>
                <w:sz w:val="24"/>
              </w:rPr>
              <w:t>）</w:t>
            </w:r>
          </w:p>
        </w:tc>
        <w:tc>
          <w:tcPr>
            <w:tcW w:w="3860" w:type="dxa"/>
            <w:tcBorders>
              <w:left w:val="single" w:sz="4" w:space="0" w:color="auto"/>
              <w:right w:val="single" w:sz="4" w:space="0" w:color="auto"/>
            </w:tcBorders>
            <w:vAlign w:val="center"/>
          </w:tcPr>
          <w:p w:rsidR="00AA5925" w:rsidRDefault="00AA5925" w:rsidP="00760DC0">
            <w:pPr>
              <w:adjustRightInd w:val="0"/>
              <w:snapToGrid w:val="0"/>
              <w:jc w:val="center"/>
              <w:rPr>
                <w:bCs/>
                <w:sz w:val="24"/>
              </w:rPr>
            </w:pPr>
            <w:r>
              <w:rPr>
                <w:rFonts w:hint="eastAsia"/>
                <w:bCs/>
                <w:sz w:val="24"/>
              </w:rPr>
              <w:t>NY/T 1978</w:t>
            </w:r>
            <w:r>
              <w:rPr>
                <w:rFonts w:hint="eastAsia"/>
                <w:bCs/>
                <w:sz w:val="24"/>
              </w:rPr>
              <w:t>—</w:t>
            </w:r>
            <w:r>
              <w:rPr>
                <w:rFonts w:hint="eastAsia"/>
                <w:bCs/>
                <w:sz w:val="24"/>
              </w:rPr>
              <w:t>2022</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12</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总镉（</w:t>
            </w:r>
            <w:r>
              <w:rPr>
                <w:bCs/>
                <w:sz w:val="24"/>
              </w:rPr>
              <w:t>Cd</w:t>
            </w:r>
            <w:r>
              <w:rPr>
                <w:rFonts w:hint="eastAsia"/>
                <w:bCs/>
                <w:sz w:val="24"/>
              </w:rPr>
              <w:t>）</w:t>
            </w:r>
          </w:p>
        </w:tc>
        <w:tc>
          <w:tcPr>
            <w:tcW w:w="3860" w:type="dxa"/>
            <w:tcBorders>
              <w:left w:val="single" w:sz="4" w:space="0" w:color="auto"/>
              <w:right w:val="single" w:sz="4" w:space="0" w:color="auto"/>
            </w:tcBorders>
            <w:vAlign w:val="center"/>
          </w:tcPr>
          <w:p w:rsidR="00AA5925" w:rsidRDefault="00AA5925" w:rsidP="00760DC0">
            <w:pPr>
              <w:adjustRightInd w:val="0"/>
              <w:snapToGrid w:val="0"/>
              <w:jc w:val="center"/>
              <w:rPr>
                <w:bCs/>
                <w:sz w:val="24"/>
              </w:rPr>
            </w:pPr>
            <w:r>
              <w:rPr>
                <w:rFonts w:hint="eastAsia"/>
                <w:bCs/>
                <w:sz w:val="24"/>
              </w:rPr>
              <w:t>NY/T 1978</w:t>
            </w:r>
            <w:r>
              <w:rPr>
                <w:rFonts w:hint="eastAsia"/>
                <w:bCs/>
                <w:sz w:val="24"/>
              </w:rPr>
              <w:t>—</w:t>
            </w:r>
            <w:r>
              <w:rPr>
                <w:rFonts w:hint="eastAsia"/>
                <w:bCs/>
                <w:sz w:val="24"/>
              </w:rPr>
              <w:t>2022</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13</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总铬（</w:t>
            </w:r>
            <w:r>
              <w:rPr>
                <w:bCs/>
                <w:sz w:val="24"/>
              </w:rPr>
              <w:t>Cr</w:t>
            </w:r>
            <w:r>
              <w:rPr>
                <w:rFonts w:hint="eastAsia"/>
                <w:bCs/>
                <w:sz w:val="24"/>
              </w:rPr>
              <w:t>）</w:t>
            </w:r>
          </w:p>
        </w:tc>
        <w:tc>
          <w:tcPr>
            <w:tcW w:w="3860" w:type="dxa"/>
            <w:tcBorders>
              <w:left w:val="single" w:sz="4" w:space="0" w:color="auto"/>
              <w:right w:val="single" w:sz="4" w:space="0" w:color="auto"/>
            </w:tcBorders>
            <w:vAlign w:val="center"/>
          </w:tcPr>
          <w:p w:rsidR="00AA5925" w:rsidRDefault="00AA5925" w:rsidP="00760DC0">
            <w:pPr>
              <w:adjustRightInd w:val="0"/>
              <w:snapToGrid w:val="0"/>
              <w:jc w:val="center"/>
              <w:rPr>
                <w:bCs/>
                <w:sz w:val="24"/>
              </w:rPr>
            </w:pPr>
            <w:r>
              <w:rPr>
                <w:rFonts w:hint="eastAsia"/>
                <w:bCs/>
                <w:sz w:val="24"/>
              </w:rPr>
              <w:t xml:space="preserve"> NY/T 1978</w:t>
            </w:r>
            <w:r>
              <w:rPr>
                <w:rFonts w:hint="eastAsia"/>
                <w:bCs/>
                <w:sz w:val="24"/>
              </w:rPr>
              <w:t>—</w:t>
            </w:r>
            <w:r>
              <w:rPr>
                <w:rFonts w:hint="eastAsia"/>
                <w:bCs/>
                <w:sz w:val="24"/>
              </w:rPr>
              <w:t>2022</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14</w:t>
            </w:r>
          </w:p>
        </w:tc>
        <w:tc>
          <w:tcPr>
            <w:tcW w:w="4253" w:type="dxa"/>
            <w:tcBorders>
              <w:top w:val="single" w:sz="4" w:space="0" w:color="auto"/>
              <w:left w:val="single" w:sz="4" w:space="0" w:color="auto"/>
              <w:bottom w:val="single" w:sz="4" w:space="0" w:color="auto"/>
              <w:right w:val="single" w:sz="4" w:space="0" w:color="auto"/>
            </w:tcBorders>
          </w:tcPr>
          <w:p w:rsidR="00AA5925" w:rsidRDefault="00AA5925" w:rsidP="00760DC0">
            <w:pPr>
              <w:jc w:val="center"/>
              <w:rPr>
                <w:bCs/>
                <w:sz w:val="24"/>
              </w:rPr>
            </w:pPr>
            <w:r>
              <w:rPr>
                <w:rFonts w:hint="eastAsia"/>
                <w:bCs/>
                <w:sz w:val="24"/>
              </w:rPr>
              <w:t>总铊</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 38400</w:t>
            </w:r>
            <w:r>
              <w:rPr>
                <w:rFonts w:hint="eastAsia"/>
                <w:bCs/>
                <w:sz w:val="24"/>
              </w:rPr>
              <w:t>—</w:t>
            </w:r>
            <w:r>
              <w:rPr>
                <w:bCs/>
                <w:sz w:val="24"/>
              </w:rPr>
              <w:t>2019</w:t>
            </w:r>
          </w:p>
        </w:tc>
      </w:tr>
      <w:tr w:rsidR="00AA5925" w:rsidTr="00760DC0">
        <w:trPr>
          <w:cantSplit/>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15</w:t>
            </w:r>
          </w:p>
        </w:tc>
        <w:tc>
          <w:tcPr>
            <w:tcW w:w="4253" w:type="dxa"/>
            <w:tcBorders>
              <w:top w:val="single" w:sz="4" w:space="0" w:color="auto"/>
              <w:left w:val="single" w:sz="4" w:space="0" w:color="auto"/>
              <w:bottom w:val="single" w:sz="4" w:space="0" w:color="auto"/>
              <w:right w:val="single" w:sz="4" w:space="0" w:color="auto"/>
            </w:tcBorders>
          </w:tcPr>
          <w:p w:rsidR="00AA5925" w:rsidRDefault="00AA5925" w:rsidP="00760DC0">
            <w:pPr>
              <w:jc w:val="center"/>
              <w:rPr>
                <w:bCs/>
                <w:sz w:val="24"/>
              </w:rPr>
            </w:pPr>
            <w:r>
              <w:rPr>
                <w:rFonts w:hint="eastAsia"/>
                <w:bCs/>
                <w:sz w:val="24"/>
              </w:rPr>
              <w:t>缩二脲</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 38400</w:t>
            </w:r>
            <w:r>
              <w:rPr>
                <w:rFonts w:hint="eastAsia"/>
                <w:bCs/>
                <w:sz w:val="24"/>
              </w:rPr>
              <w:t>—</w:t>
            </w:r>
            <w:r>
              <w:rPr>
                <w:bCs/>
                <w:sz w:val="24"/>
              </w:rPr>
              <w:t>2019</w:t>
            </w:r>
          </w:p>
        </w:tc>
      </w:tr>
      <w:tr w:rsidR="00AA5925" w:rsidTr="00760DC0">
        <w:trPr>
          <w:cantSplit/>
          <w:trHeight w:val="425"/>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16</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氯离子的质量分数</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GB/T 15063</w:t>
            </w:r>
            <w:r>
              <w:rPr>
                <w:rFonts w:hint="eastAsia"/>
                <w:bCs/>
                <w:sz w:val="24"/>
              </w:rPr>
              <w:t>—</w:t>
            </w:r>
            <w:r>
              <w:rPr>
                <w:bCs/>
                <w:sz w:val="24"/>
              </w:rPr>
              <w:t>2020</w:t>
            </w:r>
          </w:p>
        </w:tc>
      </w:tr>
      <w:tr w:rsidR="00AA5925" w:rsidTr="00760DC0">
        <w:trPr>
          <w:cantSplit/>
          <w:trHeight w:val="395"/>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17</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蛔虫卵死亡率</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GB/T 19524.2</w:t>
            </w:r>
            <w:r>
              <w:rPr>
                <w:rFonts w:hint="eastAsia"/>
                <w:bCs/>
                <w:sz w:val="24"/>
              </w:rPr>
              <w:t>—</w:t>
            </w:r>
            <w:r>
              <w:rPr>
                <w:bCs/>
                <w:sz w:val="24"/>
              </w:rPr>
              <w:t>2004</w:t>
            </w:r>
          </w:p>
        </w:tc>
      </w:tr>
      <w:tr w:rsidR="00AA5925" w:rsidTr="00760DC0">
        <w:trPr>
          <w:cantSplit/>
          <w:trHeight w:val="380"/>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18</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粪大肠菌群数</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GB/T 19524.1</w:t>
            </w:r>
            <w:r>
              <w:rPr>
                <w:rFonts w:hint="eastAsia"/>
                <w:bCs/>
                <w:sz w:val="24"/>
              </w:rPr>
              <w:t>—</w:t>
            </w:r>
            <w:r>
              <w:rPr>
                <w:bCs/>
                <w:sz w:val="24"/>
              </w:rPr>
              <w:t>2004</w:t>
            </w:r>
          </w:p>
        </w:tc>
      </w:tr>
      <w:tr w:rsidR="00AA5925" w:rsidTr="00760DC0">
        <w:trPr>
          <w:cantSplit/>
          <w:trHeight w:val="697"/>
          <w:jc w:val="center"/>
        </w:trPr>
        <w:tc>
          <w:tcPr>
            <w:tcW w:w="942"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adjustRightInd w:val="0"/>
              <w:snapToGrid w:val="0"/>
              <w:spacing w:line="360" w:lineRule="exact"/>
              <w:jc w:val="center"/>
              <w:rPr>
                <w:sz w:val="24"/>
              </w:rPr>
            </w:pPr>
            <w:r>
              <w:rPr>
                <w:rFonts w:hint="eastAsia"/>
                <w:sz w:val="24"/>
              </w:rPr>
              <w:t>19</w:t>
            </w:r>
          </w:p>
        </w:tc>
        <w:tc>
          <w:tcPr>
            <w:tcW w:w="4253" w:type="dxa"/>
            <w:tcBorders>
              <w:top w:val="single" w:sz="4" w:space="0" w:color="auto"/>
              <w:left w:val="single" w:sz="4" w:space="0" w:color="auto"/>
              <w:bottom w:val="single" w:sz="4" w:space="0" w:color="auto"/>
              <w:right w:val="single" w:sz="4" w:space="0" w:color="auto"/>
            </w:tcBorders>
            <w:vAlign w:val="center"/>
          </w:tcPr>
          <w:p w:rsidR="00AA5925" w:rsidRDefault="00AA5925" w:rsidP="00760DC0">
            <w:pPr>
              <w:jc w:val="center"/>
              <w:rPr>
                <w:bCs/>
                <w:sz w:val="24"/>
              </w:rPr>
            </w:pPr>
            <w:r>
              <w:rPr>
                <w:bCs/>
                <w:sz w:val="24"/>
              </w:rPr>
              <w:t>包装标识（总养分含量、有机质含量、含氯标识、名称中的禁用语）</w:t>
            </w:r>
          </w:p>
        </w:tc>
        <w:tc>
          <w:tcPr>
            <w:tcW w:w="3860" w:type="dxa"/>
            <w:tcBorders>
              <w:left w:val="single" w:sz="4" w:space="0" w:color="auto"/>
              <w:right w:val="single" w:sz="4" w:space="0" w:color="auto"/>
            </w:tcBorders>
            <w:vAlign w:val="center"/>
          </w:tcPr>
          <w:p w:rsidR="00AA5925" w:rsidRDefault="00AA5925" w:rsidP="00760DC0">
            <w:pPr>
              <w:jc w:val="center"/>
              <w:rPr>
                <w:bCs/>
                <w:sz w:val="24"/>
              </w:rPr>
            </w:pPr>
            <w:r>
              <w:rPr>
                <w:bCs/>
                <w:sz w:val="24"/>
              </w:rPr>
              <w:t>GB 18382</w:t>
            </w:r>
            <w:r>
              <w:rPr>
                <w:rFonts w:hint="eastAsia"/>
                <w:bCs/>
                <w:sz w:val="24"/>
              </w:rPr>
              <w:t>—</w:t>
            </w:r>
            <w:r>
              <w:rPr>
                <w:bCs/>
                <w:sz w:val="24"/>
              </w:rPr>
              <w:t>2021</w:t>
            </w:r>
          </w:p>
          <w:p w:rsidR="00AA5925" w:rsidRDefault="00AA5925" w:rsidP="00760DC0">
            <w:pPr>
              <w:jc w:val="center"/>
              <w:rPr>
                <w:bCs/>
                <w:sz w:val="24"/>
              </w:rPr>
            </w:pPr>
            <w:r>
              <w:rPr>
                <w:bCs/>
                <w:sz w:val="24"/>
              </w:rPr>
              <w:t>NY/T 525</w:t>
            </w:r>
            <w:r>
              <w:rPr>
                <w:rFonts w:hint="eastAsia"/>
                <w:bCs/>
                <w:sz w:val="24"/>
              </w:rPr>
              <w:t>—</w:t>
            </w:r>
            <w:r>
              <w:rPr>
                <w:bCs/>
                <w:sz w:val="24"/>
              </w:rPr>
              <w:t>2021</w:t>
            </w:r>
          </w:p>
        </w:tc>
      </w:tr>
    </w:tbl>
    <w:p w:rsidR="00554F40" w:rsidRDefault="00554F40" w:rsidP="00AA5925">
      <w:pPr>
        <w:spacing w:line="560" w:lineRule="exact"/>
        <w:ind w:firstLineChars="200" w:firstLine="640"/>
        <w:rPr>
          <w:szCs w:val="32"/>
        </w:rPr>
      </w:pPr>
      <w:r>
        <w:rPr>
          <w:rFonts w:hint="eastAsia"/>
          <w:szCs w:val="32"/>
        </w:rPr>
        <w:t>注：检验前如发现样品凝固、结块或者其他致使检验无法进行的情况，检验机构必须如实记录即时情况，提供图片等充分的证明材料，并将有关情况上报组织监督抽查的部门。</w:t>
      </w:r>
    </w:p>
    <w:p w:rsidR="00554F40" w:rsidRDefault="00554F40" w:rsidP="00554F40">
      <w:pPr>
        <w:spacing w:line="560" w:lineRule="exact"/>
        <w:ind w:firstLineChars="200" w:firstLine="640"/>
        <w:rPr>
          <w:szCs w:val="32"/>
        </w:rPr>
      </w:pPr>
      <w:r>
        <w:rPr>
          <w:rFonts w:hint="eastAsia"/>
          <w:szCs w:val="32"/>
        </w:rPr>
        <w:t>注：执行企业标准、团体标准、地方标准的产品，检验项目参照上述内容执行。</w:t>
      </w:r>
    </w:p>
    <w:p w:rsidR="00554F40" w:rsidRDefault="00554F40" w:rsidP="00554F40">
      <w:pPr>
        <w:spacing w:line="560" w:lineRule="exact"/>
        <w:ind w:firstLineChars="200" w:firstLine="640"/>
        <w:rPr>
          <w:szCs w:val="32"/>
        </w:rPr>
      </w:pPr>
      <w:r>
        <w:rPr>
          <w:rFonts w:hint="eastAsia"/>
          <w:szCs w:val="32"/>
        </w:rPr>
        <w:t>凡是注日期的文件，其随后所有的修改单（不包括勘误的内容）或修订版不适用于本细则。凡是不注日期的文件，其最新版本适用于本细则。</w:t>
      </w:r>
    </w:p>
    <w:p w:rsidR="00554F40" w:rsidRDefault="00554F40" w:rsidP="00554F40">
      <w:pPr>
        <w:spacing w:line="560" w:lineRule="exact"/>
        <w:ind w:firstLineChars="200" w:firstLine="640"/>
        <w:rPr>
          <w:rFonts w:eastAsia="黑体"/>
          <w:szCs w:val="32"/>
        </w:rPr>
      </w:pPr>
      <w:r>
        <w:rPr>
          <w:rFonts w:eastAsia="黑体"/>
          <w:szCs w:val="32"/>
        </w:rPr>
        <w:t xml:space="preserve">3 </w:t>
      </w:r>
      <w:r>
        <w:rPr>
          <w:rFonts w:eastAsia="黑体" w:hint="eastAsia"/>
          <w:szCs w:val="32"/>
        </w:rPr>
        <w:t>判定规则</w:t>
      </w:r>
    </w:p>
    <w:p w:rsidR="00554F40" w:rsidRPr="007F4EC3" w:rsidRDefault="00554F40" w:rsidP="007F4EC3">
      <w:pPr>
        <w:snapToGrid w:val="0"/>
        <w:spacing w:line="590" w:lineRule="exact"/>
        <w:ind w:firstLineChars="200" w:firstLine="640"/>
        <w:rPr>
          <w:color w:val="000000"/>
          <w:szCs w:val="32"/>
        </w:rPr>
      </w:pPr>
      <w:r w:rsidRPr="007F4EC3">
        <w:rPr>
          <w:color w:val="000000"/>
          <w:szCs w:val="32"/>
        </w:rPr>
        <w:t xml:space="preserve">3.1 </w:t>
      </w:r>
      <w:r w:rsidRPr="007F4EC3">
        <w:rPr>
          <w:rFonts w:hint="eastAsia"/>
          <w:color w:val="000000"/>
          <w:szCs w:val="32"/>
        </w:rPr>
        <w:t>依据标准</w:t>
      </w:r>
    </w:p>
    <w:p w:rsidR="00554F40" w:rsidRDefault="00554F40" w:rsidP="00554F40">
      <w:pPr>
        <w:spacing w:line="560" w:lineRule="exact"/>
        <w:ind w:firstLineChars="200" w:firstLine="640"/>
        <w:rPr>
          <w:szCs w:val="32"/>
        </w:rPr>
      </w:pPr>
      <w:r>
        <w:rPr>
          <w:szCs w:val="32"/>
        </w:rPr>
        <w:t>GB 38400-2019</w:t>
      </w:r>
      <w:r w:rsidR="007F4EC3">
        <w:rPr>
          <w:rFonts w:hint="eastAsia"/>
          <w:szCs w:val="32"/>
        </w:rPr>
        <w:t xml:space="preserve"> </w:t>
      </w:r>
      <w:r w:rsidR="009F221D">
        <w:rPr>
          <w:rFonts w:hint="eastAsia"/>
          <w:szCs w:val="32"/>
        </w:rPr>
        <w:t>《</w:t>
      </w:r>
      <w:r w:rsidR="007F4EC3">
        <w:rPr>
          <w:rFonts w:hint="eastAsia"/>
          <w:szCs w:val="32"/>
        </w:rPr>
        <w:t>肥料中有毒有害物质的限量要求</w:t>
      </w:r>
      <w:r w:rsidR="009F221D">
        <w:rPr>
          <w:rFonts w:hint="eastAsia"/>
          <w:szCs w:val="32"/>
        </w:rPr>
        <w:t>》</w:t>
      </w:r>
    </w:p>
    <w:p w:rsidR="009F221D" w:rsidRPr="009F221D" w:rsidRDefault="00554F40" w:rsidP="00EA1DC4">
      <w:pPr>
        <w:spacing w:line="560" w:lineRule="exact"/>
        <w:ind w:firstLineChars="200" w:firstLine="640"/>
        <w:rPr>
          <w:rFonts w:hint="eastAsia"/>
          <w:szCs w:val="32"/>
        </w:rPr>
      </w:pPr>
      <w:r>
        <w:rPr>
          <w:szCs w:val="32"/>
        </w:rPr>
        <w:t>NY/T 525-2021</w:t>
      </w:r>
      <w:r w:rsidR="007F4EC3">
        <w:rPr>
          <w:rFonts w:hint="eastAsia"/>
          <w:szCs w:val="32"/>
        </w:rPr>
        <w:t xml:space="preserve"> </w:t>
      </w:r>
      <w:r w:rsidR="009F221D">
        <w:rPr>
          <w:rFonts w:hint="eastAsia"/>
          <w:szCs w:val="32"/>
        </w:rPr>
        <w:t>《</w:t>
      </w:r>
      <w:r w:rsidR="007F4EC3">
        <w:rPr>
          <w:rFonts w:hint="eastAsia"/>
          <w:szCs w:val="32"/>
        </w:rPr>
        <w:t>有机肥料</w:t>
      </w:r>
      <w:r w:rsidR="009F221D">
        <w:rPr>
          <w:rFonts w:hint="eastAsia"/>
          <w:szCs w:val="32"/>
        </w:rPr>
        <w:t>》</w:t>
      </w:r>
      <w:bookmarkStart w:id="10" w:name="OLE_LINK54"/>
      <w:bookmarkStart w:id="11" w:name="OLE_LINK55"/>
    </w:p>
    <w:bookmarkEnd w:id="10"/>
    <w:bookmarkEnd w:id="11"/>
    <w:p w:rsidR="00A03C1B" w:rsidRDefault="00A03C1B" w:rsidP="00A03C1B">
      <w:pPr>
        <w:spacing w:line="560" w:lineRule="exact"/>
        <w:ind w:firstLineChars="200" w:firstLine="640"/>
        <w:rPr>
          <w:szCs w:val="32"/>
        </w:rPr>
      </w:pPr>
      <w:r>
        <w:rPr>
          <w:rFonts w:hint="eastAsia"/>
          <w:szCs w:val="32"/>
        </w:rPr>
        <w:lastRenderedPageBreak/>
        <w:t>现行有效的企业标准、团体标准、地方标准及产品明示质量要求</w:t>
      </w:r>
    </w:p>
    <w:p w:rsidR="00A03C1B" w:rsidRDefault="00A03C1B" w:rsidP="00A03C1B">
      <w:pPr>
        <w:spacing w:line="560" w:lineRule="exact"/>
        <w:ind w:firstLineChars="200" w:firstLine="640"/>
        <w:rPr>
          <w:rFonts w:eastAsia="楷体_GB2312"/>
          <w:szCs w:val="32"/>
        </w:rPr>
      </w:pPr>
      <w:r>
        <w:rPr>
          <w:rFonts w:eastAsia="楷体_GB2312"/>
          <w:szCs w:val="32"/>
        </w:rPr>
        <w:t xml:space="preserve">3.2 </w:t>
      </w:r>
      <w:r>
        <w:rPr>
          <w:rFonts w:eastAsia="楷体_GB2312" w:hint="eastAsia"/>
          <w:szCs w:val="32"/>
        </w:rPr>
        <w:t>判定原则</w:t>
      </w:r>
    </w:p>
    <w:p w:rsidR="00A03C1B" w:rsidRDefault="00A03C1B" w:rsidP="00A03C1B">
      <w:pPr>
        <w:spacing w:line="560" w:lineRule="exact"/>
        <w:ind w:firstLineChars="200" w:firstLine="640"/>
        <w:rPr>
          <w:szCs w:val="32"/>
        </w:rPr>
      </w:pPr>
      <w:r>
        <w:rPr>
          <w:rFonts w:hint="eastAsia"/>
          <w:szCs w:val="32"/>
        </w:rPr>
        <w:t>经检验，检验项目全部合格，判定为被抽查产品所检项目未发现不合格；检验项目中任一项或一项以上不合格，判定为被抽查产品不合格。</w:t>
      </w:r>
    </w:p>
    <w:p w:rsidR="00A03C1B" w:rsidRDefault="00A03C1B" w:rsidP="00A03C1B">
      <w:pPr>
        <w:spacing w:line="560" w:lineRule="exact"/>
        <w:ind w:firstLineChars="199" w:firstLine="637"/>
        <w:rPr>
          <w:szCs w:val="32"/>
        </w:rPr>
      </w:pPr>
      <w:r>
        <w:rPr>
          <w:rFonts w:hint="eastAsia"/>
          <w:szCs w:val="32"/>
        </w:rPr>
        <w:t>若被检产品明示的质量要求高于本细则中检验项目依据的标准要求时，应按被检产品明示的质量要求判定。</w:t>
      </w:r>
    </w:p>
    <w:p w:rsidR="00A03C1B" w:rsidRDefault="00A03C1B" w:rsidP="00A03C1B">
      <w:pPr>
        <w:spacing w:line="560" w:lineRule="exact"/>
        <w:ind w:firstLineChars="199" w:firstLine="637"/>
        <w:rPr>
          <w:szCs w:val="32"/>
        </w:rPr>
      </w:pPr>
      <w:r>
        <w:rPr>
          <w:rFonts w:hint="eastAsia"/>
          <w:szCs w:val="32"/>
        </w:rPr>
        <w:t>若被检产品明示的质量要求低于本细则中检验项目依据的强制性标准要求时，应按照强制性标准要求判定。</w:t>
      </w:r>
    </w:p>
    <w:p w:rsidR="00A03C1B" w:rsidRDefault="00A03C1B" w:rsidP="00A03C1B">
      <w:pPr>
        <w:spacing w:line="560" w:lineRule="exact"/>
        <w:ind w:firstLineChars="199" w:firstLine="637"/>
        <w:rPr>
          <w:szCs w:val="32"/>
        </w:rPr>
      </w:pPr>
      <w:r>
        <w:rPr>
          <w:rFonts w:hint="eastAsia"/>
          <w:szCs w:val="32"/>
        </w:rPr>
        <w:t>若被检产品明示的质量要求低于或包含本细则中检验项目依据的推荐性标准要求时，应以被检产品明示的质量要求判定。</w:t>
      </w:r>
    </w:p>
    <w:p w:rsidR="00A03C1B" w:rsidRDefault="00A03C1B" w:rsidP="00A03C1B">
      <w:pPr>
        <w:spacing w:line="560" w:lineRule="exact"/>
        <w:ind w:firstLineChars="199" w:firstLine="637"/>
        <w:rPr>
          <w:szCs w:val="32"/>
        </w:rPr>
      </w:pPr>
      <w:r>
        <w:rPr>
          <w:rFonts w:hint="eastAsia"/>
          <w:szCs w:val="32"/>
        </w:rPr>
        <w:t>若被检产品明示的质量要求缺少本细则中检验项目依据的强制性标准要求时，应按照强制性标准要求判定。</w:t>
      </w:r>
    </w:p>
    <w:p w:rsidR="00EB4D8B" w:rsidRPr="00A03C1B" w:rsidRDefault="00A03C1B" w:rsidP="00A03C1B">
      <w:pPr>
        <w:spacing w:line="560" w:lineRule="exact"/>
        <w:ind w:firstLineChars="199" w:firstLine="637"/>
        <w:rPr>
          <w:szCs w:val="32"/>
        </w:rPr>
      </w:pPr>
      <w:r>
        <w:rPr>
          <w:rFonts w:hint="eastAsia"/>
          <w:szCs w:val="32"/>
        </w:rPr>
        <w:t>若被检产品明示的质量要求缺少本细则中检验项目依据的推荐性标准要求时，该项目不参与判定。</w:t>
      </w:r>
    </w:p>
    <w:sectPr w:rsidR="00EB4D8B" w:rsidRPr="00A03C1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BB" w:rsidRDefault="003D4DBB" w:rsidP="00554F40">
      <w:r>
        <w:separator/>
      </w:r>
    </w:p>
  </w:endnote>
  <w:endnote w:type="continuationSeparator" w:id="0">
    <w:p w:rsidR="003D4DBB" w:rsidRDefault="003D4DBB" w:rsidP="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BB" w:rsidRDefault="003D4DBB" w:rsidP="00554F40">
      <w:r>
        <w:separator/>
      </w:r>
    </w:p>
  </w:footnote>
  <w:footnote w:type="continuationSeparator" w:id="0">
    <w:p w:rsidR="003D4DBB" w:rsidRDefault="003D4DBB" w:rsidP="00554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F1"/>
    <w:rsid w:val="0004231B"/>
    <w:rsid w:val="00042E6A"/>
    <w:rsid w:val="00057004"/>
    <w:rsid w:val="000F33F1"/>
    <w:rsid w:val="00122885"/>
    <w:rsid w:val="00124CB4"/>
    <w:rsid w:val="001E7709"/>
    <w:rsid w:val="001F51AF"/>
    <w:rsid w:val="0029007E"/>
    <w:rsid w:val="002F16EB"/>
    <w:rsid w:val="00327B1C"/>
    <w:rsid w:val="00355AF6"/>
    <w:rsid w:val="003D4DBB"/>
    <w:rsid w:val="004158B7"/>
    <w:rsid w:val="004212FB"/>
    <w:rsid w:val="00422A03"/>
    <w:rsid w:val="00444FD2"/>
    <w:rsid w:val="00456C0D"/>
    <w:rsid w:val="00462AA7"/>
    <w:rsid w:val="004A3B75"/>
    <w:rsid w:val="00526779"/>
    <w:rsid w:val="00554F40"/>
    <w:rsid w:val="00570D9D"/>
    <w:rsid w:val="00571985"/>
    <w:rsid w:val="00574E72"/>
    <w:rsid w:val="00585974"/>
    <w:rsid w:val="005F3D46"/>
    <w:rsid w:val="005F7FCA"/>
    <w:rsid w:val="00636C46"/>
    <w:rsid w:val="006459AA"/>
    <w:rsid w:val="006745CF"/>
    <w:rsid w:val="006C1D5B"/>
    <w:rsid w:val="006D3540"/>
    <w:rsid w:val="007170F2"/>
    <w:rsid w:val="00727495"/>
    <w:rsid w:val="00735214"/>
    <w:rsid w:val="00765555"/>
    <w:rsid w:val="00795936"/>
    <w:rsid w:val="007A70E5"/>
    <w:rsid w:val="007E2FB4"/>
    <w:rsid w:val="007F4EC3"/>
    <w:rsid w:val="007F5A4F"/>
    <w:rsid w:val="00802007"/>
    <w:rsid w:val="00872029"/>
    <w:rsid w:val="008C73DE"/>
    <w:rsid w:val="00916F4A"/>
    <w:rsid w:val="00927484"/>
    <w:rsid w:val="00930D81"/>
    <w:rsid w:val="009815F0"/>
    <w:rsid w:val="009921ED"/>
    <w:rsid w:val="00995241"/>
    <w:rsid w:val="009D5D3A"/>
    <w:rsid w:val="009F221D"/>
    <w:rsid w:val="00A03C1B"/>
    <w:rsid w:val="00A07179"/>
    <w:rsid w:val="00A2464E"/>
    <w:rsid w:val="00A50F23"/>
    <w:rsid w:val="00AA200B"/>
    <w:rsid w:val="00AA5925"/>
    <w:rsid w:val="00AF10CC"/>
    <w:rsid w:val="00B35659"/>
    <w:rsid w:val="00B93EB9"/>
    <w:rsid w:val="00BC7CC7"/>
    <w:rsid w:val="00C250F0"/>
    <w:rsid w:val="00C457EA"/>
    <w:rsid w:val="00C4628E"/>
    <w:rsid w:val="00C717EE"/>
    <w:rsid w:val="00CD7B99"/>
    <w:rsid w:val="00D7204A"/>
    <w:rsid w:val="00D84779"/>
    <w:rsid w:val="00DB4CA4"/>
    <w:rsid w:val="00DE1D83"/>
    <w:rsid w:val="00DE2DDE"/>
    <w:rsid w:val="00E33CA2"/>
    <w:rsid w:val="00E72DCA"/>
    <w:rsid w:val="00EA1DC4"/>
    <w:rsid w:val="00EB4D8B"/>
    <w:rsid w:val="00EC20E0"/>
    <w:rsid w:val="00EE201F"/>
    <w:rsid w:val="00F059F2"/>
    <w:rsid w:val="00F5208C"/>
    <w:rsid w:val="00F67370"/>
    <w:rsid w:val="00F97223"/>
    <w:rsid w:val="00FA398E"/>
    <w:rsid w:val="00FB4767"/>
    <w:rsid w:val="00FE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B803D0"/>
  <w15:docId w15:val="{20909EB3-E504-489D-A385-DE3982A7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4F40"/>
    <w:pPr>
      <w:widowControl w:val="0"/>
      <w:jc w:val="both"/>
    </w:pPr>
    <w:rPr>
      <w:rFonts w:ascii="Times New Roman" w:eastAsia="仿宋_GB2312"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54F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554F40"/>
    <w:rPr>
      <w:sz w:val="18"/>
      <w:szCs w:val="18"/>
    </w:rPr>
  </w:style>
  <w:style w:type="paragraph" w:styleId="a6">
    <w:name w:val="footer"/>
    <w:basedOn w:val="a"/>
    <w:link w:val="a7"/>
    <w:uiPriority w:val="99"/>
    <w:unhideWhenUsed/>
    <w:rsid w:val="00554F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554F40"/>
    <w:rPr>
      <w:sz w:val="18"/>
      <w:szCs w:val="18"/>
    </w:rPr>
  </w:style>
  <w:style w:type="paragraph" w:styleId="a0">
    <w:name w:val="Plain Text"/>
    <w:basedOn w:val="a"/>
    <w:link w:val="a8"/>
    <w:uiPriority w:val="99"/>
    <w:semiHidden/>
    <w:unhideWhenUsed/>
    <w:rsid w:val="00554F40"/>
    <w:rPr>
      <w:rFonts w:ascii="宋体" w:eastAsia="宋体" w:hAnsi="Courier New" w:cs="Courier New"/>
      <w:sz w:val="21"/>
      <w:szCs w:val="21"/>
    </w:rPr>
  </w:style>
  <w:style w:type="character" w:customStyle="1" w:styleId="a8">
    <w:name w:val="纯文本 字符"/>
    <w:basedOn w:val="a1"/>
    <w:link w:val="a0"/>
    <w:uiPriority w:val="99"/>
    <w:semiHidden/>
    <w:rsid w:val="00554F40"/>
    <w:rPr>
      <w:rFonts w:ascii="宋体" w:eastAsia="宋体" w:hAnsi="Courier New" w:cs="Courier New"/>
      <w:szCs w:val="21"/>
    </w:rPr>
  </w:style>
  <w:style w:type="paragraph" w:styleId="a9">
    <w:name w:val="Balloon Text"/>
    <w:basedOn w:val="a"/>
    <w:link w:val="aa"/>
    <w:uiPriority w:val="99"/>
    <w:semiHidden/>
    <w:unhideWhenUsed/>
    <w:rsid w:val="00DE2DDE"/>
    <w:rPr>
      <w:sz w:val="18"/>
      <w:szCs w:val="18"/>
    </w:rPr>
  </w:style>
  <w:style w:type="character" w:customStyle="1" w:styleId="aa">
    <w:name w:val="批注框文本 字符"/>
    <w:basedOn w:val="a1"/>
    <w:link w:val="a9"/>
    <w:uiPriority w:val="99"/>
    <w:semiHidden/>
    <w:rsid w:val="00DE2DDE"/>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95115">
      <w:bodyDiv w:val="1"/>
      <w:marLeft w:val="0"/>
      <w:marRight w:val="0"/>
      <w:marTop w:val="0"/>
      <w:marBottom w:val="0"/>
      <w:divBdr>
        <w:top w:val="none" w:sz="0" w:space="0" w:color="auto"/>
        <w:left w:val="none" w:sz="0" w:space="0" w:color="auto"/>
        <w:bottom w:val="none" w:sz="0" w:space="0" w:color="auto"/>
        <w:right w:val="none" w:sz="0" w:space="0" w:color="auto"/>
      </w:divBdr>
    </w:div>
    <w:div w:id="68355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3</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球</dc:creator>
  <cp:keywords/>
  <dc:description/>
  <cp:lastModifiedBy>球</cp:lastModifiedBy>
  <cp:revision>127</cp:revision>
  <cp:lastPrinted>2025-11-24T08:24:00Z</cp:lastPrinted>
  <dcterms:created xsi:type="dcterms:W3CDTF">2025-07-16T08:12:00Z</dcterms:created>
  <dcterms:modified xsi:type="dcterms:W3CDTF">2026-08-03T01:50:00Z</dcterms:modified>
</cp:coreProperties>
</file>