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8AC35"/>
    <w:p w14:paraId="5E9517FC">
      <w:pPr>
        <w:pStyle w:val="2"/>
        <w:ind w:left="0" w:leftChars="0" w:firstLine="0" w:firstLineChars="0"/>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rPr>
        <w:t>开平市支持企业融资专项资金管理办法</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试行</w:t>
      </w:r>
      <w:r>
        <w:rPr>
          <w:rFonts w:hint="eastAsia" w:ascii="宋体" w:hAnsi="宋体" w:eastAsia="宋体" w:cs="宋体"/>
          <w:b/>
          <w:bCs/>
          <w:sz w:val="32"/>
          <w:szCs w:val="32"/>
          <w:lang w:eastAsia="zh-CN"/>
        </w:rPr>
        <w:t>）》</w:t>
      </w:r>
      <w:r>
        <w:rPr>
          <w:rFonts w:hint="eastAsia" w:ascii="宋体" w:hAnsi="宋体" w:eastAsia="宋体" w:cs="宋体"/>
          <w:b/>
          <w:bCs/>
          <w:sz w:val="32"/>
          <w:szCs w:val="32"/>
        </w:rPr>
        <w:t>修改内容对比表</w:t>
      </w:r>
    </w:p>
    <w:tbl>
      <w:tblPr>
        <w:tblStyle w:val="7"/>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94"/>
        <w:gridCol w:w="3931"/>
        <w:gridCol w:w="4071"/>
      </w:tblGrid>
      <w:tr w14:paraId="10FA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742" w:type="dxa"/>
            <w:vAlign w:val="center"/>
          </w:tcPr>
          <w:p w14:paraId="4DC7B1C6">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94" w:type="dxa"/>
            <w:vAlign w:val="center"/>
          </w:tcPr>
          <w:p w14:paraId="269464EE">
            <w:pPr>
              <w:jc w:val="center"/>
              <w:rPr>
                <w:rFonts w:hint="eastAsia" w:ascii="宋体" w:hAnsi="宋体" w:eastAsia="宋体" w:cs="宋体"/>
                <w:b/>
                <w:bCs/>
                <w:sz w:val="24"/>
                <w:szCs w:val="24"/>
              </w:rPr>
            </w:pPr>
            <w:r>
              <w:rPr>
                <w:rFonts w:hint="eastAsia" w:ascii="宋体" w:hAnsi="宋体" w:eastAsia="宋体" w:cs="宋体"/>
                <w:b/>
                <w:bCs/>
                <w:sz w:val="24"/>
                <w:szCs w:val="24"/>
              </w:rPr>
              <w:t>章节</w:t>
            </w:r>
          </w:p>
        </w:tc>
        <w:tc>
          <w:tcPr>
            <w:tcW w:w="3931" w:type="dxa"/>
            <w:vAlign w:val="center"/>
          </w:tcPr>
          <w:p w14:paraId="07C83BAE">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原</w:t>
            </w:r>
            <w:r>
              <w:rPr>
                <w:rFonts w:hint="eastAsia" w:ascii="宋体" w:hAnsi="宋体" w:eastAsia="宋体" w:cs="宋体"/>
                <w:b/>
                <w:bCs/>
                <w:sz w:val="24"/>
                <w:szCs w:val="24"/>
              </w:rPr>
              <w:t>内容</w:t>
            </w:r>
          </w:p>
        </w:tc>
        <w:tc>
          <w:tcPr>
            <w:tcW w:w="4071" w:type="dxa"/>
            <w:vAlign w:val="center"/>
          </w:tcPr>
          <w:p w14:paraId="1A76CC6B">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建议修改后</w:t>
            </w:r>
            <w:r>
              <w:rPr>
                <w:rFonts w:hint="eastAsia" w:ascii="宋体" w:hAnsi="宋体" w:eastAsia="宋体" w:cs="宋体"/>
                <w:b/>
                <w:bCs/>
                <w:sz w:val="24"/>
                <w:szCs w:val="24"/>
              </w:rPr>
              <w:t>内容</w:t>
            </w:r>
          </w:p>
        </w:tc>
      </w:tr>
      <w:tr w14:paraId="5BA9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742" w:type="dxa"/>
            <w:vAlign w:val="center"/>
          </w:tcPr>
          <w:p w14:paraId="2F9D1C68">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94" w:type="dxa"/>
            <w:vAlign w:val="center"/>
          </w:tcPr>
          <w:p w14:paraId="1EC5708A">
            <w:pPr>
              <w:jc w:val="center"/>
              <w:rPr>
                <w:rFonts w:hint="eastAsia" w:ascii="宋体" w:hAnsi="宋体" w:eastAsia="宋体" w:cs="宋体"/>
                <w:sz w:val="24"/>
                <w:szCs w:val="24"/>
                <w:lang w:val="en-US" w:eastAsia="zh-CN"/>
              </w:rPr>
            </w:pPr>
            <w:r>
              <w:rPr>
                <w:rFonts w:hint="eastAsia" w:ascii="宋体" w:hAnsi="宋体" w:eastAsia="宋体" w:cs="宋体"/>
                <w:lang w:eastAsia="zh-CN"/>
              </w:rPr>
              <w:t>第一章</w:t>
            </w:r>
            <w:r>
              <w:rPr>
                <w:rFonts w:hint="eastAsia" w:ascii="宋体" w:hAnsi="宋体" w:eastAsia="宋体" w:cs="宋体"/>
                <w:lang w:val="en-US" w:eastAsia="zh-CN"/>
              </w:rPr>
              <w:t>第二条</w:t>
            </w:r>
          </w:p>
        </w:tc>
        <w:tc>
          <w:tcPr>
            <w:tcW w:w="3931" w:type="dxa"/>
          </w:tcPr>
          <w:p w14:paraId="62AAF0C7">
            <w:pPr>
              <w:ind w:firstLine="422" w:firstLineChars="200"/>
              <w:jc w:val="both"/>
              <w:rPr>
                <w:rFonts w:hint="eastAsia" w:ascii="宋体" w:hAnsi="宋体" w:eastAsia="宋体" w:cs="宋体"/>
                <w:sz w:val="21"/>
                <w:szCs w:val="21"/>
              </w:rPr>
            </w:pPr>
            <w:r>
              <w:rPr>
                <w:rFonts w:hint="eastAsia" w:ascii="宋体" w:hAnsi="宋体" w:eastAsia="宋体" w:cs="宋体"/>
                <w:b/>
                <w:bCs/>
                <w:sz w:val="21"/>
                <w:szCs w:val="21"/>
                <w:lang w:val="en-US" w:eastAsia="zh-CN"/>
              </w:rPr>
              <w:t xml:space="preserve">第二条  </w:t>
            </w:r>
            <w:r>
              <w:rPr>
                <w:rFonts w:hint="eastAsia" w:ascii="宋体" w:hAnsi="宋体" w:eastAsia="宋体" w:cs="宋体"/>
                <w:spacing w:val="-9"/>
                <w:sz w:val="21"/>
                <w:szCs w:val="21"/>
                <w:highlight w:val="none"/>
                <w:lang w:val="en-US" w:eastAsia="zh-CN"/>
              </w:rPr>
              <w:t>本办法所指融资专项资金是政府或国有企业统筹出资设立，专门为符合银行贷款条件、贷款即将到期而足额还贷出现暂时困难的企业，提供短期周转的政策性资金。</w:t>
            </w:r>
          </w:p>
        </w:tc>
        <w:tc>
          <w:tcPr>
            <w:tcW w:w="4071" w:type="dxa"/>
          </w:tcPr>
          <w:p w14:paraId="23910664">
            <w:pPr>
              <w:ind w:firstLine="422" w:firstLineChars="200"/>
              <w:jc w:val="both"/>
              <w:rPr>
                <w:rFonts w:hint="eastAsia" w:ascii="宋体" w:hAnsi="宋体" w:eastAsia="宋体" w:cs="宋体"/>
                <w:spacing w:val="-9"/>
                <w:sz w:val="21"/>
                <w:szCs w:val="21"/>
                <w:highlight w:val="none"/>
                <w:lang w:val="en-US" w:eastAsia="zh-CN"/>
              </w:rPr>
            </w:pPr>
            <w:r>
              <w:rPr>
                <w:rFonts w:hint="eastAsia" w:ascii="宋体" w:hAnsi="宋体" w:eastAsia="宋体" w:cs="宋体"/>
                <w:b/>
                <w:bCs/>
                <w:sz w:val="21"/>
                <w:szCs w:val="21"/>
                <w:lang w:val="en-US" w:eastAsia="zh-CN"/>
              </w:rPr>
              <w:t xml:space="preserve">第二条 </w:t>
            </w:r>
            <w:r>
              <w:rPr>
                <w:rFonts w:hint="default" w:ascii="宋体" w:hAnsi="宋体" w:eastAsia="宋体" w:cs="宋体"/>
                <w:spacing w:val="-9"/>
                <w:sz w:val="21"/>
                <w:szCs w:val="21"/>
                <w:highlight w:val="none"/>
                <w:lang w:val="en-US" w:eastAsia="zh-CN"/>
              </w:rPr>
              <w:t>本办法所指融资专项资金是政府或国有企业统筹出资设立，专门为符合银行贷款条件、贷款即将到期而足额还贷出现暂时困难的</w:t>
            </w:r>
            <w:r>
              <w:rPr>
                <w:rFonts w:hint="default" w:ascii="宋体" w:hAnsi="宋体" w:eastAsia="宋体" w:cs="宋体"/>
                <w:color w:val="auto"/>
                <w:spacing w:val="-9"/>
                <w:sz w:val="21"/>
                <w:szCs w:val="21"/>
                <w:highlight w:val="none"/>
                <w:lang w:val="en-US" w:eastAsia="zh-CN"/>
              </w:rPr>
              <w:t>企业</w:t>
            </w:r>
            <w:r>
              <w:rPr>
                <w:rFonts w:hint="default" w:ascii="宋体" w:hAnsi="宋体" w:eastAsia="宋体" w:cs="宋体"/>
                <w:color w:val="FF0000"/>
                <w:spacing w:val="-9"/>
                <w:sz w:val="21"/>
                <w:szCs w:val="21"/>
                <w:highlight w:val="none"/>
                <w:lang w:val="en-US" w:eastAsia="zh-CN"/>
              </w:rPr>
              <w:t>、个体工商户</w:t>
            </w:r>
            <w:r>
              <w:rPr>
                <w:rFonts w:hint="default" w:ascii="宋体" w:hAnsi="宋体" w:eastAsia="宋体" w:cs="宋体"/>
                <w:spacing w:val="-9"/>
                <w:sz w:val="21"/>
                <w:szCs w:val="21"/>
                <w:highlight w:val="none"/>
                <w:lang w:val="en-US" w:eastAsia="zh-CN"/>
              </w:rPr>
              <w:t>，提供短期周转的政策性资金。</w:t>
            </w:r>
          </w:p>
        </w:tc>
      </w:tr>
      <w:tr w14:paraId="6C64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2" w:hRule="atLeast"/>
          <w:jc w:val="center"/>
        </w:trPr>
        <w:tc>
          <w:tcPr>
            <w:tcW w:w="742" w:type="dxa"/>
            <w:vAlign w:val="center"/>
          </w:tcPr>
          <w:p w14:paraId="215829E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94" w:type="dxa"/>
            <w:vAlign w:val="center"/>
          </w:tcPr>
          <w:p w14:paraId="5F6CECEC">
            <w:pPr>
              <w:jc w:val="both"/>
              <w:rPr>
                <w:rFonts w:hint="eastAsia" w:ascii="宋体" w:hAnsi="宋体" w:eastAsia="宋体" w:cs="宋体"/>
                <w:sz w:val="24"/>
                <w:szCs w:val="24"/>
                <w:lang w:val="en-US" w:eastAsia="zh-CN"/>
              </w:rPr>
            </w:pPr>
            <w:r>
              <w:rPr>
                <w:rFonts w:hint="eastAsia" w:ascii="宋体" w:hAnsi="宋体" w:eastAsia="宋体" w:cs="宋体"/>
                <w:lang w:eastAsia="zh-CN"/>
              </w:rPr>
              <w:t>第二章</w:t>
            </w:r>
            <w:r>
              <w:rPr>
                <w:rFonts w:hint="eastAsia" w:ascii="宋体" w:hAnsi="宋体" w:eastAsia="宋体" w:cs="宋体"/>
                <w:lang w:val="en-US" w:eastAsia="zh-CN"/>
              </w:rPr>
              <w:t>第四</w:t>
            </w:r>
            <w:r>
              <w:rPr>
                <w:rFonts w:hint="eastAsia" w:ascii="宋体" w:hAnsi="宋体" w:eastAsia="宋体" w:cs="宋体"/>
                <w:spacing w:val="11"/>
                <w:lang w:eastAsia="zh-CN"/>
              </w:rPr>
              <w:t>条</w:t>
            </w:r>
          </w:p>
        </w:tc>
        <w:tc>
          <w:tcPr>
            <w:tcW w:w="3931" w:type="dxa"/>
          </w:tcPr>
          <w:p w14:paraId="6E8AFBFE">
            <w:pPr>
              <w:ind w:firstLine="420"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val="en-US" w:eastAsia="zh-CN"/>
              </w:rPr>
              <w:t>第四</w:t>
            </w:r>
            <w:r>
              <w:rPr>
                <w:rFonts w:hint="eastAsia" w:ascii="宋体" w:hAnsi="宋体" w:eastAsia="宋体" w:cs="宋体"/>
                <w:spacing w:val="11"/>
                <w:lang w:eastAsia="zh-CN"/>
              </w:rPr>
              <w:t>条</w:t>
            </w:r>
            <w:r>
              <w:rPr>
                <w:rFonts w:hint="eastAsia" w:ascii="宋体" w:hAnsi="宋体" w:eastAsia="宋体" w:cs="宋体"/>
                <w:spacing w:val="11"/>
                <w:lang w:val="en-US" w:eastAsia="zh-CN"/>
              </w:rPr>
              <w:t xml:space="preserve"> </w:t>
            </w:r>
            <w:r>
              <w:rPr>
                <w:rFonts w:hint="eastAsia" w:ascii="宋体" w:hAnsi="宋体" w:eastAsia="宋体" w:cs="宋体"/>
                <w:spacing w:val="-9"/>
                <w:kern w:val="2"/>
                <w:sz w:val="21"/>
                <w:szCs w:val="21"/>
                <w:highlight w:val="none"/>
                <w:lang w:val="en-US" w:eastAsia="zh-CN" w:bidi="ar-SA"/>
              </w:rPr>
              <w:t>融资专项资金管理遵循“安全第一、封闭运作、政策扶持、循环高效”的原则。</w:t>
            </w:r>
          </w:p>
          <w:p w14:paraId="1A527E7F">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（一）融资专项资金实行专户管理，封闭运作，独立核算，保证资金安全。</w:t>
            </w:r>
          </w:p>
          <w:p w14:paraId="5A182170">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（二）按季度建立扶持续贷企业库，制定每季度资金使用计划，合理控制规模，提高资金的周转效率。</w:t>
            </w:r>
          </w:p>
          <w:p w14:paraId="168F5F6F">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（三）资金使用期限不超过 7 天，由合作银行承诺按时回拨，保证资金的及时回笼，做到循环使用。</w:t>
            </w:r>
          </w:p>
          <w:p w14:paraId="1CD7F2D3">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（四）融资专项资金可根据政府扶持方向适当倾斜，以促进我市产业转型升级。</w:t>
            </w:r>
          </w:p>
          <w:p w14:paraId="664859F1">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（五）若融资专项资金无法同时满足多家企业需求时，应按照申请时间的先后顺序选定扶持企业；若出现多家企业同时申请的情况，按未申请过的企业优先原则办理。</w:t>
            </w:r>
          </w:p>
        </w:tc>
        <w:tc>
          <w:tcPr>
            <w:tcW w:w="4071" w:type="dxa"/>
          </w:tcPr>
          <w:p w14:paraId="693E80EC">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第四条 融资专项资金管理遵循“安全第一、封闭运作、政策扶持、循环高效”的原则。</w:t>
            </w:r>
          </w:p>
          <w:p w14:paraId="4D7CE820">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（一）融资专项资金实行专户管理，封闭运作，独立核算，保证资金安全。</w:t>
            </w:r>
          </w:p>
          <w:p w14:paraId="7EB751AA">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（二）按季度建立扶持续</w:t>
            </w:r>
            <w:r>
              <w:rPr>
                <w:rFonts w:hint="eastAsia" w:ascii="宋体" w:hAnsi="宋体" w:eastAsia="宋体" w:cs="宋体"/>
                <w:color w:val="auto"/>
                <w:shd w:val="clear"/>
                <w:lang w:val="en-US" w:eastAsia="zh-CN"/>
              </w:rPr>
              <w:t>贷企业</w:t>
            </w:r>
            <w:r>
              <w:rPr>
                <w:rFonts w:hint="eastAsia" w:ascii="宋体" w:hAnsi="宋体" w:eastAsia="宋体" w:cs="宋体"/>
                <w:color w:val="FF0000"/>
                <w:shd w:val="clear"/>
                <w:lang w:val="en-US" w:eastAsia="zh-CN"/>
              </w:rPr>
              <w:t>信息</w:t>
            </w:r>
            <w:r>
              <w:rPr>
                <w:rFonts w:hint="eastAsia" w:ascii="宋体" w:hAnsi="宋体" w:eastAsia="宋体" w:cs="宋体"/>
                <w:color w:val="auto"/>
                <w:shd w:val="clear"/>
                <w:lang w:val="en-US" w:eastAsia="zh-CN"/>
              </w:rPr>
              <w:t>库，</w:t>
            </w:r>
            <w:r>
              <w:rPr>
                <w:rFonts w:hint="eastAsia" w:ascii="宋体" w:hAnsi="宋体" w:eastAsia="宋体" w:cs="宋体"/>
                <w:shd w:val="clear"/>
                <w:lang w:val="en-US" w:eastAsia="zh-CN"/>
              </w:rPr>
              <w:t>制定每季度资金使用计划，</w:t>
            </w:r>
            <w:r>
              <w:rPr>
                <w:rFonts w:hint="eastAsia" w:ascii="宋体" w:hAnsi="宋体" w:eastAsia="宋体" w:cs="宋体"/>
                <w:lang w:val="en-US" w:eastAsia="zh-CN"/>
              </w:rPr>
              <w:t>合理控制规模，提高资金的周转效率。</w:t>
            </w:r>
          </w:p>
          <w:p w14:paraId="6E9A040D">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（三）资金使用期限不超过 7 天</w:t>
            </w:r>
            <w:r>
              <w:rPr>
                <w:rFonts w:hint="eastAsia" w:ascii="宋体" w:hAnsi="宋体" w:eastAsia="宋体" w:cs="宋体"/>
                <w:color w:val="FF0000"/>
                <w:highlight w:val="none"/>
                <w:lang w:val="en-US" w:eastAsia="zh-CN"/>
              </w:rPr>
              <w:t>（含7天）</w:t>
            </w:r>
            <w:r>
              <w:rPr>
                <w:rFonts w:hint="eastAsia" w:ascii="宋体" w:hAnsi="宋体" w:eastAsia="宋体" w:cs="宋体"/>
                <w:lang w:val="en-US" w:eastAsia="zh-CN"/>
              </w:rPr>
              <w:t>，由合作银行承诺按时回拨，保证资金的及时回笼，做到循环使用。</w:t>
            </w:r>
          </w:p>
          <w:p w14:paraId="3E8E6591">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（四）融资专项资金可根据政府扶持方向适当倾斜，以促进我市产业转型升级。</w:t>
            </w:r>
          </w:p>
          <w:p w14:paraId="1CCE5694">
            <w:pPr>
              <w:ind w:firstLine="420"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val="en-US" w:eastAsia="zh-CN"/>
              </w:rPr>
              <w:t>（五）</w:t>
            </w:r>
            <w:r>
              <w:rPr>
                <w:rFonts w:hint="eastAsia" w:ascii="宋体" w:hAnsi="宋体" w:eastAsia="宋体" w:cs="宋体"/>
                <w:color w:val="FF0000"/>
                <w:lang w:val="en-US" w:eastAsia="zh-CN"/>
              </w:rPr>
              <w:t>融资专项扶持资金实行总量控制，如无法同时满足多个申请企业或个体工商户的需求时，应按照申请时间的先后顺序选定。</w:t>
            </w:r>
          </w:p>
        </w:tc>
      </w:tr>
      <w:tr w14:paraId="4AB5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2" w:type="dxa"/>
            <w:vAlign w:val="center"/>
          </w:tcPr>
          <w:p w14:paraId="1DE7021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94" w:type="dxa"/>
            <w:vAlign w:val="center"/>
          </w:tcPr>
          <w:p w14:paraId="5D95B82E">
            <w:pPr>
              <w:jc w:val="center"/>
              <w:rPr>
                <w:rFonts w:hint="eastAsia" w:ascii="宋体" w:hAnsi="宋体" w:eastAsia="宋体" w:cs="宋体"/>
                <w:lang w:val="en-US" w:eastAsia="zh-CN"/>
              </w:rPr>
            </w:pPr>
            <w:r>
              <w:rPr>
                <w:rFonts w:hint="eastAsia" w:ascii="宋体" w:hAnsi="宋体" w:eastAsia="宋体" w:cs="宋体"/>
                <w:lang w:val="en-US" w:eastAsia="zh-CN"/>
              </w:rPr>
              <w:t>第</w:t>
            </w:r>
            <w:r>
              <w:rPr>
                <w:rFonts w:hint="eastAsia" w:ascii="宋体" w:hAnsi="宋体" w:eastAsia="宋体" w:cs="宋体"/>
                <w:highlight w:val="none"/>
                <w:lang w:val="en-US" w:eastAsia="zh-CN"/>
              </w:rPr>
              <w:t>三</w:t>
            </w:r>
            <w:r>
              <w:rPr>
                <w:rFonts w:hint="eastAsia" w:ascii="宋体" w:hAnsi="宋体" w:eastAsia="宋体" w:cs="宋体"/>
                <w:lang w:val="en-US" w:eastAsia="zh-CN"/>
              </w:rPr>
              <w:t>章第五条</w:t>
            </w:r>
          </w:p>
        </w:tc>
        <w:tc>
          <w:tcPr>
            <w:tcW w:w="3931" w:type="dxa"/>
          </w:tcPr>
          <w:p w14:paraId="5B90287D">
            <w:pPr>
              <w:ind w:firstLine="420"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val="en-US" w:eastAsia="zh-CN"/>
              </w:rPr>
              <w:t xml:space="preserve">第五条 </w:t>
            </w:r>
            <w:r>
              <w:rPr>
                <w:rFonts w:hint="eastAsia" w:ascii="宋体" w:hAnsi="宋体" w:eastAsia="宋体" w:cs="宋体"/>
                <w:spacing w:val="-9"/>
                <w:kern w:val="2"/>
                <w:sz w:val="21"/>
                <w:szCs w:val="21"/>
                <w:highlight w:val="none"/>
                <w:lang w:val="en-US" w:eastAsia="zh-CN" w:bidi="ar-SA"/>
              </w:rPr>
              <w:t>成立由市政府分管领导任主任，市政府办公室分管副主任、市资产办主任任副主任，市科工商务局、市财政局、市资产办、中国人民银行开平市支行、市府办金融局、市不动产登记中心等单位分管领导为成员的开平市支持企业融资专项资金管理委员会（以下简称金委会），负责筹集融资专项资金、制定相关管理办法、审议确定扶持</w:t>
            </w:r>
            <w:r>
              <w:rPr>
                <w:rFonts w:hint="eastAsia" w:ascii="宋体" w:hAnsi="宋体" w:eastAsia="宋体" w:cs="宋体"/>
                <w:color w:val="000000" w:themeColor="text1"/>
                <w:spacing w:val="-9"/>
                <w:kern w:val="2"/>
                <w:sz w:val="21"/>
                <w:szCs w:val="21"/>
                <w:highlight w:val="none"/>
                <w:lang w:val="en-US" w:eastAsia="zh-CN" w:bidi="ar-SA"/>
                <w14:textFill>
                  <w14:solidFill>
                    <w14:schemeClr w14:val="tx1"/>
                  </w14:solidFill>
                </w14:textFill>
              </w:rPr>
              <w:t>企业</w:t>
            </w:r>
            <w:r>
              <w:rPr>
                <w:rFonts w:hint="eastAsia" w:ascii="宋体" w:hAnsi="宋体" w:eastAsia="宋体" w:cs="宋体"/>
                <w:spacing w:val="-9"/>
                <w:kern w:val="2"/>
                <w:sz w:val="21"/>
                <w:szCs w:val="21"/>
                <w:highlight w:val="none"/>
                <w:lang w:val="en-US" w:eastAsia="zh-CN" w:bidi="ar-SA"/>
              </w:rPr>
              <w:t>续贷计划、统筹指导融资专项资金的使用管理工作、对库外企业申请的专项资金划拨进行审批、协调解决重大问题、定期听取市融资专项资金运行情况及履行监督管理职责等工作。</w:t>
            </w:r>
          </w:p>
        </w:tc>
        <w:tc>
          <w:tcPr>
            <w:tcW w:w="4071" w:type="dxa"/>
          </w:tcPr>
          <w:p w14:paraId="6BF8FF14">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第五条 成立由市政府分管领导任主任，市政府办公室分管副主任、市资产办主任分别任副主任，市科工商务局、市财政局、市资产办、</w:t>
            </w:r>
            <w:r>
              <w:rPr>
                <w:rFonts w:hint="eastAsia" w:ascii="宋体" w:hAnsi="宋体" w:eastAsia="宋体" w:cs="宋体"/>
                <w:color w:val="FF0000"/>
                <w:spacing w:val="-9"/>
                <w:kern w:val="2"/>
                <w:sz w:val="21"/>
                <w:szCs w:val="21"/>
                <w:highlight w:val="none"/>
                <w:lang w:val="en-US" w:eastAsia="zh-CN" w:bidi="ar-SA"/>
              </w:rPr>
              <w:t>中国人民银行江门市分行开平营业管理部、</w:t>
            </w:r>
            <w:r>
              <w:rPr>
                <w:rFonts w:hint="eastAsia" w:ascii="宋体" w:hAnsi="宋体" w:eastAsia="宋体" w:cs="宋体"/>
                <w:spacing w:val="-9"/>
                <w:kern w:val="2"/>
                <w:sz w:val="21"/>
                <w:szCs w:val="21"/>
                <w:highlight w:val="none"/>
                <w:lang w:val="en-US" w:eastAsia="zh-CN" w:bidi="ar-SA"/>
              </w:rPr>
              <w:t>市府办金融局、市不动产登记中心等单位的分管领导，</w:t>
            </w:r>
            <w:r>
              <w:rPr>
                <w:rFonts w:hint="eastAsia" w:ascii="宋体" w:hAnsi="宋体" w:eastAsia="宋体" w:cs="宋体"/>
                <w:color w:val="FF0000"/>
                <w:spacing w:val="-9"/>
                <w:kern w:val="2"/>
                <w:sz w:val="21"/>
                <w:szCs w:val="21"/>
                <w:highlight w:val="none"/>
                <w:lang w:val="en-US" w:eastAsia="zh-CN" w:bidi="ar-SA"/>
              </w:rPr>
              <w:t>开平市公有投资控股集团有限公司（以下简称市公控集团公司）的主要领导</w:t>
            </w:r>
            <w:r>
              <w:rPr>
                <w:rFonts w:hint="eastAsia" w:ascii="宋体" w:hAnsi="宋体" w:eastAsia="宋体" w:cs="宋体"/>
                <w:spacing w:val="-9"/>
                <w:kern w:val="2"/>
                <w:sz w:val="21"/>
                <w:szCs w:val="21"/>
                <w:highlight w:val="none"/>
                <w:lang w:val="en-US" w:eastAsia="zh-CN" w:bidi="ar-SA"/>
              </w:rPr>
              <w:t>为成员的开平市支持企业融资专项资金管理委员会（以下简称“金委会”），负责筹集融资专项资金、制定相关管理办法、统筹指导融资专项资金的使用管理工作、对库</w:t>
            </w:r>
            <w:r>
              <w:rPr>
                <w:rFonts w:hint="eastAsia" w:ascii="宋体" w:hAnsi="宋体" w:eastAsia="宋体" w:cs="宋体"/>
                <w:color w:val="auto"/>
                <w:spacing w:val="-9"/>
                <w:kern w:val="2"/>
                <w:sz w:val="21"/>
                <w:szCs w:val="21"/>
                <w:highlight w:val="none"/>
                <w:lang w:val="en-US" w:eastAsia="zh-CN" w:bidi="ar-SA"/>
              </w:rPr>
              <w:t>外企业、</w:t>
            </w:r>
            <w:r>
              <w:rPr>
                <w:rFonts w:hint="eastAsia" w:ascii="宋体" w:hAnsi="宋体" w:eastAsia="宋体" w:cs="宋体"/>
                <w:color w:val="FF0000"/>
                <w:spacing w:val="-9"/>
                <w:kern w:val="2"/>
                <w:sz w:val="21"/>
                <w:szCs w:val="21"/>
                <w:highlight w:val="none"/>
                <w:lang w:val="en-US" w:eastAsia="zh-CN" w:bidi="ar-SA"/>
              </w:rPr>
              <w:t>个体工商户申请进入扶持续贷企业信息库</w:t>
            </w:r>
            <w:r>
              <w:rPr>
                <w:rFonts w:hint="eastAsia" w:ascii="宋体" w:hAnsi="宋体" w:eastAsia="宋体" w:cs="宋体"/>
                <w:spacing w:val="-9"/>
                <w:kern w:val="2"/>
                <w:sz w:val="21"/>
                <w:szCs w:val="21"/>
                <w:highlight w:val="none"/>
                <w:lang w:val="en-US" w:eastAsia="zh-CN" w:bidi="ar-SA"/>
              </w:rPr>
              <w:t>进行审批、协调解决重大问题、定期听取市融资专项资金运行情况及履行监督管理职责等工作。</w:t>
            </w:r>
          </w:p>
        </w:tc>
      </w:tr>
      <w:tr w14:paraId="1117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742" w:type="dxa"/>
            <w:vAlign w:val="center"/>
          </w:tcPr>
          <w:p w14:paraId="11C8313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94" w:type="dxa"/>
            <w:vAlign w:val="center"/>
          </w:tcPr>
          <w:p w14:paraId="51FB625D">
            <w:pPr>
              <w:jc w:val="center"/>
              <w:rPr>
                <w:rFonts w:hint="eastAsia" w:ascii="宋体" w:hAnsi="宋体" w:eastAsia="宋体" w:cs="宋体"/>
                <w:sz w:val="24"/>
                <w:szCs w:val="24"/>
                <w:lang w:val="en-US" w:eastAsia="zh-CN"/>
              </w:rPr>
            </w:pPr>
            <w:r>
              <w:rPr>
                <w:rFonts w:hint="eastAsia" w:ascii="宋体" w:hAnsi="宋体" w:eastAsia="宋体" w:cs="宋体"/>
                <w:lang w:eastAsia="zh-CN"/>
              </w:rPr>
              <w:t>第三章</w:t>
            </w:r>
            <w:r>
              <w:rPr>
                <w:rFonts w:hint="eastAsia" w:ascii="宋体" w:hAnsi="宋体" w:eastAsia="宋体" w:cs="宋体"/>
                <w:spacing w:val="2"/>
                <w:w w:val="99"/>
                <w:lang w:eastAsia="zh-CN"/>
              </w:rPr>
              <w:t>第六条</w:t>
            </w:r>
          </w:p>
        </w:tc>
        <w:tc>
          <w:tcPr>
            <w:tcW w:w="3931" w:type="dxa"/>
          </w:tcPr>
          <w:p w14:paraId="36A497D7">
            <w:pPr>
              <w:ind w:firstLine="422"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2"/>
                <w:w w:val="99"/>
                <w:lang w:eastAsia="zh-CN"/>
              </w:rPr>
              <w:t>第六条</w:t>
            </w:r>
            <w:r>
              <w:rPr>
                <w:rFonts w:hint="eastAsia" w:ascii="宋体" w:hAnsi="宋体" w:eastAsia="宋体" w:cs="宋体"/>
                <w:spacing w:val="2"/>
                <w:w w:val="99"/>
                <w:lang w:val="en-US" w:eastAsia="zh-CN"/>
              </w:rPr>
              <w:t xml:space="preserve"> </w:t>
            </w:r>
            <w:r>
              <w:rPr>
                <w:rFonts w:hint="eastAsia" w:ascii="宋体" w:hAnsi="宋体" w:eastAsia="宋体" w:cs="宋体"/>
                <w:spacing w:val="-9"/>
                <w:kern w:val="2"/>
                <w:sz w:val="21"/>
                <w:szCs w:val="21"/>
                <w:highlight w:val="none"/>
                <w:lang w:val="en-US" w:eastAsia="zh-CN" w:bidi="ar-SA"/>
              </w:rPr>
              <w:t>金委会下设办公室（以下简称金委办），负责金委会日常管理事务，对每季度的扶持企业续贷计划进行审议，对库内企业申请融资专项资金的划拨及融资专项资金管理平台运营经费进行审批，并履行融资专项资金日常监管职责，对融资专项资金进行不定期的检查和督导。金委办可根据融资专项资金的实际运营情况向管理平台转授权。金委办设在市资产办。</w:t>
            </w:r>
          </w:p>
        </w:tc>
        <w:tc>
          <w:tcPr>
            <w:tcW w:w="4071" w:type="dxa"/>
          </w:tcPr>
          <w:p w14:paraId="7942900D">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第六条 金委会下设办公室（以下简称金委办），负责金委会日常管理事务，</w:t>
            </w:r>
            <w:r>
              <w:rPr>
                <w:rFonts w:hint="eastAsia" w:ascii="宋体" w:hAnsi="宋体" w:eastAsia="宋体" w:cs="宋体"/>
                <w:color w:val="FF0000"/>
                <w:spacing w:val="-9"/>
                <w:kern w:val="2"/>
                <w:sz w:val="21"/>
                <w:szCs w:val="21"/>
                <w:highlight w:val="none"/>
                <w:lang w:val="en-US" w:eastAsia="zh-CN" w:bidi="ar-SA"/>
              </w:rPr>
              <w:t>对每季度的扶持企业、个体工商户的名单和续贷计划进行审批，并履行融资专项资金日常监管职责，对融资专项资金进行不定期的检查和督导。金委办可根据融资专项资金的实际运营情况授权市资产办下属市公控集团公司的子公司为融资专项资金管理平台，负责日常运营</w:t>
            </w:r>
            <w:r>
              <w:rPr>
                <w:rFonts w:hint="eastAsia" w:ascii="宋体" w:hAnsi="宋体" w:eastAsia="宋体" w:cs="宋体"/>
                <w:spacing w:val="-9"/>
                <w:kern w:val="2"/>
                <w:sz w:val="21"/>
                <w:szCs w:val="21"/>
                <w:highlight w:val="none"/>
                <w:lang w:val="en-US" w:eastAsia="zh-CN" w:bidi="ar-SA"/>
              </w:rPr>
              <w:t>。金委办设在市资产办。</w:t>
            </w:r>
          </w:p>
        </w:tc>
      </w:tr>
      <w:tr w14:paraId="5905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742" w:type="dxa"/>
            <w:vAlign w:val="center"/>
          </w:tcPr>
          <w:p w14:paraId="29A0176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94" w:type="dxa"/>
            <w:vAlign w:val="center"/>
          </w:tcPr>
          <w:p w14:paraId="61ACBAE8">
            <w:pPr>
              <w:jc w:val="center"/>
              <w:rPr>
                <w:rFonts w:hint="eastAsia" w:ascii="宋体" w:hAnsi="宋体" w:eastAsia="宋体" w:cs="宋体"/>
                <w:lang w:val="en-US" w:eastAsia="zh-CN"/>
              </w:rPr>
            </w:pPr>
            <w:r>
              <w:rPr>
                <w:rFonts w:hint="eastAsia" w:ascii="宋体" w:hAnsi="宋体" w:eastAsia="宋体" w:cs="宋体"/>
                <w:lang w:val="en-US" w:eastAsia="zh-CN"/>
              </w:rPr>
              <w:t>第三章第七条</w:t>
            </w:r>
          </w:p>
        </w:tc>
        <w:tc>
          <w:tcPr>
            <w:tcW w:w="3931" w:type="dxa"/>
          </w:tcPr>
          <w:p w14:paraId="71982763">
            <w:pPr>
              <w:ind w:firstLine="420"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val="en-US" w:eastAsia="zh-CN"/>
              </w:rPr>
              <w:t xml:space="preserve">第七条 </w:t>
            </w:r>
            <w:r>
              <w:rPr>
                <w:rFonts w:hint="eastAsia" w:ascii="宋体" w:hAnsi="宋体" w:eastAsia="宋体" w:cs="宋体"/>
                <w:spacing w:val="-9"/>
                <w:kern w:val="2"/>
                <w:sz w:val="21"/>
                <w:szCs w:val="21"/>
                <w:highlight w:val="none"/>
                <w:lang w:val="en-US" w:eastAsia="zh-CN" w:bidi="ar-SA"/>
              </w:rPr>
              <w:t>市资产办属下开平市公有投资控股集团有限公司的子公司开平市国安资产管理有限公司（以下简称市国安公司）为融资专项资金的管理平台，负责融资专项资金的管理运营，接受金委会、金委办对该项业务的指导和管理，完善资金管理制度和流程，与相关银行签订合作协议，对每季度的扶持企业续贷计划提出建议，开立融资专项资金专用账户，执行资金划拨与跟踪、定期报告等工作。</w:t>
            </w:r>
          </w:p>
        </w:tc>
        <w:tc>
          <w:tcPr>
            <w:tcW w:w="4071" w:type="dxa"/>
          </w:tcPr>
          <w:p w14:paraId="3B5C5A27">
            <w:pPr>
              <w:ind w:firstLine="210" w:firstLineChars="1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val="en-US" w:eastAsia="zh-CN"/>
              </w:rPr>
              <w:t xml:space="preserve">第七条 </w:t>
            </w:r>
            <w:r>
              <w:rPr>
                <w:rFonts w:hint="eastAsia" w:ascii="宋体" w:hAnsi="宋体" w:eastAsia="宋体" w:cs="宋体"/>
                <w:spacing w:val="-9"/>
                <w:kern w:val="2"/>
                <w:sz w:val="21"/>
                <w:szCs w:val="21"/>
                <w:highlight w:val="none"/>
                <w:lang w:val="en-US" w:eastAsia="zh-CN" w:bidi="ar-SA"/>
              </w:rPr>
              <w:t>市资产办属下市公控集团公司的子公司</w:t>
            </w:r>
            <w:r>
              <w:rPr>
                <w:rFonts w:hint="eastAsia" w:ascii="宋体" w:hAnsi="宋体" w:eastAsia="宋体" w:cs="宋体"/>
                <w:color w:val="FF0000"/>
                <w:spacing w:val="-9"/>
                <w:kern w:val="2"/>
                <w:sz w:val="21"/>
                <w:szCs w:val="21"/>
                <w:highlight w:val="none"/>
                <w:lang w:val="en-US" w:eastAsia="zh-CN" w:bidi="ar-SA"/>
              </w:rPr>
              <w:t>开平市公控咨询服务有限公司（以下简称市公控咨询公司）</w:t>
            </w:r>
            <w:r>
              <w:rPr>
                <w:rFonts w:hint="eastAsia" w:ascii="宋体" w:hAnsi="宋体" w:eastAsia="宋体" w:cs="宋体"/>
                <w:color w:val="auto"/>
                <w:spacing w:val="-9"/>
                <w:kern w:val="2"/>
                <w:sz w:val="21"/>
                <w:szCs w:val="21"/>
                <w:highlight w:val="none"/>
                <w:lang w:val="en-US" w:eastAsia="zh-CN" w:bidi="ar-SA"/>
              </w:rPr>
              <w:t>为融资专项资金的管理平台，负责融资专项资金日常管理和运营，</w:t>
            </w:r>
            <w:r>
              <w:rPr>
                <w:rFonts w:hint="eastAsia" w:ascii="宋体" w:hAnsi="宋体" w:eastAsia="宋体" w:cs="宋体"/>
                <w:color w:val="FF0000"/>
                <w:spacing w:val="-9"/>
                <w:kern w:val="2"/>
                <w:sz w:val="21"/>
                <w:szCs w:val="21"/>
                <w:highlight w:val="none"/>
                <w:lang w:val="en-US" w:eastAsia="zh-CN" w:bidi="ar-SA"/>
              </w:rPr>
              <w:t>负责建立融资专项资金事前、事中、事后的管理制度，制定融资专项资金日常管理细则，完善内部审批流程及合同文本、申请表格等；资金使用的审核、审批、拨付、跟踪、回收等；设立专项资金使用台账，每月书面向金委办报送资金使用情况；</w:t>
            </w:r>
            <w:r>
              <w:rPr>
                <w:rFonts w:hint="eastAsia" w:ascii="宋体" w:hAnsi="宋体" w:eastAsia="宋体" w:cs="宋体"/>
                <w:color w:val="auto"/>
                <w:spacing w:val="-9"/>
                <w:kern w:val="2"/>
                <w:sz w:val="21"/>
                <w:szCs w:val="21"/>
                <w:highlight w:val="none"/>
                <w:lang w:val="en-US" w:eastAsia="zh-CN" w:bidi="ar-SA"/>
              </w:rPr>
              <w:t>与相关银行签订合作协议，开立融资专项资金专用账户；对每季度的扶持企业续贷计划提出建议</w:t>
            </w:r>
            <w:r>
              <w:rPr>
                <w:rFonts w:hint="eastAsia" w:ascii="宋体" w:hAnsi="宋体" w:eastAsia="宋体" w:cs="宋体"/>
                <w:color w:val="FF0000"/>
                <w:spacing w:val="-9"/>
                <w:kern w:val="2"/>
                <w:sz w:val="21"/>
                <w:szCs w:val="21"/>
                <w:highlight w:val="none"/>
                <w:lang w:val="en-US" w:eastAsia="zh-CN" w:bidi="ar-SA"/>
              </w:rPr>
              <w:t>；接受金委会、金委办对该项业务的指导和监管</w:t>
            </w:r>
            <w:r>
              <w:rPr>
                <w:rFonts w:hint="eastAsia" w:ascii="宋体" w:hAnsi="宋体" w:eastAsia="宋体" w:cs="宋体"/>
                <w:spacing w:val="-9"/>
                <w:kern w:val="2"/>
                <w:sz w:val="21"/>
                <w:szCs w:val="21"/>
                <w:highlight w:val="none"/>
                <w:lang w:val="en-US" w:eastAsia="zh-CN" w:bidi="ar-SA"/>
              </w:rPr>
              <w:t>。</w:t>
            </w:r>
          </w:p>
        </w:tc>
      </w:tr>
      <w:tr w14:paraId="4F10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742" w:type="dxa"/>
            <w:vAlign w:val="center"/>
          </w:tcPr>
          <w:p w14:paraId="62DE972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94" w:type="dxa"/>
            <w:vAlign w:val="center"/>
          </w:tcPr>
          <w:p w14:paraId="13FEC089">
            <w:pPr>
              <w:jc w:val="center"/>
              <w:rPr>
                <w:rFonts w:hint="eastAsia" w:ascii="宋体" w:hAnsi="宋体" w:eastAsia="宋体" w:cs="宋体"/>
                <w:lang w:val="en-US" w:eastAsia="zh-CN"/>
              </w:rPr>
            </w:pPr>
            <w:r>
              <w:rPr>
                <w:rFonts w:hint="eastAsia" w:ascii="宋体" w:hAnsi="宋体" w:eastAsia="宋体" w:cs="宋体"/>
                <w:lang w:val="en-US" w:eastAsia="zh-CN"/>
              </w:rPr>
              <w:t>第四章第九条</w:t>
            </w:r>
          </w:p>
        </w:tc>
        <w:tc>
          <w:tcPr>
            <w:tcW w:w="3931" w:type="dxa"/>
          </w:tcPr>
          <w:p w14:paraId="4CC59550">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第九条 本着公平、公正、公开的原则，由市国安公司与银行沟通对接，报金委办同意后确定合作银行，并报金委会备案。</w:t>
            </w:r>
          </w:p>
        </w:tc>
        <w:tc>
          <w:tcPr>
            <w:tcW w:w="4071" w:type="dxa"/>
          </w:tcPr>
          <w:p w14:paraId="47E92DAB">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第九条 本着公平、公正、公开的原则，由</w:t>
            </w:r>
            <w:r>
              <w:rPr>
                <w:rFonts w:hint="eastAsia" w:ascii="宋体" w:hAnsi="宋体" w:eastAsia="宋体" w:cs="宋体"/>
                <w:color w:val="FF0000"/>
                <w:spacing w:val="-9"/>
                <w:kern w:val="2"/>
                <w:sz w:val="21"/>
                <w:szCs w:val="21"/>
                <w:highlight w:val="none"/>
                <w:lang w:val="en-US" w:eastAsia="zh-CN" w:bidi="ar-SA"/>
              </w:rPr>
              <w:t>市公控咨询公司</w:t>
            </w:r>
            <w:r>
              <w:rPr>
                <w:rFonts w:hint="eastAsia" w:ascii="宋体" w:hAnsi="宋体" w:eastAsia="宋体" w:cs="宋体"/>
                <w:spacing w:val="-9"/>
                <w:kern w:val="2"/>
                <w:sz w:val="21"/>
                <w:szCs w:val="21"/>
                <w:highlight w:val="none"/>
                <w:lang w:val="en-US" w:eastAsia="zh-CN" w:bidi="ar-SA"/>
              </w:rPr>
              <w:t>与银行沟通对接，</w:t>
            </w:r>
            <w:r>
              <w:rPr>
                <w:rFonts w:hint="eastAsia" w:ascii="宋体" w:hAnsi="宋体" w:eastAsia="宋体" w:cs="宋体"/>
                <w:color w:val="FF0000"/>
                <w:spacing w:val="-9"/>
                <w:kern w:val="2"/>
                <w:sz w:val="21"/>
                <w:szCs w:val="21"/>
                <w:highlight w:val="none"/>
                <w:lang w:val="en-US" w:eastAsia="zh-CN" w:bidi="ar-SA"/>
              </w:rPr>
              <w:t>由公控集团公司</w:t>
            </w:r>
            <w:r>
              <w:rPr>
                <w:rFonts w:hint="eastAsia" w:ascii="宋体" w:hAnsi="宋体" w:eastAsia="宋体" w:cs="宋体"/>
                <w:spacing w:val="-9"/>
                <w:kern w:val="2"/>
                <w:sz w:val="21"/>
                <w:szCs w:val="21"/>
                <w:highlight w:val="none"/>
                <w:lang w:val="en-US" w:eastAsia="zh-CN" w:bidi="ar-SA"/>
              </w:rPr>
              <w:t>报金委办同意后确定合作银行，并报金委会备案。</w:t>
            </w:r>
          </w:p>
        </w:tc>
      </w:tr>
      <w:tr w14:paraId="03F3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742" w:type="dxa"/>
            <w:vAlign w:val="center"/>
          </w:tcPr>
          <w:p w14:paraId="7D81502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494" w:type="dxa"/>
            <w:vAlign w:val="center"/>
          </w:tcPr>
          <w:p w14:paraId="70A3B255">
            <w:pPr>
              <w:jc w:val="center"/>
              <w:rPr>
                <w:rFonts w:hint="eastAsia" w:ascii="宋体" w:hAnsi="宋体" w:eastAsia="宋体" w:cs="宋体"/>
                <w:lang w:val="en-US" w:eastAsia="zh-CN"/>
              </w:rPr>
            </w:pPr>
            <w:r>
              <w:rPr>
                <w:rFonts w:hint="eastAsia" w:ascii="宋体" w:hAnsi="宋体" w:eastAsia="宋体" w:cs="宋体"/>
                <w:lang w:val="en-US" w:eastAsia="zh-CN"/>
              </w:rPr>
              <w:t>第四章第十条</w:t>
            </w:r>
          </w:p>
        </w:tc>
        <w:tc>
          <w:tcPr>
            <w:tcW w:w="3931" w:type="dxa"/>
          </w:tcPr>
          <w:p w14:paraId="0C7DA7FD">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第十条 合作银行应当符合以下基本条件：</w:t>
            </w:r>
          </w:p>
          <w:p w14:paraId="3BF8AE11">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（一）在开平市注册成立的独立法人一级金融机构且有一定信贷审批权限；</w:t>
            </w:r>
          </w:p>
          <w:p w14:paraId="5851DC64">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（二）与市国安公司签订合作协议并自愿履行协议义务，无条件承担足额及时归还融资专项资金的责任。</w:t>
            </w:r>
          </w:p>
          <w:p w14:paraId="0FF58E9C">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（三）愿意使用融资专项资金为企业提供续贷服务，无条件承担足额及时归还融资专项资金的责任。</w:t>
            </w:r>
          </w:p>
        </w:tc>
        <w:tc>
          <w:tcPr>
            <w:tcW w:w="4071" w:type="dxa"/>
          </w:tcPr>
          <w:p w14:paraId="4146EA3F">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第十条 合作银行应当符合以下基本条件：</w:t>
            </w:r>
          </w:p>
          <w:p w14:paraId="39B45BFF">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（一）</w:t>
            </w:r>
            <w:r>
              <w:rPr>
                <w:rFonts w:hint="eastAsia" w:ascii="宋体" w:hAnsi="宋体" w:eastAsia="宋体" w:cs="宋体"/>
                <w:color w:val="auto"/>
                <w:spacing w:val="-9"/>
                <w:kern w:val="2"/>
                <w:sz w:val="21"/>
                <w:szCs w:val="21"/>
                <w:highlight w:val="none"/>
                <w:lang w:val="en-US" w:eastAsia="zh-CN" w:bidi="ar-SA"/>
              </w:rPr>
              <w:t>在开平市注册成立的独立法人</w:t>
            </w:r>
            <w:r>
              <w:rPr>
                <w:rFonts w:hint="eastAsia" w:ascii="宋体" w:hAnsi="宋体" w:eastAsia="宋体" w:cs="宋体"/>
                <w:color w:val="FF0000"/>
                <w:spacing w:val="-9"/>
                <w:kern w:val="2"/>
                <w:sz w:val="21"/>
                <w:szCs w:val="21"/>
                <w:highlight w:val="none"/>
                <w:lang w:val="en-US" w:eastAsia="zh-CN" w:bidi="ar-SA"/>
              </w:rPr>
              <w:t>或在开平市设有分支机构，</w:t>
            </w:r>
            <w:r>
              <w:rPr>
                <w:rFonts w:hint="eastAsia" w:ascii="宋体" w:hAnsi="宋体" w:eastAsia="宋体" w:cs="宋体"/>
                <w:color w:val="auto"/>
                <w:spacing w:val="-9"/>
                <w:kern w:val="2"/>
                <w:sz w:val="21"/>
                <w:szCs w:val="21"/>
                <w:highlight w:val="none"/>
                <w:lang w:val="en-US" w:eastAsia="zh-CN" w:bidi="ar-SA"/>
              </w:rPr>
              <w:t>且有一定信贷审批权限；</w:t>
            </w:r>
          </w:p>
          <w:p w14:paraId="57F9A76C">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（二）与</w:t>
            </w:r>
            <w:r>
              <w:rPr>
                <w:rFonts w:hint="eastAsia" w:ascii="宋体" w:hAnsi="宋体" w:eastAsia="宋体" w:cs="宋体"/>
                <w:color w:val="FF0000"/>
                <w:spacing w:val="-9"/>
                <w:kern w:val="2"/>
                <w:sz w:val="21"/>
                <w:szCs w:val="21"/>
                <w:highlight w:val="none"/>
                <w:lang w:val="en-US" w:eastAsia="zh-CN" w:bidi="ar-SA"/>
              </w:rPr>
              <w:t>市公控咨询公司</w:t>
            </w:r>
            <w:r>
              <w:rPr>
                <w:rFonts w:hint="eastAsia" w:ascii="宋体" w:hAnsi="宋体" w:eastAsia="宋体" w:cs="宋体"/>
                <w:spacing w:val="-9"/>
                <w:kern w:val="2"/>
                <w:sz w:val="21"/>
                <w:szCs w:val="21"/>
                <w:highlight w:val="none"/>
                <w:lang w:val="en-US" w:eastAsia="zh-CN" w:bidi="ar-SA"/>
              </w:rPr>
              <w:t>签订合作协议并自愿履行协议义务，无条件承担足额及时归还融资专项资金</w:t>
            </w:r>
            <w:r>
              <w:rPr>
                <w:rFonts w:hint="eastAsia" w:ascii="宋体" w:hAnsi="宋体" w:eastAsia="宋体" w:cs="宋体"/>
                <w:color w:val="FF0000"/>
                <w:spacing w:val="-9"/>
                <w:kern w:val="2"/>
                <w:sz w:val="21"/>
                <w:szCs w:val="21"/>
                <w:highlight w:val="none"/>
                <w:lang w:val="en-US" w:eastAsia="zh-CN" w:bidi="ar-SA"/>
              </w:rPr>
              <w:t>及资金使用费</w:t>
            </w:r>
            <w:r>
              <w:rPr>
                <w:rFonts w:hint="eastAsia" w:ascii="宋体" w:hAnsi="宋体" w:eastAsia="宋体" w:cs="宋体"/>
                <w:spacing w:val="-9"/>
                <w:kern w:val="2"/>
                <w:sz w:val="21"/>
                <w:szCs w:val="21"/>
                <w:highlight w:val="none"/>
                <w:lang w:val="en-US" w:eastAsia="zh-CN" w:bidi="ar-SA"/>
              </w:rPr>
              <w:t>的责任；</w:t>
            </w:r>
          </w:p>
          <w:p w14:paraId="29F8C828">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（三）愿意使用融资专项资金为企业提供续贷服务，无条件承担足额及时归还融资专项资金</w:t>
            </w:r>
            <w:r>
              <w:rPr>
                <w:rFonts w:hint="eastAsia" w:ascii="宋体" w:hAnsi="宋体" w:eastAsia="宋体" w:cs="宋体"/>
                <w:color w:val="FF0000"/>
                <w:spacing w:val="-9"/>
                <w:kern w:val="2"/>
                <w:sz w:val="21"/>
                <w:szCs w:val="21"/>
                <w:highlight w:val="none"/>
                <w:lang w:val="en-US" w:eastAsia="zh-CN" w:bidi="ar-SA"/>
              </w:rPr>
              <w:t>及资金使用费</w:t>
            </w:r>
            <w:r>
              <w:rPr>
                <w:rFonts w:hint="eastAsia" w:ascii="宋体" w:hAnsi="宋体" w:eastAsia="宋体" w:cs="宋体"/>
                <w:spacing w:val="-9"/>
                <w:kern w:val="2"/>
                <w:sz w:val="21"/>
                <w:szCs w:val="21"/>
                <w:highlight w:val="none"/>
                <w:lang w:val="en-US" w:eastAsia="zh-CN" w:bidi="ar-SA"/>
              </w:rPr>
              <w:t>的责任。</w:t>
            </w:r>
          </w:p>
        </w:tc>
      </w:tr>
      <w:tr w14:paraId="6D35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jc w:val="center"/>
        </w:trPr>
        <w:tc>
          <w:tcPr>
            <w:tcW w:w="742" w:type="dxa"/>
            <w:vAlign w:val="center"/>
          </w:tcPr>
          <w:p w14:paraId="367A715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494" w:type="dxa"/>
            <w:vAlign w:val="center"/>
          </w:tcPr>
          <w:p w14:paraId="0D9CDD3A">
            <w:pPr>
              <w:jc w:val="center"/>
              <w:rPr>
                <w:rFonts w:hint="eastAsia" w:ascii="宋体" w:hAnsi="宋体" w:eastAsia="宋体" w:cs="宋体"/>
                <w:lang w:eastAsia="zh-CN"/>
              </w:rPr>
            </w:pPr>
            <w:r>
              <w:rPr>
                <w:rFonts w:hint="eastAsia" w:ascii="宋体" w:hAnsi="宋体" w:eastAsia="宋体" w:cs="宋体"/>
                <w:lang w:eastAsia="zh-CN"/>
              </w:rPr>
              <w:t>第五章第十二</w:t>
            </w:r>
            <w:r>
              <w:rPr>
                <w:rFonts w:hint="eastAsia" w:ascii="宋体" w:hAnsi="宋体" w:eastAsia="宋体" w:cs="宋体"/>
                <w:spacing w:val="41"/>
                <w:lang w:eastAsia="zh-CN"/>
              </w:rPr>
              <w:t>条</w:t>
            </w:r>
          </w:p>
        </w:tc>
        <w:tc>
          <w:tcPr>
            <w:tcW w:w="3931" w:type="dxa"/>
          </w:tcPr>
          <w:p w14:paraId="42F0C0C1">
            <w:pPr>
              <w:ind w:firstLine="420"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eastAsia="zh-CN"/>
              </w:rPr>
              <w:t>第十二</w:t>
            </w:r>
            <w:r>
              <w:rPr>
                <w:rFonts w:hint="eastAsia" w:ascii="宋体" w:hAnsi="宋体" w:eastAsia="宋体" w:cs="宋体"/>
                <w:spacing w:val="41"/>
                <w:lang w:eastAsia="zh-CN"/>
              </w:rPr>
              <w:t>条</w:t>
            </w:r>
            <w:r>
              <w:rPr>
                <w:rFonts w:hint="eastAsia" w:ascii="宋体" w:hAnsi="宋体" w:eastAsia="宋体" w:cs="宋体"/>
                <w:spacing w:val="-9"/>
                <w:kern w:val="2"/>
                <w:sz w:val="21"/>
                <w:szCs w:val="21"/>
                <w:highlight w:val="none"/>
                <w:lang w:val="en-US" w:eastAsia="zh-CN" w:bidi="ar-SA"/>
              </w:rPr>
              <w:t>融资专项资金扶持的对象应该符合以下基本条件：</w:t>
            </w:r>
          </w:p>
          <w:p w14:paraId="69DE0F5C">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（一）依法在开平市辖区内进行工商注册和税务登记，诚信经营，具备可持续发展能力的企业（房地产业除外）；</w:t>
            </w:r>
          </w:p>
          <w:p w14:paraId="2FEF4EF9">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（二）符合合作银行贷款条件，且合作银行愿意为企业出具同意使用融资专项资金、承诺发放企业续贷资金和承诺无条件清偿融资专项资金的书面材料。</w:t>
            </w:r>
          </w:p>
        </w:tc>
        <w:tc>
          <w:tcPr>
            <w:tcW w:w="4071" w:type="dxa"/>
          </w:tcPr>
          <w:p w14:paraId="0B625427">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第十二条  融资专项资金扶持的对象应该</w:t>
            </w:r>
            <w:r>
              <w:rPr>
                <w:rFonts w:hint="eastAsia" w:ascii="宋体" w:hAnsi="宋体" w:eastAsia="宋体" w:cs="宋体"/>
                <w:color w:val="FF0000"/>
                <w:spacing w:val="-9"/>
                <w:kern w:val="2"/>
                <w:sz w:val="21"/>
                <w:szCs w:val="21"/>
                <w:highlight w:val="none"/>
                <w:lang w:val="en-US" w:eastAsia="zh-CN" w:bidi="ar-SA"/>
              </w:rPr>
              <w:t>同时</w:t>
            </w:r>
            <w:r>
              <w:rPr>
                <w:rFonts w:hint="eastAsia" w:ascii="宋体" w:hAnsi="宋体" w:eastAsia="宋体" w:cs="宋体"/>
                <w:spacing w:val="-9"/>
                <w:kern w:val="2"/>
                <w:sz w:val="21"/>
                <w:szCs w:val="21"/>
                <w:highlight w:val="none"/>
                <w:lang w:val="en-US" w:eastAsia="zh-CN" w:bidi="ar-SA"/>
              </w:rPr>
              <w:t>符合以下基本条件：</w:t>
            </w:r>
          </w:p>
          <w:p w14:paraId="66898F54">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（一）</w:t>
            </w:r>
            <w:r>
              <w:rPr>
                <w:rFonts w:hint="eastAsia" w:ascii="宋体" w:hAnsi="宋体" w:eastAsia="宋体" w:cs="宋体"/>
                <w:color w:val="FF0000"/>
                <w:spacing w:val="-9"/>
                <w:kern w:val="2"/>
                <w:sz w:val="21"/>
                <w:szCs w:val="21"/>
                <w:highlight w:val="none"/>
                <w:lang w:val="en-US" w:eastAsia="zh-CN" w:bidi="ar-SA"/>
              </w:rPr>
              <w:t>依法登记设立，工商登记的经营地址在开平市辖区内，并取得经营范围相关的行政许可，从事经营活动，</w:t>
            </w:r>
            <w:r>
              <w:rPr>
                <w:rFonts w:hint="eastAsia" w:ascii="宋体" w:hAnsi="宋体" w:eastAsia="宋体" w:cs="宋体"/>
                <w:color w:val="auto"/>
                <w:spacing w:val="-9"/>
                <w:kern w:val="2"/>
                <w:sz w:val="21"/>
                <w:szCs w:val="21"/>
                <w:highlight w:val="none"/>
                <w:lang w:val="en-US" w:eastAsia="zh-CN" w:bidi="ar-SA"/>
              </w:rPr>
              <w:t>诚信经营，具备可持续发展能力的企业</w:t>
            </w:r>
            <w:r>
              <w:rPr>
                <w:rFonts w:hint="eastAsia" w:ascii="宋体" w:hAnsi="宋体" w:eastAsia="宋体" w:cs="宋体"/>
                <w:color w:val="FF0000"/>
                <w:spacing w:val="-9"/>
                <w:kern w:val="2"/>
                <w:sz w:val="21"/>
                <w:szCs w:val="21"/>
                <w:highlight w:val="none"/>
                <w:lang w:val="en-US" w:eastAsia="zh-CN" w:bidi="ar-SA"/>
              </w:rPr>
              <w:t>（含法定代表人或股东）、个体工商户（含经营者）</w:t>
            </w:r>
            <w:r>
              <w:rPr>
                <w:rFonts w:hint="eastAsia" w:ascii="宋体" w:hAnsi="宋体" w:eastAsia="宋体" w:cs="宋体"/>
                <w:spacing w:val="-9"/>
                <w:kern w:val="2"/>
                <w:sz w:val="21"/>
                <w:szCs w:val="21"/>
                <w:highlight w:val="none"/>
                <w:lang w:val="en-US" w:eastAsia="zh-CN" w:bidi="ar-SA"/>
              </w:rPr>
              <w:t>（房地产行业除外）；</w:t>
            </w:r>
          </w:p>
          <w:p w14:paraId="217851CF">
            <w:pPr>
              <w:ind w:firstLine="384" w:firstLineChars="200"/>
              <w:jc w:val="both"/>
              <w:rPr>
                <w:rFonts w:hint="eastAsia" w:ascii="宋体" w:hAnsi="宋体" w:eastAsia="宋体" w:cs="宋体"/>
                <w:color w:val="FF0000"/>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（二）符合合作银行贷款条件，</w:t>
            </w:r>
            <w:r>
              <w:rPr>
                <w:rFonts w:hint="eastAsia" w:ascii="宋体" w:hAnsi="宋体" w:eastAsia="宋体" w:cs="宋体"/>
                <w:color w:val="FF0000"/>
                <w:spacing w:val="-9"/>
                <w:kern w:val="2"/>
                <w:sz w:val="21"/>
                <w:szCs w:val="21"/>
                <w:highlight w:val="none"/>
                <w:lang w:val="en-US" w:eastAsia="zh-CN" w:bidi="ar-SA"/>
              </w:rPr>
              <w:t>合作银行同意续贷，且银行同意为续贷企业、个体工商户出具相关的书面材料和承诺保证融资专项资金安全；</w:t>
            </w:r>
          </w:p>
          <w:p w14:paraId="0316237B">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color w:val="FF0000"/>
                <w:spacing w:val="-9"/>
                <w:kern w:val="2"/>
                <w:sz w:val="21"/>
                <w:szCs w:val="21"/>
                <w:highlight w:val="none"/>
                <w:lang w:val="en-US" w:eastAsia="zh-CN" w:bidi="ar-SA"/>
              </w:rPr>
              <w:t>（三）属于扶持续贷企业信息库名单中的企业、个体工商户。</w:t>
            </w:r>
          </w:p>
        </w:tc>
      </w:tr>
      <w:tr w14:paraId="6230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742" w:type="dxa"/>
            <w:vAlign w:val="center"/>
          </w:tcPr>
          <w:p w14:paraId="0BC419F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494" w:type="dxa"/>
            <w:vAlign w:val="center"/>
          </w:tcPr>
          <w:p w14:paraId="41AEA372">
            <w:pPr>
              <w:jc w:val="center"/>
              <w:rPr>
                <w:rFonts w:hint="eastAsia" w:ascii="宋体" w:hAnsi="宋体" w:eastAsia="宋体" w:cs="宋体"/>
                <w:lang w:eastAsia="zh-CN"/>
              </w:rPr>
            </w:pPr>
            <w:r>
              <w:rPr>
                <w:rFonts w:hint="eastAsia" w:ascii="宋体" w:hAnsi="宋体" w:eastAsia="宋体" w:cs="宋体"/>
                <w:lang w:eastAsia="zh-CN"/>
              </w:rPr>
              <w:t>第六章第十</w:t>
            </w:r>
            <w:r>
              <w:rPr>
                <w:rFonts w:hint="eastAsia" w:ascii="宋体" w:hAnsi="宋体" w:eastAsia="宋体" w:cs="宋体"/>
                <w:lang w:val="en-US" w:eastAsia="zh-CN"/>
              </w:rPr>
              <w:t>四</w:t>
            </w:r>
            <w:r>
              <w:rPr>
                <w:rFonts w:hint="eastAsia" w:ascii="宋体" w:hAnsi="宋体" w:eastAsia="宋体" w:cs="宋体"/>
                <w:spacing w:val="61"/>
                <w:lang w:eastAsia="zh-CN"/>
              </w:rPr>
              <w:t xml:space="preserve">条 </w:t>
            </w:r>
          </w:p>
        </w:tc>
        <w:tc>
          <w:tcPr>
            <w:tcW w:w="3931" w:type="dxa"/>
          </w:tcPr>
          <w:p w14:paraId="42299577">
            <w:pPr>
              <w:ind w:firstLine="420"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eastAsia="zh-CN"/>
              </w:rPr>
              <w:t>第十</w:t>
            </w:r>
            <w:r>
              <w:rPr>
                <w:rFonts w:hint="eastAsia" w:ascii="宋体" w:hAnsi="宋体" w:eastAsia="宋体" w:cs="宋体"/>
                <w:lang w:val="en-US" w:eastAsia="zh-CN"/>
              </w:rPr>
              <w:t>四</w:t>
            </w:r>
            <w:r>
              <w:rPr>
                <w:rFonts w:hint="eastAsia" w:ascii="宋体" w:hAnsi="宋体" w:eastAsia="宋体" w:cs="宋体"/>
                <w:spacing w:val="61"/>
                <w:lang w:eastAsia="zh-CN"/>
              </w:rPr>
              <w:t>条</w:t>
            </w:r>
            <w:r>
              <w:rPr>
                <w:rFonts w:hint="eastAsia" w:ascii="宋体" w:hAnsi="宋体" w:eastAsia="宋体" w:cs="宋体"/>
                <w:spacing w:val="-9"/>
                <w:kern w:val="2"/>
                <w:sz w:val="21"/>
                <w:szCs w:val="21"/>
                <w:highlight w:val="none"/>
                <w:lang w:val="en-US" w:eastAsia="zh-CN" w:bidi="ar-SA"/>
              </w:rPr>
              <w:t>融资专项资金使用日综合收费率按 1 年期 LPR的 4 倍折算日收费率；且单笔资金使用时间不得超过 7 天。资金使用费用在融资专项资金划拨前由申请企业向融资专项资金专用账户按 7 天预缴，综合收费单笔最少以 3 天起计。最终结算时多退少补。</w:t>
            </w:r>
          </w:p>
          <w:p w14:paraId="7895DC4F">
            <w:pPr>
              <w:ind w:firstLine="384" w:firstLineChars="200"/>
              <w:jc w:val="both"/>
              <w:rPr>
                <w:rFonts w:hint="eastAsia" w:ascii="宋体" w:hAnsi="宋体" w:eastAsia="宋体" w:cs="宋体"/>
                <w:spacing w:val="-9"/>
                <w:kern w:val="2"/>
                <w:sz w:val="21"/>
                <w:szCs w:val="21"/>
                <w:highlight w:val="none"/>
                <w:lang w:val="en-US" w:eastAsia="zh-CN" w:bidi="ar-SA"/>
              </w:rPr>
            </w:pPr>
          </w:p>
        </w:tc>
        <w:tc>
          <w:tcPr>
            <w:tcW w:w="4071" w:type="dxa"/>
          </w:tcPr>
          <w:p w14:paraId="02E8D43A">
            <w:pPr>
              <w:ind w:firstLine="420"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eastAsia="zh-CN"/>
              </w:rPr>
              <w:t>第十四条 融资专项资金使用日综合收费率按</w:t>
            </w:r>
            <w:r>
              <w:rPr>
                <w:rFonts w:hint="eastAsia" w:ascii="宋体" w:hAnsi="宋体" w:eastAsia="宋体" w:cs="宋体"/>
                <w:color w:val="FF0000"/>
                <w:lang w:val="en-US" w:eastAsia="zh-CN"/>
              </w:rPr>
              <w:t>当期有效的</w:t>
            </w:r>
            <w:r>
              <w:rPr>
                <w:rFonts w:hint="eastAsia" w:ascii="宋体" w:hAnsi="宋体" w:eastAsia="宋体" w:cs="宋体"/>
                <w:lang w:eastAsia="zh-CN"/>
              </w:rPr>
              <w:t xml:space="preserve"> 1 年期 LPR的 4 倍折算日收费率；且单笔资金使用时间不得超过 7 天</w:t>
            </w:r>
            <w:r>
              <w:rPr>
                <w:rFonts w:hint="eastAsia" w:ascii="宋体" w:hAnsi="宋体" w:eastAsia="宋体" w:cs="宋体"/>
                <w:color w:val="FF0000"/>
                <w:lang w:eastAsia="zh-CN"/>
              </w:rPr>
              <w:t>（含7天）。资金使用费用在融资专项资金划拨前由符合条件的企业、个体工商户向融资专项资金专用账户按 3 天预缴，综合收费单笔最少以 3 天起计。在融资专项资金划拨前，企业、个体工商户按 3 天资金使用费直接预缴至融资专项资金专用账户。如实际资金使用天数少于3天（含3天），预缴的资金使用费不予退回；如实际资金使用天数多于3天的，合作银行按照实际使用天数，在资金使用之日起7个自然日内完成对实际资金使用费金额的核算，对超出3天的资金使用费用的部分，由合作银行在资金使用之日起7个自然日内向融资专项资金专用账户支付，合作银行再另行向企业、个体工商户追缴该部分的资金使用费。</w:t>
            </w:r>
          </w:p>
        </w:tc>
      </w:tr>
      <w:tr w14:paraId="33C9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742" w:type="dxa"/>
            <w:vAlign w:val="center"/>
          </w:tcPr>
          <w:p w14:paraId="281DAC6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94" w:type="dxa"/>
            <w:vAlign w:val="center"/>
          </w:tcPr>
          <w:p w14:paraId="4A4AAF1D">
            <w:pPr>
              <w:jc w:val="center"/>
              <w:rPr>
                <w:rFonts w:hint="eastAsia" w:ascii="宋体" w:hAnsi="宋体" w:eastAsia="宋体" w:cs="宋体"/>
                <w:lang w:eastAsia="zh-CN"/>
              </w:rPr>
            </w:pPr>
            <w:r>
              <w:rPr>
                <w:rFonts w:hint="eastAsia" w:ascii="宋体" w:hAnsi="宋体" w:eastAsia="宋体" w:cs="宋体"/>
                <w:lang w:eastAsia="zh-CN"/>
              </w:rPr>
              <w:t>第六章</w:t>
            </w:r>
            <w:r>
              <w:rPr>
                <w:rFonts w:hint="eastAsia" w:ascii="宋体" w:hAnsi="宋体" w:eastAsia="宋体" w:cs="宋体"/>
                <w:spacing w:val="6"/>
                <w:w w:val="99"/>
                <w:lang w:eastAsia="zh-CN"/>
              </w:rPr>
              <w:t>第十五条</w:t>
            </w:r>
          </w:p>
        </w:tc>
        <w:tc>
          <w:tcPr>
            <w:tcW w:w="3931" w:type="dxa"/>
          </w:tcPr>
          <w:p w14:paraId="413993C2">
            <w:pPr>
              <w:ind w:firstLine="438"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6"/>
                <w:w w:val="99"/>
                <w:lang w:eastAsia="zh-CN"/>
              </w:rPr>
              <w:t>第十五条</w:t>
            </w:r>
            <w:r>
              <w:rPr>
                <w:rFonts w:hint="eastAsia" w:ascii="宋体" w:hAnsi="宋体" w:eastAsia="宋体" w:cs="宋体"/>
                <w:spacing w:val="-9"/>
                <w:kern w:val="2"/>
                <w:sz w:val="21"/>
                <w:szCs w:val="21"/>
                <w:highlight w:val="none"/>
                <w:lang w:val="en-US" w:eastAsia="zh-CN" w:bidi="ar-SA"/>
              </w:rPr>
              <w:t>资金使用综合收费及融资专项资金产生的利息在扣除开具发票缴纳税费、市国安公司运营费用及相应的资金成本和企业所得税后的税后利润以及从税后利润中计提法定公积金后的结余部分转为风险准备金和市公控咨询公司经营利润分配。风险准备金由金委办审议确定；市国安公司每年的运营费用按年度向金委办申请，由金委办审议确定。</w:t>
            </w:r>
          </w:p>
        </w:tc>
        <w:tc>
          <w:tcPr>
            <w:tcW w:w="4071" w:type="dxa"/>
          </w:tcPr>
          <w:p w14:paraId="72B71C86">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建议删除</w:t>
            </w:r>
          </w:p>
        </w:tc>
      </w:tr>
      <w:tr w14:paraId="25FA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742" w:type="dxa"/>
            <w:vAlign w:val="center"/>
          </w:tcPr>
          <w:p w14:paraId="3940702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494" w:type="dxa"/>
            <w:vAlign w:val="center"/>
          </w:tcPr>
          <w:p w14:paraId="5B8B5898">
            <w:pPr>
              <w:jc w:val="both"/>
              <w:rPr>
                <w:rFonts w:hint="eastAsia" w:ascii="宋体" w:hAnsi="宋体" w:eastAsia="宋体" w:cs="宋体"/>
                <w:lang w:eastAsia="zh-CN"/>
              </w:rPr>
            </w:pPr>
            <w:r>
              <w:rPr>
                <w:rFonts w:hint="eastAsia" w:ascii="宋体" w:hAnsi="宋体" w:eastAsia="宋体" w:cs="宋体"/>
                <w:lang w:eastAsia="zh-CN"/>
              </w:rPr>
              <w:t>第七章第</w:t>
            </w:r>
            <w:r>
              <w:rPr>
                <w:rFonts w:hint="eastAsia" w:ascii="宋体" w:hAnsi="宋体" w:eastAsia="宋体" w:cs="宋体"/>
                <w:lang w:val="en-US" w:eastAsia="zh-CN"/>
              </w:rPr>
              <w:t>十六条</w:t>
            </w:r>
          </w:p>
        </w:tc>
        <w:tc>
          <w:tcPr>
            <w:tcW w:w="3931" w:type="dxa"/>
          </w:tcPr>
          <w:p w14:paraId="33952AAA">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第十六条 建立扶持续贷企业库。合作银行按季度向市国安公司提交拟使用融资专项资金的企业名录及用款计划。市国安公司根据融资专项资金用款情况，对合作银行计划提出建议，报金委办审定后，建立扶持续贷企业库。</w:t>
            </w:r>
          </w:p>
        </w:tc>
        <w:tc>
          <w:tcPr>
            <w:tcW w:w="4071" w:type="dxa"/>
          </w:tcPr>
          <w:p w14:paraId="793620AE">
            <w:pPr>
              <w:ind w:firstLine="420" w:firstLineChars="200"/>
              <w:jc w:val="both"/>
              <w:rPr>
                <w:rFonts w:hint="eastAsia" w:ascii="宋体" w:hAnsi="宋体" w:eastAsia="宋体" w:cs="宋体"/>
                <w:lang w:val="en-US" w:eastAsia="zh-CN"/>
              </w:rPr>
            </w:pPr>
            <w:r>
              <w:rPr>
                <w:rFonts w:hint="eastAsia" w:ascii="宋体" w:hAnsi="宋体" w:eastAsia="宋体" w:cs="宋体"/>
                <w:highlight w:val="none"/>
                <w:lang w:val="en-US" w:eastAsia="zh-CN"/>
              </w:rPr>
              <w:t>第十五条</w:t>
            </w:r>
            <w:r>
              <w:rPr>
                <w:rFonts w:hint="eastAsia" w:ascii="宋体" w:hAnsi="宋体" w:eastAsia="宋体" w:cs="宋体"/>
                <w:lang w:val="en-US" w:eastAsia="zh-CN"/>
              </w:rPr>
              <w:t xml:space="preserve">  建立扶持续贷</w:t>
            </w:r>
            <w:r>
              <w:rPr>
                <w:rFonts w:hint="eastAsia" w:ascii="宋体" w:hAnsi="宋体" w:eastAsia="宋体" w:cs="宋体"/>
                <w:color w:val="FF0000"/>
                <w:lang w:val="en-US" w:eastAsia="zh-CN"/>
              </w:rPr>
              <w:t>企业信息库（以下简称“企业信息库”）</w:t>
            </w:r>
            <w:r>
              <w:rPr>
                <w:rFonts w:hint="eastAsia" w:ascii="宋体" w:hAnsi="宋体" w:eastAsia="宋体" w:cs="宋体"/>
                <w:lang w:val="en-US" w:eastAsia="zh-CN"/>
              </w:rPr>
              <w:t>。合作银行</w:t>
            </w:r>
            <w:r>
              <w:rPr>
                <w:rFonts w:hint="eastAsia" w:ascii="宋体" w:hAnsi="宋体" w:eastAsia="宋体" w:cs="宋体"/>
                <w:color w:val="FF0000"/>
                <w:lang w:val="en-US" w:eastAsia="zh-CN"/>
              </w:rPr>
              <w:t>原则上</w:t>
            </w:r>
            <w:r>
              <w:rPr>
                <w:rFonts w:hint="eastAsia" w:ascii="宋体" w:hAnsi="宋体" w:eastAsia="宋体" w:cs="宋体"/>
                <w:color w:val="auto"/>
                <w:lang w:val="en-US" w:eastAsia="zh-CN"/>
              </w:rPr>
              <w:t>按季度向</w:t>
            </w:r>
            <w:r>
              <w:rPr>
                <w:rFonts w:hint="eastAsia" w:ascii="宋体" w:hAnsi="宋体" w:eastAsia="宋体" w:cs="宋体"/>
                <w:color w:val="FF0000"/>
                <w:lang w:val="en-US" w:eastAsia="zh-CN"/>
              </w:rPr>
              <w:t>市公控咨询公司</w:t>
            </w:r>
            <w:r>
              <w:rPr>
                <w:rFonts w:hint="eastAsia" w:ascii="宋体" w:hAnsi="宋体" w:eastAsia="宋体" w:cs="宋体"/>
                <w:lang w:val="en-US" w:eastAsia="zh-CN"/>
              </w:rPr>
              <w:t>提交拟使用融资专项资金的企业名录及用款计划。</w:t>
            </w:r>
            <w:r>
              <w:rPr>
                <w:rFonts w:hint="eastAsia" w:ascii="宋体" w:hAnsi="宋体" w:eastAsia="宋体" w:cs="宋体"/>
                <w:color w:val="FF0000"/>
                <w:lang w:val="en-US" w:eastAsia="zh-CN"/>
              </w:rPr>
              <w:t>市公控咨询公司</w:t>
            </w:r>
            <w:r>
              <w:rPr>
                <w:rFonts w:hint="eastAsia" w:ascii="宋体" w:hAnsi="宋体" w:eastAsia="宋体" w:cs="宋体"/>
                <w:lang w:val="en-US" w:eastAsia="zh-CN"/>
              </w:rPr>
              <w:t>根据融资专项资金用款情况，对合作银行计划提出建议，</w:t>
            </w:r>
            <w:r>
              <w:rPr>
                <w:rFonts w:hint="eastAsia" w:ascii="宋体" w:hAnsi="宋体" w:eastAsia="宋体" w:cs="宋体"/>
                <w:color w:val="FF0000"/>
                <w:lang w:val="en-US" w:eastAsia="zh-CN"/>
              </w:rPr>
              <w:t>并将拟申请资金的企业、个体工商户名单提交市公控集团公司审核。市公控集团公司审核后报金委办审批，审批通过后，符合条件企业、个体工商户可进入企业信息库。</w:t>
            </w:r>
          </w:p>
        </w:tc>
      </w:tr>
      <w:tr w14:paraId="5B57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742" w:type="dxa"/>
            <w:vAlign w:val="center"/>
          </w:tcPr>
          <w:p w14:paraId="0DC5D98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494" w:type="dxa"/>
            <w:vAlign w:val="center"/>
          </w:tcPr>
          <w:p w14:paraId="28FA5139">
            <w:pPr>
              <w:jc w:val="center"/>
              <w:rPr>
                <w:rFonts w:hint="eastAsia" w:ascii="宋体" w:hAnsi="宋体" w:eastAsia="宋体" w:cs="宋体"/>
                <w:lang w:eastAsia="zh-CN"/>
              </w:rPr>
            </w:pPr>
            <w:r>
              <w:rPr>
                <w:rFonts w:hint="eastAsia" w:ascii="宋体" w:hAnsi="宋体" w:eastAsia="宋体" w:cs="宋体"/>
                <w:lang w:eastAsia="zh-CN"/>
              </w:rPr>
              <w:t>第七章第</w:t>
            </w:r>
            <w:r>
              <w:rPr>
                <w:rFonts w:hint="eastAsia" w:ascii="宋体" w:hAnsi="宋体" w:eastAsia="宋体" w:cs="宋体"/>
                <w:lang w:val="en-US" w:eastAsia="zh-CN"/>
              </w:rPr>
              <w:t>十七条</w:t>
            </w:r>
          </w:p>
        </w:tc>
        <w:tc>
          <w:tcPr>
            <w:tcW w:w="3931" w:type="dxa"/>
          </w:tcPr>
          <w:p w14:paraId="5FC23A90">
            <w:pPr>
              <w:ind w:firstLine="420"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eastAsia="zh-CN"/>
              </w:rPr>
              <w:t>第</w:t>
            </w:r>
            <w:r>
              <w:rPr>
                <w:rFonts w:hint="eastAsia" w:ascii="宋体" w:hAnsi="宋体" w:eastAsia="宋体" w:cs="宋体"/>
                <w:lang w:val="en-US" w:eastAsia="zh-CN"/>
              </w:rPr>
              <w:t xml:space="preserve">十七条 </w:t>
            </w:r>
            <w:r>
              <w:rPr>
                <w:rFonts w:hint="eastAsia" w:ascii="宋体" w:hAnsi="宋体" w:eastAsia="宋体" w:cs="宋体"/>
                <w:spacing w:val="-9"/>
                <w:kern w:val="2"/>
                <w:sz w:val="21"/>
                <w:szCs w:val="21"/>
                <w:highlight w:val="none"/>
                <w:lang w:val="en-US" w:eastAsia="zh-CN" w:bidi="ar-SA"/>
              </w:rPr>
              <w:t>申请。企业按照银行续贷相关要求，一般于贷款到期前 30 天内向合作银行提出申请，填写《开平市支持企业融资专项资金申请表》及提交相关资料，具体材料包括但不限于：</w:t>
            </w:r>
          </w:p>
          <w:p w14:paraId="2DE2C74E">
            <w:pPr>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（一）《开平市支持企业融资专项资金申请表》；</w:t>
            </w:r>
          </w:p>
          <w:p w14:paraId="5A924FF1">
            <w:pPr>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（二）企业营业执照复印件；</w:t>
            </w:r>
          </w:p>
          <w:p w14:paraId="3926F331">
            <w:pPr>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（三）企业法定代表人身份证复印件；</w:t>
            </w:r>
          </w:p>
          <w:p w14:paraId="74B6DAD0">
            <w:pPr>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（四）企业原贷款合同复印件；</w:t>
            </w:r>
          </w:p>
          <w:p w14:paraId="343127A0">
            <w:pPr>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（五）企业最近一个年度的财务报表复印件；</w:t>
            </w:r>
          </w:p>
          <w:p w14:paraId="4B2C00FC">
            <w:pPr>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（六）企业融资及对外担保清单；</w:t>
            </w:r>
          </w:p>
          <w:p w14:paraId="659D68A2">
            <w:pPr>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（七）《开平市支持企业融资专项资金委托划拨款授权书》。申请人可以是库内企业，也可以是符合条件的库外企业。</w:t>
            </w:r>
          </w:p>
        </w:tc>
        <w:tc>
          <w:tcPr>
            <w:tcW w:w="4071" w:type="dxa"/>
          </w:tcPr>
          <w:p w14:paraId="5E46B8E8">
            <w:pPr>
              <w:ind w:firstLine="420" w:firstLineChars="200"/>
              <w:jc w:val="both"/>
              <w:rPr>
                <w:rFonts w:hint="eastAsia" w:ascii="宋体" w:hAnsi="宋体" w:eastAsia="宋体" w:cs="宋体"/>
                <w:lang w:val="en-US" w:eastAsia="zh-CN"/>
              </w:rPr>
            </w:pPr>
            <w:r>
              <w:rPr>
                <w:rFonts w:hint="eastAsia" w:ascii="宋体" w:hAnsi="宋体" w:eastAsia="宋体" w:cs="宋体"/>
                <w:highlight w:val="none"/>
                <w:lang w:val="en-US" w:eastAsia="zh-CN"/>
              </w:rPr>
              <w:t xml:space="preserve">第十六条 </w:t>
            </w:r>
            <w:r>
              <w:rPr>
                <w:rFonts w:hint="eastAsia" w:ascii="宋体" w:hAnsi="宋体" w:eastAsia="宋体" w:cs="宋体"/>
                <w:lang w:val="en-US" w:eastAsia="zh-CN"/>
              </w:rPr>
              <w:t>申请。</w:t>
            </w:r>
            <w:r>
              <w:rPr>
                <w:rFonts w:hint="eastAsia" w:ascii="宋体" w:hAnsi="宋体" w:eastAsia="宋体" w:cs="宋体"/>
                <w:color w:val="FF0000"/>
                <w:lang w:val="en-US" w:eastAsia="zh-CN"/>
              </w:rPr>
              <w:t>企业信息库内的企业、个体工商户</w:t>
            </w:r>
            <w:r>
              <w:rPr>
                <w:rFonts w:hint="eastAsia" w:ascii="宋体" w:hAnsi="宋体" w:eastAsia="宋体" w:cs="宋体"/>
                <w:color w:val="auto"/>
                <w:lang w:val="en-US" w:eastAsia="zh-CN"/>
              </w:rPr>
              <w:t>按照银行续贷相关要求，一般于贷款到期前30天内向合作银行提出申请</w:t>
            </w:r>
            <w:r>
              <w:rPr>
                <w:rFonts w:hint="eastAsia" w:ascii="宋体" w:hAnsi="宋体" w:eastAsia="宋体" w:cs="宋体"/>
                <w:lang w:val="en-US" w:eastAsia="zh-CN"/>
              </w:rPr>
              <w:t>，填写《开平市支持企业融资专项资金申请表》及提交相关资料，具体材料包括但不限于：</w:t>
            </w:r>
          </w:p>
          <w:p w14:paraId="008B2D81">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（一）《开平市支持企业融资专项资金申请表》；</w:t>
            </w:r>
          </w:p>
          <w:p w14:paraId="00C23657">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（二）</w:t>
            </w:r>
            <w:r>
              <w:rPr>
                <w:rFonts w:hint="eastAsia" w:ascii="宋体" w:hAnsi="宋体" w:eastAsia="宋体" w:cs="宋体"/>
                <w:color w:val="FF0000"/>
                <w:lang w:val="en-US" w:eastAsia="zh-CN"/>
              </w:rPr>
              <w:t>加盖公章的</w:t>
            </w:r>
            <w:r>
              <w:rPr>
                <w:rFonts w:hint="eastAsia" w:ascii="宋体" w:hAnsi="宋体" w:eastAsia="宋体" w:cs="宋体"/>
                <w:color w:val="auto"/>
                <w:lang w:val="en-US" w:eastAsia="zh-CN"/>
              </w:rPr>
              <w:t>营业执照复印件</w:t>
            </w:r>
            <w:r>
              <w:rPr>
                <w:rFonts w:hint="eastAsia" w:ascii="宋体" w:hAnsi="宋体" w:eastAsia="宋体" w:cs="宋体"/>
                <w:color w:val="FF0000"/>
                <w:lang w:val="en-US" w:eastAsia="zh-CN"/>
              </w:rPr>
              <w:t>；</w:t>
            </w:r>
          </w:p>
          <w:p w14:paraId="5BD86B46">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（三）</w:t>
            </w:r>
            <w:r>
              <w:rPr>
                <w:rFonts w:hint="eastAsia" w:ascii="宋体" w:hAnsi="宋体" w:eastAsia="宋体" w:cs="宋体"/>
                <w:color w:val="auto"/>
                <w:lang w:val="en-US" w:eastAsia="zh-CN"/>
              </w:rPr>
              <w:t>企业法定代表人</w:t>
            </w:r>
            <w:r>
              <w:rPr>
                <w:rFonts w:hint="eastAsia" w:ascii="宋体" w:hAnsi="宋体" w:eastAsia="宋体" w:cs="宋体"/>
                <w:color w:val="FF0000"/>
                <w:lang w:val="en-US" w:eastAsia="zh-CN"/>
              </w:rPr>
              <w:t>、个体工商户经营者有效的</w:t>
            </w:r>
            <w:r>
              <w:rPr>
                <w:rFonts w:hint="eastAsia" w:ascii="宋体" w:hAnsi="宋体" w:eastAsia="宋体" w:cs="宋体"/>
                <w:color w:val="auto"/>
                <w:lang w:val="en-US" w:eastAsia="zh-CN"/>
              </w:rPr>
              <w:t>身份证复印件</w:t>
            </w:r>
            <w:r>
              <w:rPr>
                <w:rFonts w:hint="eastAsia" w:ascii="宋体" w:hAnsi="宋体" w:eastAsia="宋体" w:cs="宋体"/>
                <w:color w:val="FF0000"/>
                <w:lang w:val="en-US" w:eastAsia="zh-CN"/>
              </w:rPr>
              <w:t>；</w:t>
            </w:r>
          </w:p>
          <w:p w14:paraId="34E0DF9B">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（四）原贷款合同复印件；</w:t>
            </w:r>
          </w:p>
          <w:p w14:paraId="0FC5D6EC">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（五）最近一个年度的财务报表复印件；</w:t>
            </w:r>
          </w:p>
          <w:p w14:paraId="79EE6E61">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（六）融资及对外担保清单；</w:t>
            </w:r>
          </w:p>
          <w:p w14:paraId="683BFF54">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（七）</w:t>
            </w:r>
            <w:r>
              <w:rPr>
                <w:rFonts w:hint="eastAsia" w:ascii="宋体" w:hAnsi="宋体" w:eastAsia="宋体" w:cs="宋体"/>
                <w:color w:val="FF0000"/>
                <w:lang w:val="en-US" w:eastAsia="zh-CN"/>
              </w:rPr>
              <w:t>《开平市支持企业融资专项资金委托划拨款授权书》。</w:t>
            </w:r>
          </w:p>
        </w:tc>
      </w:tr>
      <w:tr w14:paraId="51AE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742" w:type="dxa"/>
            <w:vAlign w:val="center"/>
          </w:tcPr>
          <w:p w14:paraId="389A667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13</w:t>
            </w:r>
          </w:p>
        </w:tc>
        <w:tc>
          <w:tcPr>
            <w:tcW w:w="1494" w:type="dxa"/>
            <w:vAlign w:val="center"/>
          </w:tcPr>
          <w:p w14:paraId="5E2F5D16">
            <w:pPr>
              <w:jc w:val="center"/>
              <w:rPr>
                <w:rFonts w:hint="eastAsia" w:ascii="宋体" w:hAnsi="宋体" w:eastAsia="宋体" w:cs="宋体"/>
                <w:lang w:eastAsia="zh-CN"/>
              </w:rPr>
            </w:pPr>
            <w:r>
              <w:rPr>
                <w:rFonts w:hint="eastAsia" w:ascii="宋体" w:hAnsi="宋体" w:eastAsia="宋体" w:cs="宋体"/>
                <w:lang w:eastAsia="zh-CN"/>
              </w:rPr>
              <w:t>第七章第十八条</w:t>
            </w:r>
          </w:p>
        </w:tc>
        <w:tc>
          <w:tcPr>
            <w:tcW w:w="3931" w:type="dxa"/>
            <w:vAlign w:val="top"/>
          </w:tcPr>
          <w:p w14:paraId="3245D7C2">
            <w:pPr>
              <w:ind w:firstLine="420"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lang w:eastAsia="zh-CN"/>
              </w:rPr>
              <w:t>第十八条</w:t>
            </w:r>
            <w:r>
              <w:rPr>
                <w:rFonts w:hint="eastAsia" w:ascii="宋体" w:hAnsi="宋体" w:eastAsia="宋体" w:cs="宋体"/>
                <w:lang w:val="en-US" w:eastAsia="zh-CN"/>
              </w:rPr>
              <w:t xml:space="preserve"> </w:t>
            </w:r>
            <w:r>
              <w:rPr>
                <w:rFonts w:hint="eastAsia" w:ascii="宋体" w:hAnsi="宋体" w:eastAsia="宋体" w:cs="宋体"/>
                <w:spacing w:val="-9"/>
                <w:kern w:val="2"/>
                <w:sz w:val="21"/>
                <w:szCs w:val="21"/>
                <w:highlight w:val="none"/>
                <w:lang w:val="en-US" w:eastAsia="zh-CN" w:bidi="ar-SA"/>
              </w:rPr>
              <w:t>审核。合作银行负责审核申请企业是否予以续贷，是否符合融资专项资金使用条件。对于符合条件的企业，合作银行出具承诺书，在《开平市支持企业融资专项资金申请表》签字盖章。通过审核后，合作银行将相关材料递交市国安公司复核。</w:t>
            </w:r>
          </w:p>
        </w:tc>
        <w:tc>
          <w:tcPr>
            <w:tcW w:w="4071" w:type="dxa"/>
            <w:vAlign w:val="top"/>
          </w:tcPr>
          <w:p w14:paraId="5998C2F3">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 xml:space="preserve">第十七条 </w:t>
            </w:r>
            <w:r>
              <w:rPr>
                <w:rFonts w:hint="eastAsia" w:ascii="宋体" w:hAnsi="宋体" w:eastAsia="宋体" w:cs="宋体"/>
                <w:color w:val="FF0000"/>
                <w:spacing w:val="-9"/>
                <w:kern w:val="2"/>
                <w:sz w:val="21"/>
                <w:szCs w:val="21"/>
                <w:highlight w:val="none"/>
                <w:lang w:val="en-US" w:eastAsia="zh-CN" w:bidi="ar-SA"/>
              </w:rPr>
              <w:t>初审</w:t>
            </w:r>
            <w:r>
              <w:rPr>
                <w:rFonts w:hint="eastAsia" w:ascii="宋体" w:hAnsi="宋体" w:eastAsia="宋体" w:cs="宋体"/>
                <w:spacing w:val="-9"/>
                <w:kern w:val="2"/>
                <w:sz w:val="21"/>
                <w:szCs w:val="21"/>
                <w:highlight w:val="none"/>
                <w:lang w:val="en-US" w:eastAsia="zh-CN" w:bidi="ar-SA"/>
              </w:rPr>
              <w:t>。合作银行负责</w:t>
            </w:r>
            <w:r>
              <w:rPr>
                <w:rFonts w:hint="eastAsia" w:ascii="宋体" w:hAnsi="宋体" w:eastAsia="宋体" w:cs="宋体"/>
                <w:color w:val="FF0000"/>
                <w:spacing w:val="-9"/>
                <w:kern w:val="2"/>
                <w:sz w:val="21"/>
                <w:szCs w:val="21"/>
                <w:highlight w:val="none"/>
                <w:lang w:val="en-US" w:eastAsia="zh-CN" w:bidi="ar-SA"/>
              </w:rPr>
              <w:t>审查企业、个体工商户是否符合续贷条件</w:t>
            </w:r>
            <w:r>
              <w:rPr>
                <w:rFonts w:hint="eastAsia" w:ascii="宋体" w:hAnsi="宋体" w:eastAsia="宋体" w:cs="宋体"/>
                <w:spacing w:val="-9"/>
                <w:kern w:val="2"/>
                <w:sz w:val="21"/>
                <w:szCs w:val="21"/>
                <w:highlight w:val="none"/>
                <w:lang w:val="en-US" w:eastAsia="zh-CN" w:bidi="ar-SA"/>
              </w:rPr>
              <w:t>，</w:t>
            </w:r>
            <w:r>
              <w:rPr>
                <w:rFonts w:hint="eastAsia" w:ascii="宋体" w:hAnsi="宋体" w:eastAsia="宋体" w:cs="宋体"/>
                <w:color w:val="auto"/>
                <w:spacing w:val="-9"/>
                <w:kern w:val="2"/>
                <w:sz w:val="21"/>
                <w:szCs w:val="21"/>
                <w:highlight w:val="none"/>
                <w:lang w:val="en-US" w:eastAsia="zh-CN" w:bidi="ar-SA"/>
              </w:rPr>
              <w:t>是否予以续贷</w:t>
            </w:r>
            <w:r>
              <w:rPr>
                <w:rFonts w:hint="eastAsia" w:ascii="宋体" w:hAnsi="宋体" w:eastAsia="宋体" w:cs="宋体"/>
                <w:color w:val="FF0000"/>
                <w:spacing w:val="-9"/>
                <w:kern w:val="2"/>
                <w:sz w:val="21"/>
                <w:szCs w:val="21"/>
                <w:highlight w:val="none"/>
                <w:lang w:val="en-US" w:eastAsia="zh-CN" w:bidi="ar-SA"/>
              </w:rPr>
              <w:t>，</w:t>
            </w:r>
            <w:r>
              <w:rPr>
                <w:rFonts w:hint="eastAsia" w:ascii="宋体" w:hAnsi="宋体" w:eastAsia="宋体" w:cs="宋体"/>
                <w:color w:val="auto"/>
                <w:spacing w:val="-9"/>
                <w:kern w:val="2"/>
                <w:sz w:val="21"/>
                <w:szCs w:val="21"/>
                <w:highlight w:val="none"/>
                <w:lang w:val="en-US" w:eastAsia="zh-CN" w:bidi="ar-SA"/>
              </w:rPr>
              <w:t>是否符合融资专项资金使用条件。对于符合条件的企业、</w:t>
            </w:r>
            <w:r>
              <w:rPr>
                <w:rFonts w:hint="eastAsia" w:ascii="宋体" w:hAnsi="宋体" w:eastAsia="宋体" w:cs="宋体"/>
                <w:color w:val="FF0000"/>
                <w:spacing w:val="-9"/>
                <w:kern w:val="2"/>
                <w:sz w:val="21"/>
                <w:szCs w:val="21"/>
                <w:highlight w:val="none"/>
                <w:lang w:val="en-US" w:eastAsia="zh-CN" w:bidi="ar-SA"/>
              </w:rPr>
              <w:t>个体工商户</w:t>
            </w:r>
            <w:r>
              <w:rPr>
                <w:rFonts w:hint="eastAsia" w:ascii="宋体" w:hAnsi="宋体" w:eastAsia="宋体" w:cs="宋体"/>
                <w:spacing w:val="-9"/>
                <w:kern w:val="2"/>
                <w:sz w:val="21"/>
                <w:szCs w:val="21"/>
                <w:highlight w:val="none"/>
                <w:lang w:val="en-US" w:eastAsia="zh-CN" w:bidi="ar-SA"/>
              </w:rPr>
              <w:t>，合作银行出具承诺书，在《开平市支持企业融资专项资金申请表》签字盖章。</w:t>
            </w:r>
            <w:r>
              <w:rPr>
                <w:rFonts w:hint="eastAsia" w:ascii="宋体" w:hAnsi="宋体" w:eastAsia="宋体" w:cs="宋体"/>
                <w:color w:val="FF0000"/>
                <w:spacing w:val="-9"/>
                <w:kern w:val="2"/>
                <w:sz w:val="21"/>
                <w:szCs w:val="21"/>
                <w:highlight w:val="none"/>
                <w:lang w:val="en-US" w:eastAsia="zh-CN" w:bidi="ar-SA"/>
              </w:rPr>
              <w:t>通过初审后，</w:t>
            </w:r>
            <w:r>
              <w:rPr>
                <w:rFonts w:hint="eastAsia" w:ascii="宋体" w:hAnsi="宋体" w:eastAsia="宋体" w:cs="宋体"/>
                <w:color w:val="auto"/>
                <w:spacing w:val="-9"/>
                <w:kern w:val="2"/>
                <w:sz w:val="21"/>
                <w:szCs w:val="21"/>
                <w:highlight w:val="none"/>
                <w:lang w:val="en-US" w:eastAsia="zh-CN" w:bidi="ar-SA"/>
              </w:rPr>
              <w:t>合作银行将相关材料递交</w:t>
            </w:r>
            <w:r>
              <w:rPr>
                <w:rFonts w:hint="eastAsia" w:ascii="宋体" w:hAnsi="宋体" w:eastAsia="宋体" w:cs="宋体"/>
                <w:color w:val="FF0000"/>
                <w:spacing w:val="-9"/>
                <w:kern w:val="2"/>
                <w:sz w:val="21"/>
                <w:szCs w:val="21"/>
                <w:highlight w:val="none"/>
                <w:lang w:val="en-US" w:eastAsia="zh-CN" w:bidi="ar-SA"/>
              </w:rPr>
              <w:t>市公控咨询公司审核。</w:t>
            </w:r>
          </w:p>
        </w:tc>
      </w:tr>
      <w:tr w14:paraId="28BC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742" w:type="dxa"/>
            <w:vAlign w:val="center"/>
          </w:tcPr>
          <w:p w14:paraId="08166E0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494" w:type="dxa"/>
            <w:vAlign w:val="center"/>
          </w:tcPr>
          <w:p w14:paraId="5B163ABD">
            <w:pPr>
              <w:jc w:val="center"/>
              <w:rPr>
                <w:rFonts w:hint="eastAsia" w:ascii="宋体" w:hAnsi="宋体" w:eastAsia="宋体" w:cs="宋体"/>
                <w:lang w:eastAsia="zh-CN"/>
              </w:rPr>
            </w:pPr>
            <w:r>
              <w:rPr>
                <w:rFonts w:hint="eastAsia" w:ascii="宋体" w:hAnsi="宋体" w:eastAsia="宋体" w:cs="宋体"/>
                <w:lang w:eastAsia="zh-CN"/>
              </w:rPr>
              <w:t>第七章</w:t>
            </w:r>
            <w:r>
              <w:rPr>
                <w:rFonts w:hint="eastAsia" w:ascii="宋体" w:hAnsi="宋体" w:eastAsia="宋体" w:cs="宋体"/>
                <w:w w:val="99"/>
                <w:lang w:eastAsia="zh-CN"/>
              </w:rPr>
              <w:t>第十九条</w:t>
            </w:r>
            <w:r>
              <w:rPr>
                <w:rFonts w:hint="eastAsia" w:ascii="宋体" w:hAnsi="宋体" w:eastAsia="宋体" w:cs="宋体"/>
                <w:spacing w:val="-1"/>
                <w:lang w:eastAsia="zh-CN"/>
              </w:rPr>
              <w:t xml:space="preserve"> </w:t>
            </w:r>
          </w:p>
        </w:tc>
        <w:tc>
          <w:tcPr>
            <w:tcW w:w="3931" w:type="dxa"/>
          </w:tcPr>
          <w:p w14:paraId="72802361">
            <w:pPr>
              <w:ind w:firstLine="41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w w:val="99"/>
                <w:lang w:eastAsia="zh-CN"/>
              </w:rPr>
              <w:t>第十九条</w:t>
            </w:r>
            <w:r>
              <w:rPr>
                <w:rFonts w:hint="eastAsia" w:ascii="宋体" w:hAnsi="宋体" w:eastAsia="宋体" w:cs="宋体"/>
                <w:spacing w:val="-1"/>
                <w:lang w:eastAsia="zh-CN"/>
              </w:rPr>
              <w:t xml:space="preserve"> </w:t>
            </w:r>
            <w:r>
              <w:rPr>
                <w:rFonts w:hint="eastAsia" w:ascii="宋体" w:hAnsi="宋体" w:eastAsia="宋体" w:cs="宋体"/>
                <w:spacing w:val="-1"/>
                <w:lang w:val="en-US" w:eastAsia="zh-CN"/>
              </w:rPr>
              <w:t xml:space="preserve"> </w:t>
            </w:r>
            <w:r>
              <w:rPr>
                <w:rFonts w:hint="eastAsia" w:ascii="宋体" w:hAnsi="宋体" w:eastAsia="宋体" w:cs="宋体"/>
                <w:spacing w:val="-9"/>
                <w:kern w:val="2"/>
                <w:sz w:val="21"/>
                <w:szCs w:val="21"/>
                <w:highlight w:val="none"/>
                <w:lang w:val="en-US" w:eastAsia="zh-CN" w:bidi="ar-SA"/>
              </w:rPr>
              <w:t>复核。市国安公司在收到合作银行递交的材料后进行复核。资料齐备后向金委办递交《开平市企业融资专项资金划拨审批表》，同时委托合作银行通知申请企业向融资专项资金专用账户划转预缴资金使用综合费用。</w:t>
            </w:r>
          </w:p>
        </w:tc>
        <w:tc>
          <w:tcPr>
            <w:tcW w:w="4071" w:type="dxa"/>
          </w:tcPr>
          <w:p w14:paraId="2EEEC67C">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 xml:space="preserve">   第十八条  </w:t>
            </w:r>
            <w:r>
              <w:rPr>
                <w:rFonts w:hint="eastAsia" w:ascii="宋体" w:hAnsi="宋体" w:eastAsia="宋体" w:cs="宋体"/>
                <w:color w:val="FF0000"/>
                <w:spacing w:val="-9"/>
                <w:kern w:val="2"/>
                <w:sz w:val="21"/>
                <w:szCs w:val="21"/>
                <w:highlight w:val="none"/>
                <w:lang w:val="en-US" w:eastAsia="zh-CN" w:bidi="ar-SA"/>
              </w:rPr>
              <w:t>审核</w:t>
            </w:r>
            <w:r>
              <w:rPr>
                <w:rFonts w:hint="eastAsia" w:ascii="宋体" w:hAnsi="宋体" w:eastAsia="宋体" w:cs="宋体"/>
                <w:spacing w:val="-9"/>
                <w:kern w:val="2"/>
                <w:sz w:val="21"/>
                <w:szCs w:val="21"/>
                <w:highlight w:val="none"/>
                <w:lang w:val="en-US" w:eastAsia="zh-CN" w:bidi="ar-SA"/>
              </w:rPr>
              <w:t>。</w:t>
            </w:r>
            <w:r>
              <w:rPr>
                <w:rFonts w:hint="eastAsia" w:ascii="宋体" w:hAnsi="宋体" w:eastAsia="宋体" w:cs="宋体"/>
                <w:color w:val="FF0000"/>
                <w:spacing w:val="-9"/>
                <w:kern w:val="2"/>
                <w:sz w:val="21"/>
                <w:szCs w:val="21"/>
                <w:highlight w:val="none"/>
                <w:lang w:val="en-US" w:eastAsia="zh-CN" w:bidi="ar-SA"/>
              </w:rPr>
              <w:t>市公控咨询公司经办人员</w:t>
            </w:r>
            <w:r>
              <w:rPr>
                <w:rFonts w:hint="eastAsia" w:ascii="宋体" w:hAnsi="宋体" w:eastAsia="宋体" w:cs="宋体"/>
                <w:spacing w:val="-9"/>
                <w:kern w:val="2"/>
                <w:sz w:val="21"/>
                <w:szCs w:val="21"/>
                <w:highlight w:val="none"/>
                <w:lang w:val="en-US" w:eastAsia="zh-CN" w:bidi="ar-SA"/>
              </w:rPr>
              <w:t>在收到合作银行递交的材料后进行</w:t>
            </w:r>
            <w:r>
              <w:rPr>
                <w:rFonts w:hint="eastAsia" w:ascii="宋体" w:hAnsi="宋体" w:eastAsia="宋体" w:cs="宋体"/>
                <w:color w:val="FF0000"/>
                <w:spacing w:val="-9"/>
                <w:kern w:val="2"/>
                <w:sz w:val="21"/>
                <w:szCs w:val="21"/>
                <w:highlight w:val="none"/>
                <w:lang w:val="en-US" w:eastAsia="zh-CN" w:bidi="ar-SA"/>
              </w:rPr>
              <w:t>审核</w:t>
            </w:r>
            <w:r>
              <w:rPr>
                <w:rFonts w:hint="eastAsia" w:ascii="宋体" w:hAnsi="宋体" w:eastAsia="宋体" w:cs="宋体"/>
                <w:spacing w:val="-9"/>
                <w:kern w:val="2"/>
                <w:sz w:val="21"/>
                <w:szCs w:val="21"/>
                <w:highlight w:val="none"/>
                <w:lang w:val="en-US" w:eastAsia="zh-CN" w:bidi="ar-SA"/>
              </w:rPr>
              <w:t>。</w:t>
            </w:r>
            <w:r>
              <w:rPr>
                <w:rFonts w:hint="eastAsia" w:ascii="宋体" w:hAnsi="宋体" w:eastAsia="宋体" w:cs="宋体"/>
                <w:color w:val="FF0000"/>
                <w:spacing w:val="-9"/>
                <w:kern w:val="2"/>
                <w:sz w:val="21"/>
                <w:szCs w:val="21"/>
                <w:highlight w:val="none"/>
                <w:lang w:val="en-US" w:eastAsia="zh-CN" w:bidi="ar-SA"/>
              </w:rPr>
              <w:t>审核通过后向市公控集团公司</w:t>
            </w:r>
            <w:r>
              <w:rPr>
                <w:rFonts w:hint="eastAsia" w:ascii="宋体" w:hAnsi="宋体" w:eastAsia="宋体" w:cs="宋体"/>
                <w:spacing w:val="-9"/>
                <w:kern w:val="2"/>
                <w:sz w:val="21"/>
                <w:szCs w:val="21"/>
                <w:highlight w:val="none"/>
                <w:lang w:val="en-US" w:eastAsia="zh-CN" w:bidi="ar-SA"/>
              </w:rPr>
              <w:t>递交《开平市企业融资专项资金划拨审批表》，同时委托合作银行通知</w:t>
            </w:r>
            <w:r>
              <w:rPr>
                <w:rFonts w:hint="eastAsia" w:ascii="宋体" w:hAnsi="宋体" w:eastAsia="宋体" w:cs="宋体"/>
                <w:color w:val="FF0000"/>
                <w:spacing w:val="-9"/>
                <w:kern w:val="2"/>
                <w:sz w:val="21"/>
                <w:szCs w:val="21"/>
                <w:highlight w:val="none"/>
                <w:lang w:val="en-US" w:eastAsia="zh-CN" w:bidi="ar-SA"/>
              </w:rPr>
              <w:t>符合条件的企业、个体工商户</w:t>
            </w:r>
            <w:r>
              <w:rPr>
                <w:rFonts w:hint="eastAsia" w:ascii="宋体" w:hAnsi="宋体" w:eastAsia="宋体" w:cs="宋体"/>
                <w:spacing w:val="-9"/>
                <w:kern w:val="2"/>
                <w:sz w:val="21"/>
                <w:szCs w:val="21"/>
                <w:highlight w:val="none"/>
                <w:lang w:val="en-US" w:eastAsia="zh-CN" w:bidi="ar-SA"/>
              </w:rPr>
              <w:t>向融资专项资金专用账户划转预缴资金使用综合费用。</w:t>
            </w:r>
          </w:p>
        </w:tc>
      </w:tr>
      <w:tr w14:paraId="4F0A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42" w:type="dxa"/>
            <w:vAlign w:val="center"/>
          </w:tcPr>
          <w:p w14:paraId="54F7F0B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494" w:type="dxa"/>
            <w:vAlign w:val="center"/>
          </w:tcPr>
          <w:p w14:paraId="04619C8D">
            <w:pPr>
              <w:jc w:val="center"/>
              <w:rPr>
                <w:rFonts w:hint="eastAsia" w:ascii="宋体" w:hAnsi="宋体" w:eastAsia="宋体" w:cs="宋体"/>
                <w:lang w:eastAsia="zh-CN"/>
              </w:rPr>
            </w:pPr>
            <w:r>
              <w:rPr>
                <w:rFonts w:hint="eastAsia" w:ascii="宋体" w:hAnsi="宋体" w:eastAsia="宋体" w:cs="宋体"/>
                <w:lang w:eastAsia="zh-CN"/>
              </w:rPr>
              <w:t>第七章</w:t>
            </w:r>
            <w:r>
              <w:rPr>
                <w:rFonts w:hint="eastAsia" w:ascii="宋体" w:hAnsi="宋体" w:eastAsia="宋体" w:cs="宋体"/>
                <w:w w:val="99"/>
                <w:lang w:eastAsia="zh-CN"/>
              </w:rPr>
              <w:t>第</w:t>
            </w:r>
            <w:r>
              <w:rPr>
                <w:rFonts w:hint="eastAsia" w:ascii="宋体" w:hAnsi="宋体" w:eastAsia="宋体" w:cs="宋体"/>
                <w:w w:val="99"/>
                <w:lang w:val="en-US" w:eastAsia="zh-CN"/>
              </w:rPr>
              <w:t>二十</w:t>
            </w:r>
            <w:r>
              <w:rPr>
                <w:rFonts w:hint="eastAsia" w:ascii="宋体" w:hAnsi="宋体" w:eastAsia="宋体" w:cs="宋体"/>
                <w:w w:val="99"/>
                <w:lang w:eastAsia="zh-CN"/>
              </w:rPr>
              <w:t>条</w:t>
            </w:r>
            <w:r>
              <w:rPr>
                <w:rFonts w:hint="eastAsia" w:ascii="宋体" w:hAnsi="宋体" w:eastAsia="宋体" w:cs="宋体"/>
                <w:spacing w:val="-1"/>
                <w:lang w:eastAsia="zh-CN"/>
              </w:rPr>
              <w:t xml:space="preserve"> </w:t>
            </w:r>
          </w:p>
        </w:tc>
        <w:tc>
          <w:tcPr>
            <w:tcW w:w="3931" w:type="dxa"/>
          </w:tcPr>
          <w:p w14:paraId="7C06B53F">
            <w:pPr>
              <w:ind w:firstLine="41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w w:val="99"/>
                <w:lang w:eastAsia="zh-CN"/>
              </w:rPr>
              <w:t>第</w:t>
            </w:r>
            <w:r>
              <w:rPr>
                <w:rFonts w:hint="eastAsia" w:ascii="宋体" w:hAnsi="宋体" w:eastAsia="宋体" w:cs="宋体"/>
                <w:w w:val="99"/>
                <w:lang w:val="en-US" w:eastAsia="zh-CN"/>
              </w:rPr>
              <w:t>二十</w:t>
            </w:r>
            <w:r>
              <w:rPr>
                <w:rFonts w:hint="eastAsia" w:ascii="宋体" w:hAnsi="宋体" w:eastAsia="宋体" w:cs="宋体"/>
                <w:w w:val="99"/>
                <w:lang w:eastAsia="zh-CN"/>
              </w:rPr>
              <w:t>条</w:t>
            </w:r>
            <w:r>
              <w:rPr>
                <w:rFonts w:hint="eastAsia" w:ascii="宋体" w:hAnsi="宋体" w:eastAsia="宋体" w:cs="宋体"/>
                <w:spacing w:val="-1"/>
                <w:lang w:eastAsia="zh-CN"/>
              </w:rPr>
              <w:t xml:space="preserve"> </w:t>
            </w:r>
            <w:r>
              <w:rPr>
                <w:rFonts w:hint="eastAsia" w:ascii="宋体" w:hAnsi="宋体" w:eastAsia="宋体" w:cs="宋体"/>
                <w:spacing w:val="-9"/>
                <w:kern w:val="2"/>
                <w:sz w:val="21"/>
                <w:szCs w:val="21"/>
                <w:highlight w:val="none"/>
                <w:lang w:val="en-US" w:eastAsia="zh-CN" w:bidi="ar-SA"/>
              </w:rPr>
              <w:t>划拨。属于扶持续贷企业库内的项目，由金委办审批后划拨资金；不属于续贷扶持企业库内的项目，由金委办初审，再报金委会审批后划拨。</w:t>
            </w:r>
          </w:p>
        </w:tc>
        <w:tc>
          <w:tcPr>
            <w:tcW w:w="4071" w:type="dxa"/>
          </w:tcPr>
          <w:p w14:paraId="02FF2793">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 xml:space="preserve">第十九条  </w:t>
            </w:r>
            <w:r>
              <w:rPr>
                <w:rFonts w:hint="eastAsia" w:ascii="宋体" w:hAnsi="宋体" w:eastAsia="宋体" w:cs="宋体"/>
                <w:color w:val="FF0000"/>
                <w:spacing w:val="-9"/>
                <w:kern w:val="2"/>
                <w:sz w:val="21"/>
                <w:szCs w:val="21"/>
                <w:highlight w:val="none"/>
                <w:lang w:val="en-US" w:eastAsia="zh-CN" w:bidi="ar-SA"/>
              </w:rPr>
              <w:t>审批和</w:t>
            </w:r>
            <w:r>
              <w:rPr>
                <w:rFonts w:hint="eastAsia" w:ascii="宋体" w:hAnsi="宋体" w:eastAsia="宋体" w:cs="宋体"/>
                <w:spacing w:val="-9"/>
                <w:kern w:val="2"/>
                <w:sz w:val="21"/>
                <w:szCs w:val="21"/>
                <w:highlight w:val="none"/>
                <w:lang w:val="en-US" w:eastAsia="zh-CN" w:bidi="ar-SA"/>
              </w:rPr>
              <w:t>划拨。属于扶持续贷</w:t>
            </w:r>
            <w:r>
              <w:rPr>
                <w:rFonts w:hint="eastAsia" w:ascii="宋体" w:hAnsi="宋体" w:eastAsia="宋体" w:cs="宋体"/>
                <w:color w:val="FF0000"/>
                <w:spacing w:val="-9"/>
                <w:kern w:val="2"/>
                <w:sz w:val="21"/>
                <w:szCs w:val="21"/>
                <w:highlight w:val="none"/>
                <w:lang w:val="en-US" w:eastAsia="zh-CN" w:bidi="ar-SA"/>
              </w:rPr>
              <w:t>企业信息库</w:t>
            </w:r>
            <w:r>
              <w:rPr>
                <w:rFonts w:hint="eastAsia" w:ascii="宋体" w:hAnsi="宋体" w:eastAsia="宋体" w:cs="宋体"/>
                <w:spacing w:val="-9"/>
                <w:kern w:val="2"/>
                <w:sz w:val="21"/>
                <w:szCs w:val="21"/>
                <w:highlight w:val="none"/>
                <w:lang w:val="en-US" w:eastAsia="zh-CN" w:bidi="ar-SA"/>
              </w:rPr>
              <w:t>内的</w:t>
            </w:r>
            <w:r>
              <w:rPr>
                <w:rFonts w:hint="eastAsia" w:ascii="宋体" w:hAnsi="宋体" w:eastAsia="宋体" w:cs="宋体"/>
                <w:color w:val="FF0000"/>
                <w:spacing w:val="-9"/>
                <w:kern w:val="2"/>
                <w:sz w:val="21"/>
                <w:szCs w:val="21"/>
                <w:highlight w:val="none"/>
                <w:lang w:val="en-US" w:eastAsia="zh-CN" w:bidi="ar-SA"/>
              </w:rPr>
              <w:t>企业、个体工商户</w:t>
            </w:r>
            <w:r>
              <w:rPr>
                <w:rFonts w:hint="eastAsia" w:ascii="宋体" w:hAnsi="宋体" w:eastAsia="宋体" w:cs="宋体"/>
                <w:spacing w:val="-9"/>
                <w:kern w:val="2"/>
                <w:sz w:val="21"/>
                <w:szCs w:val="21"/>
                <w:highlight w:val="none"/>
                <w:lang w:val="en-US" w:eastAsia="zh-CN" w:bidi="ar-SA"/>
              </w:rPr>
              <w:t>，</w:t>
            </w:r>
            <w:r>
              <w:rPr>
                <w:rFonts w:hint="eastAsia" w:ascii="宋体" w:hAnsi="宋体" w:eastAsia="宋体" w:cs="宋体"/>
                <w:color w:val="FF0000"/>
                <w:spacing w:val="-9"/>
                <w:kern w:val="2"/>
                <w:sz w:val="21"/>
                <w:szCs w:val="21"/>
                <w:highlight w:val="none"/>
                <w:lang w:val="en-US" w:eastAsia="zh-CN" w:bidi="ar-SA"/>
              </w:rPr>
              <w:t>由市公控集团公司审批通过后划拨资金。</w:t>
            </w:r>
          </w:p>
        </w:tc>
      </w:tr>
      <w:tr w14:paraId="7661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742" w:type="dxa"/>
            <w:vAlign w:val="center"/>
          </w:tcPr>
          <w:p w14:paraId="0063178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494" w:type="dxa"/>
            <w:vAlign w:val="center"/>
          </w:tcPr>
          <w:p w14:paraId="4CC02E6D">
            <w:pPr>
              <w:jc w:val="center"/>
              <w:rPr>
                <w:rFonts w:hint="eastAsia" w:ascii="宋体" w:hAnsi="宋体" w:eastAsia="宋体" w:cs="宋体"/>
                <w:lang w:eastAsia="zh-CN"/>
              </w:rPr>
            </w:pPr>
            <w:r>
              <w:rPr>
                <w:rFonts w:hint="eastAsia" w:ascii="宋体" w:hAnsi="宋体" w:eastAsia="宋体" w:cs="宋体"/>
                <w:lang w:eastAsia="zh-CN"/>
              </w:rPr>
              <w:t>第七章</w:t>
            </w:r>
            <w:r>
              <w:rPr>
                <w:rFonts w:hint="eastAsia" w:ascii="宋体" w:hAnsi="宋体" w:eastAsia="宋体" w:cs="宋体"/>
                <w:spacing w:val="-2"/>
                <w:lang w:eastAsia="zh-CN"/>
              </w:rPr>
              <w:t>第二十一条</w:t>
            </w:r>
            <w:r>
              <w:rPr>
                <w:rFonts w:hint="eastAsia" w:ascii="宋体" w:hAnsi="宋体" w:eastAsia="宋体" w:cs="宋体"/>
                <w:spacing w:val="54"/>
                <w:lang w:eastAsia="zh-CN"/>
              </w:rPr>
              <w:t xml:space="preserve"> </w:t>
            </w:r>
          </w:p>
        </w:tc>
        <w:tc>
          <w:tcPr>
            <w:tcW w:w="3931" w:type="dxa"/>
          </w:tcPr>
          <w:p w14:paraId="0BD221A4">
            <w:pPr>
              <w:ind w:firstLine="412"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2"/>
                <w:lang w:eastAsia="zh-CN"/>
              </w:rPr>
              <w:t>第二十一条</w:t>
            </w:r>
            <w:r>
              <w:rPr>
                <w:rFonts w:hint="eastAsia" w:ascii="宋体" w:hAnsi="宋体" w:eastAsia="宋体" w:cs="宋体"/>
                <w:spacing w:val="-2"/>
                <w:lang w:val="en-US" w:eastAsia="zh-CN"/>
              </w:rPr>
              <w:t xml:space="preserve"> </w:t>
            </w:r>
            <w:r>
              <w:rPr>
                <w:rFonts w:hint="eastAsia" w:ascii="宋体" w:hAnsi="宋体" w:eastAsia="宋体" w:cs="宋体"/>
                <w:spacing w:val="-9"/>
                <w:kern w:val="2"/>
                <w:sz w:val="21"/>
                <w:szCs w:val="21"/>
                <w:highlight w:val="none"/>
                <w:lang w:val="en-US" w:eastAsia="zh-CN" w:bidi="ar-SA"/>
              </w:rPr>
              <w:t>收回。合作银行收到还贷资金后，原则上应在2个工作日内将该笔还贷资金转回融资专项资金专用账户，完成资金使用过程。收到还贷资金 7 天内，市国安公司根据资金使用实际时间，按照规定的计算公式，计算实际应收的资金使用综合费用，经金委办审批同意后，向申请企业退回多收的资金使用综合费用。</w:t>
            </w:r>
          </w:p>
        </w:tc>
        <w:tc>
          <w:tcPr>
            <w:tcW w:w="4071" w:type="dxa"/>
          </w:tcPr>
          <w:p w14:paraId="52017503">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 xml:space="preserve">第二十条 </w:t>
            </w:r>
            <w:r>
              <w:rPr>
                <w:rFonts w:hint="eastAsia" w:ascii="宋体" w:hAnsi="宋体" w:eastAsia="宋体" w:cs="宋体"/>
                <w:color w:val="FF0000"/>
                <w:spacing w:val="-9"/>
                <w:kern w:val="2"/>
                <w:sz w:val="21"/>
                <w:szCs w:val="21"/>
                <w:highlight w:val="none"/>
                <w:lang w:val="en-US" w:eastAsia="zh-CN" w:bidi="ar-SA"/>
              </w:rPr>
              <w:t>资金</w:t>
            </w:r>
            <w:r>
              <w:rPr>
                <w:rFonts w:hint="eastAsia" w:ascii="宋体" w:hAnsi="宋体" w:eastAsia="宋体" w:cs="宋体"/>
                <w:spacing w:val="-9"/>
                <w:kern w:val="2"/>
                <w:sz w:val="21"/>
                <w:szCs w:val="21"/>
                <w:highlight w:val="none"/>
                <w:lang w:val="en-US" w:eastAsia="zh-CN" w:bidi="ar-SA"/>
              </w:rPr>
              <w:t>回收。合作银行收到还贷资金后，原则上应在2个工作日内将该笔还贷资金转回融资专项资金专用账户，完成资金使用。</w:t>
            </w:r>
          </w:p>
        </w:tc>
      </w:tr>
      <w:tr w14:paraId="19D7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42" w:type="dxa"/>
            <w:vAlign w:val="center"/>
          </w:tcPr>
          <w:p w14:paraId="1F01EB9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494" w:type="dxa"/>
            <w:vAlign w:val="center"/>
          </w:tcPr>
          <w:p w14:paraId="73CE94C3">
            <w:pPr>
              <w:jc w:val="center"/>
              <w:rPr>
                <w:rFonts w:hint="eastAsia" w:ascii="宋体" w:hAnsi="宋体" w:eastAsia="宋体" w:cs="宋体"/>
                <w:lang w:eastAsia="zh-CN"/>
              </w:rPr>
            </w:pPr>
            <w:r>
              <w:rPr>
                <w:rFonts w:hint="eastAsia" w:ascii="宋体" w:hAnsi="宋体" w:eastAsia="宋体" w:cs="宋体"/>
                <w:lang w:eastAsia="zh-CN"/>
              </w:rPr>
              <w:t>第七章</w:t>
            </w:r>
            <w:r>
              <w:rPr>
                <w:rFonts w:hint="eastAsia" w:ascii="宋体" w:hAnsi="宋体" w:eastAsia="宋体" w:cs="宋体"/>
                <w:spacing w:val="-2"/>
                <w:lang w:eastAsia="zh-CN"/>
              </w:rPr>
              <w:t>第二十</w:t>
            </w:r>
            <w:r>
              <w:rPr>
                <w:rFonts w:hint="eastAsia" w:ascii="宋体" w:hAnsi="宋体" w:eastAsia="宋体" w:cs="宋体"/>
                <w:spacing w:val="-2"/>
                <w:lang w:val="en-US" w:eastAsia="zh-CN"/>
              </w:rPr>
              <w:t>二</w:t>
            </w:r>
            <w:r>
              <w:rPr>
                <w:rFonts w:hint="eastAsia" w:ascii="宋体" w:hAnsi="宋体" w:eastAsia="宋体" w:cs="宋体"/>
                <w:spacing w:val="-2"/>
                <w:lang w:eastAsia="zh-CN"/>
              </w:rPr>
              <w:t>条</w:t>
            </w:r>
          </w:p>
        </w:tc>
        <w:tc>
          <w:tcPr>
            <w:tcW w:w="3931" w:type="dxa"/>
          </w:tcPr>
          <w:p w14:paraId="3295F03E">
            <w:pPr>
              <w:ind w:firstLine="412"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2"/>
                <w:lang w:eastAsia="zh-CN"/>
              </w:rPr>
              <w:t>第二十</w:t>
            </w:r>
            <w:r>
              <w:rPr>
                <w:rFonts w:hint="eastAsia" w:ascii="宋体" w:hAnsi="宋体" w:eastAsia="宋体" w:cs="宋体"/>
                <w:spacing w:val="-2"/>
                <w:lang w:val="en-US" w:eastAsia="zh-CN"/>
              </w:rPr>
              <w:t>二</w:t>
            </w:r>
            <w:r>
              <w:rPr>
                <w:rFonts w:hint="eastAsia" w:ascii="宋体" w:hAnsi="宋体" w:eastAsia="宋体" w:cs="宋体"/>
                <w:spacing w:val="-2"/>
                <w:lang w:eastAsia="zh-CN"/>
              </w:rPr>
              <w:t>条</w:t>
            </w:r>
            <w:r>
              <w:rPr>
                <w:rFonts w:hint="eastAsia" w:ascii="宋体" w:hAnsi="宋体" w:eastAsia="宋体" w:cs="宋体"/>
                <w:spacing w:val="-9"/>
                <w:kern w:val="2"/>
                <w:sz w:val="21"/>
                <w:szCs w:val="21"/>
                <w:highlight w:val="none"/>
                <w:lang w:val="en-US" w:eastAsia="zh-CN" w:bidi="ar-SA"/>
              </w:rPr>
              <w:t xml:space="preserve"> 归档。完成退费工作后，市国安公司应当将资金使用、收回全过程中形成的资料立卷成档，并在 2 个工作日内将资金使用情况及相关资料报金委办备案。</w:t>
            </w:r>
          </w:p>
        </w:tc>
        <w:tc>
          <w:tcPr>
            <w:tcW w:w="4071" w:type="dxa"/>
          </w:tcPr>
          <w:p w14:paraId="3D6ECD9A">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第二十一条 归档。</w:t>
            </w:r>
            <w:r>
              <w:rPr>
                <w:rFonts w:hint="eastAsia" w:ascii="宋体" w:hAnsi="宋体" w:eastAsia="宋体" w:cs="宋体"/>
                <w:color w:val="FF0000"/>
                <w:spacing w:val="-9"/>
                <w:kern w:val="2"/>
                <w:sz w:val="21"/>
                <w:szCs w:val="21"/>
                <w:highlight w:val="none"/>
                <w:lang w:val="en-US" w:eastAsia="zh-CN" w:bidi="ar-SA"/>
              </w:rPr>
              <w:t>每笔业务完成后，市公控咨询公司</w:t>
            </w:r>
            <w:r>
              <w:rPr>
                <w:rFonts w:hint="eastAsia" w:ascii="宋体" w:hAnsi="宋体" w:eastAsia="宋体" w:cs="宋体"/>
                <w:color w:val="auto"/>
                <w:spacing w:val="-9"/>
                <w:kern w:val="2"/>
                <w:sz w:val="21"/>
                <w:szCs w:val="21"/>
                <w:highlight w:val="none"/>
                <w:lang w:val="en-US" w:eastAsia="zh-CN" w:bidi="ar-SA"/>
              </w:rPr>
              <w:t>应当将资金使用、收回全过程中形成的资料立卷成档</w:t>
            </w:r>
            <w:r>
              <w:rPr>
                <w:rFonts w:hint="eastAsia" w:ascii="宋体" w:hAnsi="宋体" w:eastAsia="宋体" w:cs="宋体"/>
                <w:color w:val="FF0000"/>
                <w:spacing w:val="-9"/>
                <w:kern w:val="2"/>
                <w:sz w:val="21"/>
                <w:szCs w:val="21"/>
                <w:highlight w:val="none"/>
                <w:lang w:val="en-US" w:eastAsia="zh-CN" w:bidi="ar-SA"/>
              </w:rPr>
              <w:t>备查</w:t>
            </w:r>
            <w:r>
              <w:rPr>
                <w:rFonts w:hint="eastAsia" w:ascii="宋体" w:hAnsi="宋体" w:eastAsia="宋体" w:cs="宋体"/>
                <w:color w:val="auto"/>
                <w:spacing w:val="-9"/>
                <w:kern w:val="2"/>
                <w:sz w:val="21"/>
                <w:szCs w:val="21"/>
                <w:highlight w:val="none"/>
                <w:lang w:val="en-US" w:eastAsia="zh-CN" w:bidi="ar-SA"/>
              </w:rPr>
              <w:t>。</w:t>
            </w:r>
          </w:p>
        </w:tc>
      </w:tr>
      <w:tr w14:paraId="16E1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742" w:type="dxa"/>
            <w:vAlign w:val="center"/>
          </w:tcPr>
          <w:p w14:paraId="3630F27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494" w:type="dxa"/>
            <w:vAlign w:val="center"/>
          </w:tcPr>
          <w:p w14:paraId="2476D3C4">
            <w:pPr>
              <w:jc w:val="center"/>
              <w:rPr>
                <w:rFonts w:hint="eastAsia" w:ascii="宋体" w:hAnsi="宋体" w:eastAsia="宋体" w:cs="宋体"/>
                <w:spacing w:val="-2"/>
                <w:lang w:eastAsia="zh-CN"/>
              </w:rPr>
            </w:pPr>
            <w:r>
              <w:rPr>
                <w:rFonts w:hint="eastAsia" w:ascii="宋体" w:hAnsi="宋体" w:eastAsia="宋体" w:cs="宋体"/>
                <w:lang w:eastAsia="zh-CN"/>
              </w:rPr>
              <w:t>第七章</w:t>
            </w:r>
            <w:r>
              <w:rPr>
                <w:rFonts w:hint="eastAsia" w:ascii="宋体" w:hAnsi="宋体" w:eastAsia="宋体" w:cs="宋体"/>
                <w:spacing w:val="-2"/>
                <w:lang w:eastAsia="zh-CN"/>
              </w:rPr>
              <w:t>第二十</w:t>
            </w:r>
            <w:r>
              <w:rPr>
                <w:rFonts w:hint="eastAsia" w:ascii="宋体" w:hAnsi="宋体" w:eastAsia="宋体" w:cs="宋体"/>
                <w:spacing w:val="-2"/>
                <w:lang w:val="en-US" w:eastAsia="zh-CN"/>
              </w:rPr>
              <w:t>三</w:t>
            </w:r>
            <w:r>
              <w:rPr>
                <w:rFonts w:hint="eastAsia" w:ascii="宋体" w:hAnsi="宋体" w:eastAsia="宋体" w:cs="宋体"/>
                <w:spacing w:val="-2"/>
                <w:lang w:eastAsia="zh-CN"/>
              </w:rPr>
              <w:t>条</w:t>
            </w:r>
          </w:p>
        </w:tc>
        <w:tc>
          <w:tcPr>
            <w:tcW w:w="3931" w:type="dxa"/>
          </w:tcPr>
          <w:p w14:paraId="2EA2EE84">
            <w:pPr>
              <w:ind w:firstLine="412"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2"/>
                <w:lang w:eastAsia="zh-CN"/>
              </w:rPr>
              <w:t>第二十三条  建立信息报送机制。市国安公司每月、每季定期统计业务数据，汇总融资专项资金运营情况及合作银行贷款数据，向金委办汇报；金委办每季度向各金委会成员单位通报融资专项资金运营情况。融资专项资金出现风险时，市国安公司、各金委会成员单位应及时向金委办通报。</w:t>
            </w:r>
          </w:p>
        </w:tc>
        <w:tc>
          <w:tcPr>
            <w:tcW w:w="4071" w:type="dxa"/>
          </w:tcPr>
          <w:p w14:paraId="03096ADA">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第二十二条  建立信息报送机制。</w:t>
            </w:r>
            <w:r>
              <w:rPr>
                <w:rFonts w:hint="eastAsia" w:ascii="宋体" w:hAnsi="宋体" w:eastAsia="宋体" w:cs="宋体"/>
                <w:color w:val="FF0000"/>
                <w:spacing w:val="-9"/>
                <w:kern w:val="2"/>
                <w:sz w:val="21"/>
                <w:szCs w:val="21"/>
                <w:highlight w:val="none"/>
                <w:lang w:val="en-US" w:eastAsia="zh-CN" w:bidi="ar-SA"/>
              </w:rPr>
              <w:t>市公控集团公司</w:t>
            </w:r>
            <w:r>
              <w:rPr>
                <w:rFonts w:hint="eastAsia" w:ascii="宋体" w:hAnsi="宋体" w:eastAsia="宋体" w:cs="宋体"/>
                <w:spacing w:val="-9"/>
                <w:kern w:val="2"/>
                <w:sz w:val="21"/>
                <w:szCs w:val="21"/>
                <w:highlight w:val="none"/>
                <w:lang w:val="en-US" w:eastAsia="zh-CN" w:bidi="ar-SA"/>
              </w:rPr>
              <w:t>每月、每季定期统计业务数据，汇总融资专项资金运营情况及合作银行贷款数据，向金委办汇报；</w:t>
            </w:r>
            <w:r>
              <w:rPr>
                <w:rFonts w:hint="eastAsia" w:ascii="宋体" w:hAnsi="宋体" w:eastAsia="宋体" w:cs="宋体"/>
                <w:color w:val="auto"/>
                <w:spacing w:val="-9"/>
                <w:kern w:val="2"/>
                <w:sz w:val="21"/>
                <w:szCs w:val="21"/>
                <w:highlight w:val="none"/>
                <w:lang w:val="en-US" w:eastAsia="zh-CN" w:bidi="ar-SA"/>
              </w:rPr>
              <w:t>融资专项资金出现风险时，</w:t>
            </w:r>
            <w:r>
              <w:rPr>
                <w:rFonts w:hint="eastAsia" w:ascii="宋体" w:hAnsi="宋体" w:eastAsia="宋体" w:cs="宋体"/>
                <w:color w:val="FF0000"/>
                <w:spacing w:val="-9"/>
                <w:kern w:val="2"/>
                <w:sz w:val="21"/>
                <w:szCs w:val="21"/>
                <w:highlight w:val="none"/>
                <w:lang w:val="en-US" w:eastAsia="zh-CN" w:bidi="ar-SA"/>
              </w:rPr>
              <w:t>市公控集团公司</w:t>
            </w:r>
            <w:r>
              <w:rPr>
                <w:rFonts w:hint="eastAsia" w:ascii="宋体" w:hAnsi="宋体" w:eastAsia="宋体" w:cs="宋体"/>
                <w:color w:val="auto"/>
                <w:spacing w:val="-9"/>
                <w:kern w:val="2"/>
                <w:sz w:val="21"/>
                <w:szCs w:val="21"/>
                <w:highlight w:val="none"/>
                <w:lang w:val="en-US" w:eastAsia="zh-CN" w:bidi="ar-SA"/>
              </w:rPr>
              <w:t>应及时向金委办通报。</w:t>
            </w:r>
          </w:p>
        </w:tc>
      </w:tr>
      <w:tr w14:paraId="2220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42" w:type="dxa"/>
            <w:vAlign w:val="center"/>
          </w:tcPr>
          <w:p w14:paraId="1D1600E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494" w:type="dxa"/>
            <w:vAlign w:val="center"/>
          </w:tcPr>
          <w:p w14:paraId="122CFA28">
            <w:pPr>
              <w:jc w:val="center"/>
              <w:rPr>
                <w:rFonts w:hint="eastAsia" w:ascii="宋体" w:hAnsi="宋体" w:eastAsia="宋体" w:cs="宋体"/>
                <w:lang w:eastAsia="zh-CN"/>
              </w:rPr>
            </w:pPr>
            <w:r>
              <w:rPr>
                <w:rFonts w:hint="eastAsia" w:ascii="宋体" w:hAnsi="宋体" w:eastAsia="宋体" w:cs="宋体"/>
                <w:spacing w:val="-2"/>
                <w:lang w:eastAsia="zh-CN"/>
              </w:rPr>
              <w:t>第八章第二十四条</w:t>
            </w:r>
          </w:p>
        </w:tc>
        <w:tc>
          <w:tcPr>
            <w:tcW w:w="3931" w:type="dxa"/>
          </w:tcPr>
          <w:p w14:paraId="3E0E1FDC">
            <w:pPr>
              <w:ind w:firstLine="412"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2"/>
                <w:lang w:eastAsia="zh-CN"/>
              </w:rPr>
              <w:t>第二十四条</w:t>
            </w:r>
            <w:r>
              <w:rPr>
                <w:rFonts w:hint="eastAsia" w:ascii="宋体" w:hAnsi="宋体" w:eastAsia="宋体" w:cs="宋体"/>
                <w:spacing w:val="-2"/>
                <w:lang w:val="en-US" w:eastAsia="zh-CN"/>
              </w:rPr>
              <w:t xml:space="preserve"> </w:t>
            </w:r>
            <w:r>
              <w:rPr>
                <w:rFonts w:hint="eastAsia" w:ascii="宋体" w:hAnsi="宋体" w:eastAsia="宋体" w:cs="宋体"/>
                <w:spacing w:val="-9"/>
                <w:kern w:val="2"/>
                <w:sz w:val="21"/>
                <w:szCs w:val="21"/>
                <w:highlight w:val="none"/>
                <w:lang w:val="en-US" w:eastAsia="zh-CN" w:bidi="ar-SA"/>
              </w:rPr>
              <w:t>建立定期审计机制。每年定期委托中介机构，对融资专项资金运行情况和合作银行开展贷款业务合规性进行审计。</w:t>
            </w:r>
          </w:p>
        </w:tc>
        <w:tc>
          <w:tcPr>
            <w:tcW w:w="4071" w:type="dxa"/>
          </w:tcPr>
          <w:p w14:paraId="7EC02A9E">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第二十三条  建立定期审计机制。每年</w:t>
            </w:r>
            <w:r>
              <w:rPr>
                <w:rFonts w:hint="eastAsia" w:ascii="宋体" w:hAnsi="宋体" w:eastAsia="宋体" w:cs="宋体"/>
                <w:color w:val="FF0000"/>
                <w:spacing w:val="-9"/>
                <w:kern w:val="2"/>
                <w:sz w:val="21"/>
                <w:szCs w:val="21"/>
                <w:highlight w:val="none"/>
                <w:lang w:val="en-US" w:eastAsia="zh-CN" w:bidi="ar-SA"/>
              </w:rPr>
              <w:t>委托具有相应资质的</w:t>
            </w:r>
            <w:r>
              <w:rPr>
                <w:rFonts w:hint="eastAsia" w:ascii="宋体" w:hAnsi="宋体" w:eastAsia="宋体" w:cs="宋体"/>
                <w:color w:val="auto"/>
                <w:spacing w:val="-9"/>
                <w:kern w:val="2"/>
                <w:sz w:val="21"/>
                <w:szCs w:val="21"/>
                <w:highlight w:val="none"/>
                <w:lang w:val="en-US" w:eastAsia="zh-CN" w:bidi="ar-SA"/>
              </w:rPr>
              <w:t>中介机构</w:t>
            </w:r>
            <w:r>
              <w:rPr>
                <w:rFonts w:hint="eastAsia" w:ascii="宋体" w:hAnsi="宋体" w:eastAsia="宋体" w:cs="宋体"/>
                <w:color w:val="FF0000"/>
                <w:spacing w:val="-9"/>
                <w:kern w:val="2"/>
                <w:sz w:val="21"/>
                <w:szCs w:val="21"/>
                <w:highlight w:val="none"/>
                <w:lang w:val="en-US" w:eastAsia="zh-CN" w:bidi="ar-SA"/>
              </w:rPr>
              <w:t>，对融资专项资金管理平台市公控咨询公司的运行情况、</w:t>
            </w:r>
            <w:r>
              <w:rPr>
                <w:rFonts w:hint="eastAsia" w:ascii="宋体" w:hAnsi="宋体" w:eastAsia="宋体" w:cs="宋体"/>
                <w:color w:val="auto"/>
                <w:spacing w:val="-9"/>
                <w:kern w:val="2"/>
                <w:sz w:val="21"/>
                <w:szCs w:val="21"/>
                <w:highlight w:val="none"/>
                <w:lang w:val="en-US" w:eastAsia="zh-CN" w:bidi="ar-SA"/>
              </w:rPr>
              <w:t>合作银行开展贷款业务的合规性进行审计。</w:t>
            </w:r>
          </w:p>
        </w:tc>
      </w:tr>
      <w:tr w14:paraId="11D7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42" w:type="dxa"/>
            <w:vAlign w:val="center"/>
          </w:tcPr>
          <w:p w14:paraId="6C2C78C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494" w:type="dxa"/>
            <w:vAlign w:val="center"/>
          </w:tcPr>
          <w:p w14:paraId="6F9C6B0A">
            <w:pPr>
              <w:jc w:val="center"/>
              <w:rPr>
                <w:rFonts w:hint="eastAsia" w:ascii="宋体" w:hAnsi="宋体" w:eastAsia="宋体" w:cs="宋体"/>
                <w:spacing w:val="-2"/>
                <w:lang w:val="en-US" w:eastAsia="zh-CN"/>
              </w:rPr>
            </w:pPr>
            <w:r>
              <w:rPr>
                <w:rFonts w:hint="eastAsia" w:ascii="宋体" w:hAnsi="宋体" w:eastAsia="宋体" w:cs="宋体"/>
                <w:spacing w:val="-2"/>
                <w:lang w:val="en-US" w:eastAsia="zh-CN"/>
              </w:rPr>
              <w:t>第八章第二十五条</w:t>
            </w:r>
          </w:p>
        </w:tc>
        <w:tc>
          <w:tcPr>
            <w:tcW w:w="3931" w:type="dxa"/>
          </w:tcPr>
          <w:p w14:paraId="15FA4DB6">
            <w:pPr>
              <w:ind w:firstLine="412" w:firstLineChars="200"/>
              <w:jc w:val="both"/>
              <w:rPr>
                <w:rFonts w:hint="eastAsia" w:ascii="宋体" w:hAnsi="宋体" w:eastAsia="宋体" w:cs="宋体"/>
                <w:spacing w:val="-2"/>
                <w:lang w:eastAsia="zh-CN"/>
              </w:rPr>
            </w:pPr>
            <w:r>
              <w:rPr>
                <w:rFonts w:hint="eastAsia" w:ascii="宋体" w:hAnsi="宋体" w:eastAsia="宋体" w:cs="宋体"/>
                <w:spacing w:val="-2"/>
                <w:lang w:eastAsia="zh-CN"/>
              </w:rPr>
              <w:t>第二十五条  建立风险控制机制。对可能使融资专项资金面临风险的情形启动预警机制。当合作银行收到用于还贷的融资专项资金 7 天内未退回续贷资金的，金委办向合作银行出具书面预警。</w:t>
            </w:r>
          </w:p>
          <w:p w14:paraId="5A563BA1">
            <w:pPr>
              <w:ind w:firstLine="412" w:firstLineChars="200"/>
              <w:jc w:val="both"/>
              <w:rPr>
                <w:rFonts w:hint="eastAsia" w:ascii="宋体" w:hAnsi="宋体" w:eastAsia="宋体" w:cs="宋体"/>
                <w:spacing w:val="-2"/>
                <w:lang w:eastAsia="zh-CN"/>
              </w:rPr>
            </w:pPr>
            <w:r>
              <w:rPr>
                <w:rFonts w:hint="eastAsia" w:ascii="宋体" w:hAnsi="宋体" w:eastAsia="宋体" w:cs="宋体"/>
                <w:spacing w:val="-2"/>
                <w:lang w:eastAsia="zh-CN"/>
              </w:rPr>
              <w:t>当融资专项资金发生损失，启动叫停机制，需经金委会同意后才能恢复业务。</w:t>
            </w:r>
          </w:p>
        </w:tc>
        <w:tc>
          <w:tcPr>
            <w:tcW w:w="4071" w:type="dxa"/>
          </w:tcPr>
          <w:p w14:paraId="2B1CB5A1">
            <w:pPr>
              <w:ind w:firstLine="384" w:firstLineChars="200"/>
              <w:jc w:val="both"/>
              <w:rPr>
                <w:rFonts w:hint="default"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第二十四条  建立风险控制机制。对可能使融资专项资金面临风险的情形启动预警机制。当合作银行收到用于还贷的融资专项资金 7 天内未退回续贷资金的，</w:t>
            </w:r>
            <w:r>
              <w:rPr>
                <w:rFonts w:hint="eastAsia" w:ascii="宋体" w:hAnsi="宋体" w:eastAsia="宋体" w:cs="宋体"/>
                <w:color w:val="FF0000"/>
                <w:spacing w:val="-9"/>
                <w:kern w:val="2"/>
                <w:sz w:val="21"/>
                <w:szCs w:val="21"/>
                <w:highlight w:val="none"/>
                <w:lang w:val="en-US" w:eastAsia="zh-CN" w:bidi="ar-SA"/>
              </w:rPr>
              <w:t>管理平台应当</w:t>
            </w:r>
            <w:r>
              <w:rPr>
                <w:rFonts w:hint="eastAsia" w:ascii="宋体" w:hAnsi="宋体" w:eastAsia="宋体" w:cs="宋体"/>
                <w:spacing w:val="-9"/>
                <w:kern w:val="2"/>
                <w:sz w:val="21"/>
                <w:szCs w:val="21"/>
                <w:highlight w:val="none"/>
                <w:lang w:val="en-US" w:eastAsia="zh-CN" w:bidi="ar-SA"/>
              </w:rPr>
              <w:t>向合作银行出具书面预警</w:t>
            </w:r>
            <w:r>
              <w:rPr>
                <w:rFonts w:hint="eastAsia" w:ascii="宋体" w:hAnsi="宋体" w:eastAsia="宋体" w:cs="宋体"/>
                <w:color w:val="FF0000"/>
                <w:spacing w:val="-9"/>
                <w:kern w:val="2"/>
                <w:sz w:val="21"/>
                <w:szCs w:val="21"/>
                <w:highlight w:val="none"/>
                <w:lang w:val="en-US" w:eastAsia="zh-CN" w:bidi="ar-SA"/>
              </w:rPr>
              <w:t>，启动叫停机制。</w:t>
            </w:r>
          </w:p>
          <w:p w14:paraId="7A7F5B18">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当融资专项资金发生损失</w:t>
            </w:r>
            <w:r>
              <w:rPr>
                <w:rFonts w:hint="eastAsia" w:ascii="宋体" w:hAnsi="宋体" w:eastAsia="宋体" w:cs="宋体"/>
                <w:color w:val="FF0000"/>
                <w:spacing w:val="-9"/>
                <w:kern w:val="2"/>
                <w:sz w:val="21"/>
                <w:szCs w:val="21"/>
                <w:highlight w:val="none"/>
                <w:lang w:val="en-US" w:eastAsia="zh-CN" w:bidi="ar-SA"/>
              </w:rPr>
              <w:t>启动叫停机制后</w:t>
            </w:r>
            <w:r>
              <w:rPr>
                <w:rFonts w:hint="eastAsia" w:ascii="宋体" w:hAnsi="宋体" w:eastAsia="宋体" w:cs="宋体"/>
                <w:spacing w:val="-9"/>
                <w:kern w:val="2"/>
                <w:sz w:val="21"/>
                <w:szCs w:val="21"/>
                <w:highlight w:val="none"/>
                <w:lang w:val="en-US" w:eastAsia="zh-CN" w:bidi="ar-SA"/>
              </w:rPr>
              <w:t>，需经金委会同意后才能恢复业务。</w:t>
            </w:r>
          </w:p>
        </w:tc>
      </w:tr>
      <w:tr w14:paraId="589A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742" w:type="dxa"/>
            <w:vAlign w:val="center"/>
          </w:tcPr>
          <w:p w14:paraId="413CF1D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494" w:type="dxa"/>
            <w:vAlign w:val="center"/>
          </w:tcPr>
          <w:p w14:paraId="2EB8BF5B">
            <w:pPr>
              <w:jc w:val="center"/>
              <w:rPr>
                <w:rFonts w:hint="eastAsia" w:ascii="宋体" w:hAnsi="宋体" w:eastAsia="宋体" w:cs="宋体"/>
                <w:spacing w:val="-2"/>
                <w:lang w:eastAsia="zh-CN"/>
              </w:rPr>
            </w:pPr>
            <w:r>
              <w:rPr>
                <w:rFonts w:hint="eastAsia" w:ascii="宋体" w:hAnsi="宋体" w:eastAsia="宋体" w:cs="宋体"/>
                <w:spacing w:val="-2"/>
                <w:lang w:eastAsia="zh-CN"/>
              </w:rPr>
              <w:t>第八章第二十</w:t>
            </w:r>
            <w:r>
              <w:rPr>
                <w:rFonts w:hint="eastAsia" w:ascii="宋体" w:hAnsi="宋体" w:eastAsia="宋体" w:cs="宋体"/>
                <w:spacing w:val="-2"/>
                <w:lang w:val="en-US" w:eastAsia="zh-CN"/>
              </w:rPr>
              <w:t>六</w:t>
            </w:r>
            <w:r>
              <w:rPr>
                <w:rFonts w:hint="eastAsia" w:ascii="宋体" w:hAnsi="宋体" w:eastAsia="宋体" w:cs="宋体"/>
                <w:spacing w:val="-2"/>
                <w:lang w:eastAsia="zh-CN"/>
              </w:rPr>
              <w:t>条</w:t>
            </w:r>
          </w:p>
        </w:tc>
        <w:tc>
          <w:tcPr>
            <w:tcW w:w="3931" w:type="dxa"/>
          </w:tcPr>
          <w:p w14:paraId="38E8931B">
            <w:pPr>
              <w:ind w:firstLine="412" w:firstLineChars="200"/>
              <w:jc w:val="both"/>
              <w:rPr>
                <w:rFonts w:hint="eastAsia" w:ascii="宋体" w:hAnsi="宋体" w:eastAsia="宋体" w:cs="宋体"/>
                <w:spacing w:val="-2"/>
                <w:lang w:eastAsia="zh-CN"/>
              </w:rPr>
            </w:pPr>
            <w:r>
              <w:rPr>
                <w:rFonts w:hint="eastAsia" w:ascii="宋体" w:hAnsi="宋体" w:eastAsia="宋体" w:cs="宋体"/>
                <w:spacing w:val="-2"/>
                <w:lang w:eastAsia="zh-CN"/>
              </w:rPr>
              <w:t>第二十六条 建立责任追究机制。</w:t>
            </w:r>
          </w:p>
          <w:p w14:paraId="0A188F15">
            <w:pPr>
              <w:ind w:firstLine="412" w:firstLineChars="200"/>
              <w:jc w:val="both"/>
              <w:rPr>
                <w:rFonts w:hint="eastAsia" w:ascii="宋体" w:hAnsi="宋体" w:eastAsia="宋体" w:cs="宋体"/>
                <w:spacing w:val="-2"/>
                <w:lang w:eastAsia="zh-CN"/>
              </w:rPr>
            </w:pPr>
            <w:r>
              <w:rPr>
                <w:rFonts w:hint="eastAsia" w:ascii="宋体" w:hAnsi="宋体" w:eastAsia="宋体" w:cs="宋体"/>
                <w:spacing w:val="-2"/>
                <w:lang w:eastAsia="zh-CN"/>
              </w:rPr>
              <w:t>（一）申请企业必须对申请、证明材料的真实性负责，对采取虚报、瞒报、骗取应急资金的，一经发现，不再给予融资专项资金和其他财政资金扶持；构成犯罪的，移送司法部门依法追究责任。</w:t>
            </w:r>
          </w:p>
          <w:p w14:paraId="6D1F83E5">
            <w:pPr>
              <w:ind w:firstLine="412" w:firstLineChars="200"/>
              <w:jc w:val="both"/>
              <w:rPr>
                <w:rFonts w:hint="eastAsia" w:ascii="宋体" w:hAnsi="宋体" w:eastAsia="宋体" w:cs="宋体"/>
                <w:spacing w:val="-2"/>
                <w:lang w:eastAsia="zh-CN"/>
              </w:rPr>
            </w:pPr>
            <w:r>
              <w:rPr>
                <w:rFonts w:hint="eastAsia" w:ascii="宋体" w:hAnsi="宋体" w:eastAsia="宋体" w:cs="宋体"/>
                <w:spacing w:val="-2"/>
                <w:lang w:eastAsia="zh-CN"/>
              </w:rPr>
              <w:t>（二）对资金使用管理过程中存在违规行为的单位、个人按照《中华人民共和国预算法》《财政违法违规行为处罚处分条例》等法律法规及相关规定进行严肃处理。</w:t>
            </w:r>
          </w:p>
          <w:p w14:paraId="02D0E19C">
            <w:pPr>
              <w:ind w:firstLine="412" w:firstLineChars="200"/>
              <w:jc w:val="both"/>
              <w:rPr>
                <w:rFonts w:hint="eastAsia" w:ascii="宋体" w:hAnsi="宋体" w:eastAsia="宋体" w:cs="宋体"/>
                <w:spacing w:val="-2"/>
                <w:lang w:eastAsia="zh-CN"/>
              </w:rPr>
            </w:pPr>
            <w:r>
              <w:rPr>
                <w:rFonts w:hint="eastAsia" w:ascii="宋体" w:hAnsi="宋体" w:eastAsia="宋体" w:cs="宋体"/>
                <w:spacing w:val="-2"/>
                <w:lang w:eastAsia="zh-CN"/>
              </w:rPr>
              <w:t>（三）对合作银行出现如下情形的，视情节轻重采取取消合作资格、追究法律责任等措施。</w:t>
            </w:r>
          </w:p>
          <w:p w14:paraId="7C233C92">
            <w:pPr>
              <w:ind w:firstLine="412" w:firstLineChars="200"/>
              <w:jc w:val="both"/>
              <w:rPr>
                <w:rFonts w:hint="eastAsia" w:ascii="宋体" w:hAnsi="宋体" w:eastAsia="宋体" w:cs="宋体"/>
                <w:spacing w:val="-2"/>
                <w:lang w:eastAsia="zh-CN"/>
              </w:rPr>
            </w:pPr>
            <w:r>
              <w:rPr>
                <w:rFonts w:hint="eastAsia" w:ascii="宋体" w:hAnsi="宋体" w:eastAsia="宋体" w:cs="宋体"/>
                <w:spacing w:val="-2"/>
                <w:lang w:eastAsia="zh-CN"/>
              </w:rPr>
              <w:t>1.合作银行及其工作人员利用自身信息优势，私自向申请使用融资专项资金的企业收取额外费用，或倒卖融资专项资金使用指标的；</w:t>
            </w:r>
          </w:p>
          <w:p w14:paraId="5224A3C4">
            <w:pPr>
              <w:ind w:firstLine="412" w:firstLineChars="200"/>
              <w:jc w:val="both"/>
              <w:rPr>
                <w:rFonts w:hint="eastAsia" w:ascii="宋体" w:hAnsi="宋体" w:eastAsia="宋体" w:cs="宋体"/>
                <w:spacing w:val="-2"/>
                <w:lang w:eastAsia="zh-CN"/>
              </w:rPr>
            </w:pPr>
            <w:r>
              <w:rPr>
                <w:rFonts w:hint="eastAsia" w:ascii="宋体" w:hAnsi="宋体" w:eastAsia="宋体" w:cs="宋体"/>
                <w:spacing w:val="-2"/>
                <w:lang w:eastAsia="zh-CN"/>
              </w:rPr>
              <w:t>2.合作银行及其工作人员弄虚作假、审查把关不严、违反规定程序操作致使融资专项资金发生损失的；</w:t>
            </w:r>
          </w:p>
          <w:p w14:paraId="402F7907">
            <w:pPr>
              <w:ind w:firstLine="412" w:firstLineChars="200"/>
              <w:jc w:val="both"/>
              <w:rPr>
                <w:rFonts w:hint="eastAsia" w:ascii="宋体" w:hAnsi="宋体" w:eastAsia="宋体" w:cs="宋体"/>
                <w:spacing w:val="-2"/>
                <w:lang w:eastAsia="zh-CN"/>
              </w:rPr>
            </w:pPr>
            <w:r>
              <w:rPr>
                <w:rFonts w:hint="eastAsia" w:ascii="宋体" w:hAnsi="宋体" w:eastAsia="宋体" w:cs="宋体"/>
                <w:spacing w:val="-2"/>
                <w:lang w:eastAsia="zh-CN"/>
              </w:rPr>
              <w:t>3.合作银行单方面原因导致融资专项资金不能按期收回，或合作银行未能足额归还融资专项资金的。</w:t>
            </w:r>
          </w:p>
          <w:p w14:paraId="6CFA3C67">
            <w:pPr>
              <w:ind w:firstLine="412"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2"/>
                <w:lang w:eastAsia="zh-CN"/>
              </w:rPr>
              <w:t>（四）对金委办及市国安公司相关人员在融资专项资金管理活动中滥用职权、玩忽职守导致融资专项资金发生损失的，应依法追究其相关责任。</w:t>
            </w:r>
          </w:p>
        </w:tc>
        <w:tc>
          <w:tcPr>
            <w:tcW w:w="4071" w:type="dxa"/>
          </w:tcPr>
          <w:p w14:paraId="7D74C5E1">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第二十五条 建立责任追究机制。</w:t>
            </w:r>
          </w:p>
          <w:p w14:paraId="281D5B4A">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（一）申请</w:t>
            </w:r>
            <w:r>
              <w:rPr>
                <w:rFonts w:hint="eastAsia" w:ascii="宋体" w:hAnsi="宋体" w:eastAsia="宋体" w:cs="宋体"/>
                <w:color w:val="FF0000"/>
                <w:spacing w:val="-9"/>
                <w:kern w:val="2"/>
                <w:sz w:val="21"/>
                <w:szCs w:val="21"/>
                <w:highlight w:val="none"/>
                <w:lang w:val="en-US" w:eastAsia="zh-CN" w:bidi="ar-SA"/>
              </w:rPr>
              <w:t>融资专项资金的</w:t>
            </w:r>
            <w:r>
              <w:rPr>
                <w:rFonts w:hint="eastAsia" w:ascii="宋体" w:hAnsi="宋体" w:eastAsia="宋体" w:cs="宋体"/>
                <w:color w:val="auto"/>
                <w:spacing w:val="-9"/>
                <w:kern w:val="2"/>
                <w:sz w:val="21"/>
                <w:szCs w:val="21"/>
                <w:highlight w:val="none"/>
                <w:lang w:val="en-US" w:eastAsia="zh-CN" w:bidi="ar-SA"/>
              </w:rPr>
              <w:t>企业</w:t>
            </w:r>
            <w:r>
              <w:rPr>
                <w:rFonts w:hint="eastAsia" w:ascii="宋体" w:hAnsi="宋体" w:eastAsia="宋体" w:cs="宋体"/>
                <w:color w:val="FF0000"/>
                <w:spacing w:val="-9"/>
                <w:kern w:val="2"/>
                <w:sz w:val="21"/>
                <w:szCs w:val="21"/>
                <w:highlight w:val="none"/>
                <w:lang w:val="en-US" w:eastAsia="zh-CN" w:bidi="ar-SA"/>
              </w:rPr>
              <w:t>、个体工商户</w:t>
            </w:r>
            <w:r>
              <w:rPr>
                <w:rFonts w:hint="eastAsia" w:ascii="宋体" w:hAnsi="宋体" w:eastAsia="宋体" w:cs="宋体"/>
                <w:spacing w:val="-9"/>
                <w:kern w:val="2"/>
                <w:sz w:val="21"/>
                <w:szCs w:val="21"/>
                <w:highlight w:val="none"/>
                <w:lang w:val="en-US" w:eastAsia="zh-CN" w:bidi="ar-SA"/>
              </w:rPr>
              <w:t>必须对申请、证明材料的真实性</w:t>
            </w:r>
            <w:r>
              <w:rPr>
                <w:rFonts w:hint="eastAsia" w:ascii="宋体" w:hAnsi="宋体" w:eastAsia="宋体" w:cs="宋体"/>
                <w:color w:val="FF0000"/>
                <w:spacing w:val="-9"/>
                <w:kern w:val="2"/>
                <w:sz w:val="21"/>
                <w:szCs w:val="21"/>
                <w:highlight w:val="none"/>
                <w:lang w:val="en-US" w:eastAsia="zh-CN" w:bidi="ar-SA"/>
              </w:rPr>
              <w:t>、合法性、完整性</w:t>
            </w:r>
            <w:r>
              <w:rPr>
                <w:rFonts w:hint="eastAsia" w:ascii="宋体" w:hAnsi="宋体" w:eastAsia="宋体" w:cs="宋体"/>
                <w:spacing w:val="-9"/>
                <w:kern w:val="2"/>
                <w:sz w:val="21"/>
                <w:szCs w:val="21"/>
                <w:highlight w:val="none"/>
                <w:lang w:val="en-US" w:eastAsia="zh-CN" w:bidi="ar-SA"/>
              </w:rPr>
              <w:t>负责，对采取虚报、瞒报、骗取应急资金的，一经发现，不再给予融资专项资金和其他财政资金扶持；构成犯罪的，移送司法部门依法追究责任。</w:t>
            </w:r>
          </w:p>
          <w:p w14:paraId="0553FF4B">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（二）对资金使用管理过程中存在违规行为的单位、个人按照《中华人民共和国预算法》《财政</w:t>
            </w:r>
            <w:r>
              <w:rPr>
                <w:rFonts w:hint="eastAsia" w:ascii="宋体" w:hAnsi="宋体" w:eastAsia="宋体" w:cs="宋体"/>
                <w:color w:val="FF0000"/>
                <w:spacing w:val="-9"/>
                <w:kern w:val="2"/>
                <w:sz w:val="21"/>
                <w:szCs w:val="21"/>
                <w:highlight w:val="none"/>
                <w:lang w:val="en-US" w:eastAsia="zh-CN" w:bidi="ar-SA"/>
              </w:rPr>
              <w:t>违法</w:t>
            </w:r>
            <w:r>
              <w:rPr>
                <w:rFonts w:hint="eastAsia" w:ascii="宋体" w:hAnsi="宋体" w:eastAsia="宋体" w:cs="宋体"/>
                <w:spacing w:val="-9"/>
                <w:kern w:val="2"/>
                <w:sz w:val="21"/>
                <w:szCs w:val="21"/>
                <w:highlight w:val="none"/>
                <w:lang w:val="en-US" w:eastAsia="zh-CN" w:bidi="ar-SA"/>
              </w:rPr>
              <w:t>行为处罚处分条例》等法律法规及相关规定进行严肃处理。</w:t>
            </w:r>
          </w:p>
          <w:p w14:paraId="6F905DE3">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（三）对合作银行出现如下情形的，视情节轻重采取</w:t>
            </w:r>
            <w:r>
              <w:rPr>
                <w:rFonts w:hint="eastAsia" w:ascii="宋体" w:hAnsi="宋体" w:eastAsia="宋体" w:cs="宋体"/>
                <w:color w:val="FF0000"/>
                <w:spacing w:val="-9"/>
                <w:kern w:val="2"/>
                <w:sz w:val="21"/>
                <w:szCs w:val="21"/>
                <w:highlight w:val="none"/>
                <w:lang w:val="en-US" w:eastAsia="zh-CN" w:bidi="ar-SA"/>
              </w:rPr>
              <w:t>通报、</w:t>
            </w:r>
            <w:r>
              <w:rPr>
                <w:rFonts w:hint="eastAsia" w:ascii="宋体" w:hAnsi="宋体" w:eastAsia="宋体" w:cs="宋体"/>
                <w:spacing w:val="-9"/>
                <w:kern w:val="2"/>
                <w:sz w:val="21"/>
                <w:szCs w:val="21"/>
                <w:highlight w:val="none"/>
                <w:lang w:val="en-US" w:eastAsia="zh-CN" w:bidi="ar-SA"/>
              </w:rPr>
              <w:t>取消合作资格、追究法律责任等措施。</w:t>
            </w:r>
          </w:p>
          <w:p w14:paraId="3BF67156">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1.合作银行及其工作人员利用自身信息优势，私自向申请使用融资专项资金的企业、</w:t>
            </w:r>
            <w:r>
              <w:rPr>
                <w:rFonts w:hint="eastAsia" w:ascii="宋体" w:hAnsi="宋体" w:eastAsia="宋体" w:cs="宋体"/>
                <w:color w:val="FF0000"/>
                <w:spacing w:val="-9"/>
                <w:kern w:val="2"/>
                <w:sz w:val="21"/>
                <w:szCs w:val="21"/>
                <w:highlight w:val="none"/>
                <w:lang w:val="en-US" w:eastAsia="zh-CN" w:bidi="ar-SA"/>
              </w:rPr>
              <w:t>个体工商户</w:t>
            </w:r>
            <w:r>
              <w:rPr>
                <w:rFonts w:hint="eastAsia" w:ascii="宋体" w:hAnsi="宋体" w:eastAsia="宋体" w:cs="宋体"/>
                <w:spacing w:val="-9"/>
                <w:kern w:val="2"/>
                <w:sz w:val="21"/>
                <w:szCs w:val="21"/>
                <w:highlight w:val="none"/>
                <w:lang w:val="en-US" w:eastAsia="zh-CN" w:bidi="ar-SA"/>
              </w:rPr>
              <w:t>收取额外费用，或倒卖融资专项资金使用指标的；</w:t>
            </w:r>
          </w:p>
          <w:p w14:paraId="485D2730">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2.合作银行及其工作人员弄虚作假、审查把关不严、违反规定程序操作致使融资专项资金发生损失的；</w:t>
            </w:r>
          </w:p>
          <w:p w14:paraId="5836303E">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3.合作银行单方面原因导致融资专项资金不能按期收回，或合作银行未能足额归还融资专项资金的。</w:t>
            </w:r>
          </w:p>
          <w:p w14:paraId="77E99134">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（四）对金委办、</w:t>
            </w:r>
            <w:r>
              <w:rPr>
                <w:rFonts w:hint="eastAsia" w:ascii="宋体" w:hAnsi="宋体" w:eastAsia="宋体" w:cs="宋体"/>
                <w:color w:val="FF0000"/>
                <w:highlight w:val="none"/>
                <w:lang w:val="en-US" w:eastAsia="zh-CN"/>
              </w:rPr>
              <w:t>市公控集团公司</w:t>
            </w:r>
            <w:r>
              <w:rPr>
                <w:rFonts w:hint="eastAsia" w:ascii="宋体" w:hAnsi="宋体" w:eastAsia="宋体" w:cs="宋体"/>
                <w:spacing w:val="-9"/>
                <w:kern w:val="2"/>
                <w:sz w:val="21"/>
                <w:szCs w:val="21"/>
                <w:highlight w:val="none"/>
                <w:lang w:val="en-US" w:eastAsia="zh-CN" w:bidi="ar-SA"/>
              </w:rPr>
              <w:t>及</w:t>
            </w:r>
            <w:r>
              <w:rPr>
                <w:rFonts w:hint="eastAsia" w:ascii="宋体" w:hAnsi="宋体" w:eastAsia="宋体" w:cs="宋体"/>
                <w:color w:val="FF0000"/>
                <w:spacing w:val="-9"/>
                <w:kern w:val="2"/>
                <w:sz w:val="21"/>
                <w:szCs w:val="21"/>
                <w:highlight w:val="none"/>
                <w:lang w:val="en-US" w:eastAsia="zh-CN" w:bidi="ar-SA"/>
              </w:rPr>
              <w:t>市公控咨询公司</w:t>
            </w:r>
            <w:r>
              <w:rPr>
                <w:rFonts w:hint="eastAsia" w:ascii="宋体" w:hAnsi="宋体" w:eastAsia="宋体" w:cs="宋体"/>
                <w:spacing w:val="-9"/>
                <w:kern w:val="2"/>
                <w:sz w:val="21"/>
                <w:szCs w:val="21"/>
                <w:highlight w:val="none"/>
                <w:lang w:val="en-US" w:eastAsia="zh-CN" w:bidi="ar-SA"/>
              </w:rPr>
              <w:t>相关人员在融资专项资金管理活动中滥用职权、玩忽职守导致融资专项资金发生损失的，应依法追究其相关责任。</w:t>
            </w:r>
          </w:p>
        </w:tc>
      </w:tr>
      <w:tr w14:paraId="57B3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42" w:type="dxa"/>
            <w:vAlign w:val="center"/>
          </w:tcPr>
          <w:p w14:paraId="7EC6CD2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494" w:type="dxa"/>
            <w:vAlign w:val="center"/>
          </w:tcPr>
          <w:p w14:paraId="6D150E69">
            <w:pPr>
              <w:jc w:val="center"/>
              <w:rPr>
                <w:rFonts w:hint="eastAsia" w:ascii="宋体" w:hAnsi="宋体" w:eastAsia="宋体" w:cs="宋体"/>
                <w:spacing w:val="-2"/>
                <w:lang w:val="en-US" w:eastAsia="zh-CN"/>
              </w:rPr>
            </w:pPr>
            <w:r>
              <w:rPr>
                <w:rFonts w:hint="eastAsia" w:ascii="宋体" w:hAnsi="宋体" w:eastAsia="宋体" w:cs="宋体"/>
                <w:spacing w:val="-2"/>
                <w:lang w:val="en-US" w:eastAsia="zh-CN"/>
              </w:rPr>
              <w:t>第九章第二十九条</w:t>
            </w:r>
          </w:p>
        </w:tc>
        <w:tc>
          <w:tcPr>
            <w:tcW w:w="3931" w:type="dxa"/>
          </w:tcPr>
          <w:p w14:paraId="7A6620DF">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第二十九条 本办法由市资产办负责解释。</w:t>
            </w:r>
          </w:p>
        </w:tc>
        <w:tc>
          <w:tcPr>
            <w:tcW w:w="4071" w:type="dxa"/>
          </w:tcPr>
          <w:p w14:paraId="7530A6A4">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第二十八条 本办法由</w:t>
            </w:r>
            <w:r>
              <w:rPr>
                <w:rFonts w:hint="eastAsia" w:ascii="宋体" w:hAnsi="宋体" w:eastAsia="宋体" w:cs="宋体"/>
                <w:color w:val="FF0000"/>
                <w:spacing w:val="-9"/>
                <w:kern w:val="2"/>
                <w:sz w:val="21"/>
                <w:szCs w:val="21"/>
                <w:highlight w:val="none"/>
                <w:lang w:val="en-US" w:eastAsia="zh-CN" w:bidi="ar-SA"/>
              </w:rPr>
              <w:t>开平市资产管理委员会办公室</w:t>
            </w:r>
            <w:r>
              <w:rPr>
                <w:rFonts w:hint="eastAsia" w:ascii="宋体" w:hAnsi="宋体" w:eastAsia="宋体" w:cs="宋体"/>
                <w:spacing w:val="-9"/>
                <w:kern w:val="2"/>
                <w:sz w:val="21"/>
                <w:szCs w:val="21"/>
                <w:highlight w:val="none"/>
                <w:lang w:val="en-US" w:eastAsia="zh-CN" w:bidi="ar-SA"/>
              </w:rPr>
              <w:t>负责解释。</w:t>
            </w:r>
          </w:p>
        </w:tc>
      </w:tr>
      <w:tr w14:paraId="634F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2" w:type="dxa"/>
            <w:vAlign w:val="center"/>
          </w:tcPr>
          <w:p w14:paraId="65164BF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494" w:type="dxa"/>
            <w:vAlign w:val="center"/>
          </w:tcPr>
          <w:p w14:paraId="06485319">
            <w:pPr>
              <w:jc w:val="center"/>
              <w:rPr>
                <w:rFonts w:hint="eastAsia" w:ascii="宋体" w:hAnsi="宋体" w:eastAsia="宋体" w:cs="宋体"/>
                <w:spacing w:val="-2"/>
                <w:lang w:val="en-US" w:eastAsia="zh-CN"/>
              </w:rPr>
            </w:pPr>
            <w:r>
              <w:rPr>
                <w:rFonts w:hint="eastAsia" w:ascii="宋体" w:hAnsi="宋体" w:eastAsia="宋体" w:cs="宋体"/>
                <w:spacing w:val="-2"/>
                <w:lang w:val="en-US" w:eastAsia="zh-CN"/>
              </w:rPr>
              <w:t>第九章第三十条</w:t>
            </w:r>
          </w:p>
        </w:tc>
        <w:tc>
          <w:tcPr>
            <w:tcW w:w="3931" w:type="dxa"/>
          </w:tcPr>
          <w:p w14:paraId="186DFA27">
            <w:pPr>
              <w:ind w:firstLine="384" w:firstLineChars="200"/>
              <w:jc w:val="both"/>
              <w:rPr>
                <w:rFonts w:hint="eastAsia" w:ascii="宋体" w:hAnsi="宋体" w:eastAsia="宋体" w:cs="宋体"/>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第三十条 本办法自 2022 年 9 月 1 日起施行，有效期三年。</w:t>
            </w:r>
          </w:p>
        </w:tc>
        <w:tc>
          <w:tcPr>
            <w:tcW w:w="4071" w:type="dxa"/>
          </w:tcPr>
          <w:p w14:paraId="492F1940">
            <w:pPr>
              <w:ind w:firstLine="384" w:firstLineChars="200"/>
              <w:jc w:val="both"/>
              <w:rPr>
                <w:rFonts w:hint="eastAsia" w:ascii="宋体" w:hAnsi="宋体" w:eastAsia="宋体" w:cs="宋体"/>
                <w:color w:val="FF0000"/>
                <w:spacing w:val="-9"/>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 xml:space="preserve">第二十九条 </w:t>
            </w:r>
            <w:r>
              <w:rPr>
                <w:rFonts w:hint="eastAsia" w:ascii="宋体" w:hAnsi="宋体" w:eastAsia="宋体" w:cs="宋体"/>
                <w:color w:val="FF0000"/>
                <w:spacing w:val="-9"/>
                <w:kern w:val="2"/>
                <w:sz w:val="21"/>
                <w:szCs w:val="21"/>
                <w:highlight w:val="none"/>
                <w:lang w:val="en-US" w:eastAsia="zh-CN" w:bidi="ar-SA"/>
              </w:rPr>
              <w:t>本办法自印发之日起执行，有效期至 202X年 X月 X 日。原《开平市支持企业融资专项资金管理办法（试行）》（开府〔2022〕12号）同时废止。</w:t>
            </w:r>
          </w:p>
          <w:p w14:paraId="21F3890A">
            <w:pPr>
              <w:ind w:firstLine="384" w:firstLineChars="200"/>
              <w:jc w:val="both"/>
              <w:rPr>
                <w:rFonts w:hint="eastAsia" w:ascii="宋体" w:hAnsi="宋体" w:eastAsia="宋体" w:cs="宋体"/>
                <w:spacing w:val="-9"/>
                <w:kern w:val="2"/>
                <w:sz w:val="21"/>
                <w:szCs w:val="21"/>
                <w:highlight w:val="none"/>
                <w:lang w:val="en-US" w:eastAsia="zh-CN" w:bidi="ar-SA"/>
              </w:rPr>
            </w:pPr>
            <w:bookmarkStart w:id="0" w:name="_GoBack"/>
            <w:bookmarkEnd w:id="0"/>
          </w:p>
        </w:tc>
      </w:tr>
    </w:tbl>
    <w:p w14:paraId="248017D6">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宋体" w:hAnsi="宋体" w:eastAsia="宋体"/>
          <w:sz w:val="44"/>
          <w:szCs w:val="44"/>
        </w:rPr>
      </w:pPr>
    </w:p>
    <w:sectPr>
      <w:footerReference r:id="rId3" w:type="default"/>
      <w:pgSz w:w="11906" w:h="16838"/>
      <w:pgMar w:top="1157" w:right="1077" w:bottom="11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838109"/>
    </w:sdtPr>
    <w:sdtContent>
      <w:p w14:paraId="0E5647CD">
        <w:pPr>
          <w:pStyle w:val="4"/>
          <w:jc w:val="center"/>
        </w:pPr>
        <w:r>
          <w:fldChar w:fldCharType="begin"/>
        </w:r>
        <w:r>
          <w:instrText xml:space="preserve">PAGE   \* MERGEFORMAT</w:instrText>
        </w:r>
        <w:r>
          <w:fldChar w:fldCharType="separate"/>
        </w:r>
        <w:r>
          <w:rPr>
            <w:lang w:val="zh-CN"/>
          </w:rPr>
          <w:t>2</w:t>
        </w:r>
        <w:r>
          <w:fldChar w:fldCharType="end"/>
        </w:r>
      </w:p>
    </w:sdtContent>
  </w:sdt>
  <w:p w14:paraId="2474FC6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ZmZjZmFiYTE3NzQ1YjMwZDFiNGZiYzQ3NDE4ZDQifQ=="/>
  </w:docVars>
  <w:rsids>
    <w:rsidRoot w:val="00FA6A86"/>
    <w:rsid w:val="00004AFA"/>
    <w:rsid w:val="0001174F"/>
    <w:rsid w:val="00210C23"/>
    <w:rsid w:val="0071453E"/>
    <w:rsid w:val="00C9545B"/>
    <w:rsid w:val="00FA6A86"/>
    <w:rsid w:val="012551F2"/>
    <w:rsid w:val="05B01662"/>
    <w:rsid w:val="061110B0"/>
    <w:rsid w:val="0693690B"/>
    <w:rsid w:val="07406DED"/>
    <w:rsid w:val="076B5857"/>
    <w:rsid w:val="076F22DB"/>
    <w:rsid w:val="07C66ACA"/>
    <w:rsid w:val="09E068FC"/>
    <w:rsid w:val="0C8D374F"/>
    <w:rsid w:val="0C937D2A"/>
    <w:rsid w:val="0C9B44D7"/>
    <w:rsid w:val="0CA02447"/>
    <w:rsid w:val="0D3C254C"/>
    <w:rsid w:val="0DF02C69"/>
    <w:rsid w:val="0F9F649A"/>
    <w:rsid w:val="111C6430"/>
    <w:rsid w:val="15187A19"/>
    <w:rsid w:val="15D27D9D"/>
    <w:rsid w:val="16826719"/>
    <w:rsid w:val="1B280A3D"/>
    <w:rsid w:val="21110DC5"/>
    <w:rsid w:val="213B6C1B"/>
    <w:rsid w:val="21486EDD"/>
    <w:rsid w:val="21836629"/>
    <w:rsid w:val="23294AEC"/>
    <w:rsid w:val="25BC7183"/>
    <w:rsid w:val="25F413E1"/>
    <w:rsid w:val="26EC2CC7"/>
    <w:rsid w:val="27312C4D"/>
    <w:rsid w:val="284B5D7C"/>
    <w:rsid w:val="28FF2035"/>
    <w:rsid w:val="2B5D7207"/>
    <w:rsid w:val="2C9F64A1"/>
    <w:rsid w:val="2F2D326E"/>
    <w:rsid w:val="308C5F30"/>
    <w:rsid w:val="317B36DB"/>
    <w:rsid w:val="323440DE"/>
    <w:rsid w:val="32DD4FAB"/>
    <w:rsid w:val="34B97E56"/>
    <w:rsid w:val="35AA5E06"/>
    <w:rsid w:val="36AF6C5F"/>
    <w:rsid w:val="385D1BB0"/>
    <w:rsid w:val="397E0279"/>
    <w:rsid w:val="39C92027"/>
    <w:rsid w:val="3A2A31CC"/>
    <w:rsid w:val="401D732F"/>
    <w:rsid w:val="40750F19"/>
    <w:rsid w:val="40AB0497"/>
    <w:rsid w:val="417D7D3B"/>
    <w:rsid w:val="41E703A4"/>
    <w:rsid w:val="44565B6A"/>
    <w:rsid w:val="44F84B76"/>
    <w:rsid w:val="48403BBB"/>
    <w:rsid w:val="49462BE4"/>
    <w:rsid w:val="499C3073"/>
    <w:rsid w:val="4BDA2E6D"/>
    <w:rsid w:val="4D714816"/>
    <w:rsid w:val="4E4D5283"/>
    <w:rsid w:val="4EA1175F"/>
    <w:rsid w:val="4EED4299"/>
    <w:rsid w:val="4F0A6FAB"/>
    <w:rsid w:val="4FE13745"/>
    <w:rsid w:val="50B82DC4"/>
    <w:rsid w:val="50CC00B7"/>
    <w:rsid w:val="519C4558"/>
    <w:rsid w:val="51AE46D1"/>
    <w:rsid w:val="55DB4F23"/>
    <w:rsid w:val="5616118F"/>
    <w:rsid w:val="56D90029"/>
    <w:rsid w:val="57984525"/>
    <w:rsid w:val="57A203EE"/>
    <w:rsid w:val="581467B4"/>
    <w:rsid w:val="59084281"/>
    <w:rsid w:val="59EF5441"/>
    <w:rsid w:val="59FC413C"/>
    <w:rsid w:val="5A681EB3"/>
    <w:rsid w:val="5BA74225"/>
    <w:rsid w:val="5C0E6248"/>
    <w:rsid w:val="5C34538D"/>
    <w:rsid w:val="5EE237C6"/>
    <w:rsid w:val="603D17AF"/>
    <w:rsid w:val="60DB227B"/>
    <w:rsid w:val="613C1F38"/>
    <w:rsid w:val="638C73A5"/>
    <w:rsid w:val="63D93270"/>
    <w:rsid w:val="63F320A6"/>
    <w:rsid w:val="64DE61CF"/>
    <w:rsid w:val="652B6CA0"/>
    <w:rsid w:val="663C37BC"/>
    <w:rsid w:val="66AC652F"/>
    <w:rsid w:val="66EF082E"/>
    <w:rsid w:val="673D3C8F"/>
    <w:rsid w:val="6A8458C2"/>
    <w:rsid w:val="6DD4077E"/>
    <w:rsid w:val="6E13574A"/>
    <w:rsid w:val="6FD15179"/>
    <w:rsid w:val="6FE74798"/>
    <w:rsid w:val="70311274"/>
    <w:rsid w:val="703E6382"/>
    <w:rsid w:val="71574C62"/>
    <w:rsid w:val="721B697B"/>
    <w:rsid w:val="72536115"/>
    <w:rsid w:val="729F135A"/>
    <w:rsid w:val="76593F16"/>
    <w:rsid w:val="779276DF"/>
    <w:rsid w:val="7DF14FFD"/>
    <w:rsid w:val="7EF8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autoRedefine/>
    <w:unhideWhenUsed/>
    <w:qFormat/>
    <w:uiPriority w:val="99"/>
    <w:rPr>
      <w:sz w:val="32"/>
      <w:szCs w:val="32"/>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6765</Words>
  <Characters>6801</Characters>
  <Lines>16</Lines>
  <Paragraphs>4</Paragraphs>
  <TotalTime>139</TotalTime>
  <ScaleCrop>false</ScaleCrop>
  <LinksUpToDate>false</LinksUpToDate>
  <CharactersWithSpaces>6910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2023-02-18T08:54:00Z</dcterms:created>
  <dc:creator>214892542@qq.com</dc:creator>
  <cp:lastModifiedBy>WPS_1698717243</cp:lastModifiedBy>
  <cp:lastPrinted>2025-01-21T06:55:00Z</cp:lastPrinted>
  <dcterms:modified xsi:type="dcterms:W3CDTF">2025-03-04T08:22:18Z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DCA81371C7874FFE86F1E4F2EA068364_13</vt:lpwstr>
  </property>
  <property fmtid="{D5CDD505-2E9C-101B-9397-08002B2CF9AE}" pid="4" name="KSOTemplateDocerSaveRecord">
    <vt:lpwstr>eyJoZGlkIjoiMTAyNGY3N2E0ZGMyOWU1NWU5MjkxN2UzOGQyY2MzNjEiLCJ1c2VySWQiOiIxNTU0ODYwMDUxIn0=</vt:lpwstr>
  </property>
</Properties>
</file>