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A11F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006A7259">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p>
    <w:p w14:paraId="2FCE835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开平市商品住房“以旧换新”工作方案</w:t>
      </w:r>
    </w:p>
    <w:p w14:paraId="11D6BF4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14:paraId="150A34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为更好满足居民刚性和改善性住房需求，进一步促进我市房地产市场平稳健康发展，我局出台《开平市商品住房“以旧换新”工作方案》。</w:t>
      </w:r>
    </w:p>
    <w:p w14:paraId="377BD106">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参与对象</w:t>
      </w:r>
    </w:p>
    <w:p w14:paraId="00B14DF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_GB2312" w:hAnsi="仿宋_GB2312" w:eastAsia="仿宋_GB2312" w:cs="仿宋_GB2312"/>
          <w:kern w:val="0"/>
          <w:sz w:val="32"/>
          <w:szCs w:val="32"/>
          <w:lang w:val="en-US" w:eastAsia="zh-CN" w:bidi="ar"/>
        </w:rPr>
        <w:t>有意愿出售旧房（商品住房）并购买新建商品房的居民个人（下称“换房人”）。</w:t>
      </w:r>
    </w:p>
    <w:p w14:paraId="361A1E2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二、参与条件</w:t>
      </w:r>
    </w:p>
    <w:p w14:paraId="2AF617E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（一）换房人旧房位于参与企业发布的收购范围内（待定）。</w:t>
      </w:r>
    </w:p>
    <w:p w14:paraId="6BDD81E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（二）旧房原则上为2000年1月1日以后竣工备案的成套商品住宅（不含自建住房、商业、办公、公寓等非住宅性质房屋）。</w:t>
      </w:r>
    </w:p>
    <w:p w14:paraId="27331E9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（三）房屋权证齐全、产权清晰，不存在影响交易过户的任何情形，不存在除银行按揭贷款抵押以外的任何权利负担。</w:t>
      </w:r>
    </w:p>
    <w:p w14:paraId="57A55A1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三、活动时间</w:t>
      </w:r>
    </w:p>
    <w:p w14:paraId="5FF569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自印发之日起至2026年12月31日。</w:t>
      </w:r>
    </w:p>
    <w:p w14:paraId="3DA9813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四、实施模式</w:t>
      </w:r>
    </w:p>
    <w:p w14:paraId="1562CB9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委托销售。</w:t>
      </w:r>
      <w:r>
        <w:rPr>
          <w:rFonts w:hint="eastAsia" w:ascii="仿宋_GB2312" w:hAnsi="仿宋_GB2312" w:eastAsia="仿宋_GB2312" w:cs="仿宋_GB2312"/>
          <w:sz w:val="32"/>
          <w:szCs w:val="32"/>
          <w:lang w:val="en-US" w:eastAsia="zh-CN"/>
        </w:rPr>
        <w:t>换房人与房地产企业参照市场评估价协商确定挂牌价格，签订委托协议挂牌出售，并选购该房地产企业所开发的新房项目。换房人选定具体新房房源后签订认购协议并缴纳定金，认购协议中设定不少于90天的“解约保护期”。在“解约保护期”内旧房未成功转售的，换房人可与房地产企业解除认购协议，无需承担违约责任，房地产企业应无条件退还定金。</w:t>
      </w:r>
    </w:p>
    <w:p w14:paraId="2562808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五、支持措施</w:t>
      </w:r>
    </w:p>
    <w:p w14:paraId="7CF7FBE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Style w:val="6"/>
          <w:rFonts w:hint="eastAsia" w:ascii="楷体" w:hAnsi="楷体" w:eastAsia="楷体" w:cs="楷体"/>
          <w:b w:val="0"/>
          <w:bCs/>
          <w:kern w:val="0"/>
          <w:sz w:val="32"/>
          <w:szCs w:val="32"/>
          <w:lang w:val="en-US" w:eastAsia="zh-CN" w:bidi="ar"/>
        </w:rPr>
        <w:t>（一）个人所得税退税。</w:t>
      </w:r>
      <w:r>
        <w:rPr>
          <w:rFonts w:hint="eastAsia" w:ascii="仿宋_GB2312" w:hAnsi="仿宋_GB2312" w:eastAsia="仿宋_GB2312" w:cs="仿宋_GB2312"/>
          <w:sz w:val="32"/>
          <w:szCs w:val="32"/>
          <w:lang w:val="en-US" w:eastAsia="zh-CN"/>
        </w:rPr>
        <w:t>即日起至2027年12月31日，对出售自有住房并在现住房出售后1年内在市场重新购买住房的纳税人，对其出售现住房已缴纳的个人所得税予以退税优惠。参加“以旧换新”活动的换房人，若符合居民换购住房相关个人所得税政策规定的，按照相关文件规定对其出售旧住房已缴纳的个人所得税予以退税优惠</w:t>
      </w:r>
      <w:r>
        <w:rPr>
          <w:rFonts w:hint="eastAsia" w:ascii="仿宋_GB2312" w:hAnsi="仿宋_GB2312" w:eastAsia="仿宋_GB2312" w:cs="仿宋_GB2312"/>
          <w:kern w:val="0"/>
          <w:sz w:val="32"/>
          <w:szCs w:val="32"/>
          <w:lang w:val="en-US" w:eastAsia="zh-CN" w:bidi="ar"/>
        </w:rPr>
        <w:t>。</w:t>
      </w:r>
    </w:p>
    <w:p w14:paraId="51876A3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Style w:val="6"/>
          <w:rFonts w:hint="eastAsia" w:ascii="楷体" w:hAnsi="楷体" w:eastAsia="楷体" w:cs="楷体"/>
          <w:b w:val="0"/>
          <w:bCs/>
          <w:kern w:val="0"/>
          <w:sz w:val="32"/>
          <w:szCs w:val="32"/>
          <w:lang w:val="en-US" w:eastAsia="zh-CN" w:bidi="ar"/>
        </w:rPr>
        <w:t>（二）优质房源及置换专属优惠。</w:t>
      </w:r>
      <w:r>
        <w:rPr>
          <w:rFonts w:hint="eastAsia" w:ascii="仿宋_GB2312" w:hAnsi="仿宋_GB2312" w:eastAsia="仿宋_GB2312" w:cs="仿宋_GB2312"/>
          <w:kern w:val="0"/>
          <w:sz w:val="32"/>
          <w:szCs w:val="32"/>
          <w:lang w:val="en-US" w:eastAsia="zh-CN" w:bidi="ar"/>
        </w:rPr>
        <w:t>鼓励参与房地产企业提供更多优质项目及房源参与“以旧换新”活动，并为换房人提供新房购置专属优惠，具体优惠方式以各企业</w:t>
      </w:r>
      <w:bookmarkStart w:id="0" w:name="_GoBack"/>
      <w:r>
        <w:rPr>
          <w:rFonts w:hint="eastAsia" w:ascii="仿宋_GB2312" w:hAnsi="仿宋_GB2312" w:eastAsia="仿宋_GB2312" w:cs="仿宋_GB2312"/>
          <w:kern w:val="0"/>
          <w:sz w:val="32"/>
          <w:szCs w:val="32"/>
          <w:lang w:val="en-US" w:eastAsia="zh-CN" w:bidi="ar"/>
        </w:rPr>
        <w:t>公布</w:t>
      </w:r>
      <w:bookmarkEnd w:id="0"/>
      <w:r>
        <w:rPr>
          <w:rFonts w:hint="eastAsia" w:ascii="仿宋_GB2312" w:hAnsi="仿宋_GB2312" w:eastAsia="仿宋_GB2312" w:cs="仿宋_GB2312"/>
          <w:kern w:val="0"/>
          <w:sz w:val="32"/>
          <w:szCs w:val="32"/>
          <w:lang w:val="en-US" w:eastAsia="zh-CN" w:bidi="ar"/>
        </w:rPr>
        <w:t>的公告为准。</w:t>
      </w:r>
    </w:p>
    <w:p w14:paraId="3F26A97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Style w:val="6"/>
          <w:rFonts w:hint="eastAsia" w:ascii="楷体" w:hAnsi="楷体" w:eastAsia="楷体" w:cs="楷体"/>
          <w:b w:val="0"/>
          <w:bCs/>
          <w:kern w:val="0"/>
          <w:sz w:val="32"/>
          <w:szCs w:val="32"/>
          <w:lang w:val="en-US" w:eastAsia="zh-CN" w:bidi="ar"/>
        </w:rPr>
        <w:t>（三）中介优先推介等服务。</w:t>
      </w:r>
      <w:r>
        <w:rPr>
          <w:rFonts w:hint="eastAsia" w:ascii="仿宋_GB2312" w:hAnsi="仿宋_GB2312" w:eastAsia="仿宋_GB2312" w:cs="仿宋_GB2312"/>
          <w:kern w:val="0"/>
          <w:sz w:val="32"/>
          <w:szCs w:val="32"/>
          <w:lang w:val="en-US" w:eastAsia="zh-CN" w:bidi="ar"/>
        </w:rPr>
        <w:t>参与企业直接提供中介服务的，鼓励减免相关费用，并优先推介换房人旧房。</w:t>
      </w:r>
    </w:p>
    <w:p w14:paraId="4A438E2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六、办理流程</w:t>
      </w:r>
    </w:p>
    <w:p w14:paraId="69DC52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Style w:val="6"/>
          <w:rFonts w:hint="eastAsia" w:ascii="楷体" w:hAnsi="楷体" w:eastAsia="楷体" w:cs="楷体"/>
          <w:b w:val="0"/>
          <w:bCs/>
          <w:kern w:val="0"/>
          <w:sz w:val="32"/>
          <w:szCs w:val="32"/>
          <w:lang w:val="en-US" w:eastAsia="zh-CN" w:bidi="ar"/>
        </w:rPr>
        <w:t>（一）个人报名登记。</w:t>
      </w:r>
      <w:r>
        <w:rPr>
          <w:rFonts w:hint="eastAsia" w:ascii="仿宋_GB2312" w:hAnsi="仿宋_GB2312" w:eastAsia="仿宋_GB2312" w:cs="仿宋_GB2312"/>
          <w:sz w:val="32"/>
          <w:szCs w:val="32"/>
          <w:lang w:val="en-US" w:eastAsia="zh-CN"/>
        </w:rPr>
        <w:t>换房人向参与企业进行报名登记，参与企业对置换旧房基本条件进行审核。</w:t>
      </w:r>
    </w:p>
    <w:p w14:paraId="207ED5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Style w:val="6"/>
          <w:rFonts w:hint="eastAsia" w:ascii="楷体" w:hAnsi="楷体" w:eastAsia="楷体" w:cs="楷体"/>
          <w:b w:val="0"/>
          <w:bCs/>
          <w:kern w:val="0"/>
          <w:sz w:val="32"/>
          <w:szCs w:val="32"/>
          <w:lang w:val="en-US" w:eastAsia="zh-CN" w:bidi="ar"/>
        </w:rPr>
        <w:t>（二）双方洽谈房屋。</w:t>
      </w:r>
      <w:r>
        <w:rPr>
          <w:rFonts w:hint="eastAsia" w:ascii="仿宋_GB2312" w:hAnsi="仿宋_GB2312" w:eastAsia="仿宋_GB2312" w:cs="仿宋_GB2312"/>
          <w:sz w:val="32"/>
          <w:szCs w:val="32"/>
          <w:lang w:val="en-US" w:eastAsia="zh-CN"/>
        </w:rPr>
        <w:t>参与企业实地查验旧房基本情况，与换房人洽谈确认旧房收购价格，换房人选定新房意向房源。</w:t>
      </w:r>
    </w:p>
    <w:p w14:paraId="56C4D4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Style w:val="6"/>
          <w:rFonts w:hint="eastAsia" w:ascii="楷体" w:hAnsi="楷体" w:eastAsia="楷体" w:cs="楷体"/>
          <w:b w:val="0"/>
          <w:bCs/>
          <w:kern w:val="0"/>
          <w:sz w:val="32"/>
          <w:szCs w:val="32"/>
          <w:lang w:val="en-US" w:eastAsia="zh-CN" w:bidi="ar"/>
        </w:rPr>
        <w:t>（三）签订有关协议。</w:t>
      </w:r>
      <w:r>
        <w:rPr>
          <w:rFonts w:hint="eastAsia" w:ascii="仿宋_GB2312" w:hAnsi="仿宋_GB2312" w:eastAsia="仿宋_GB2312" w:cs="仿宋_GB2312"/>
          <w:sz w:val="32"/>
          <w:szCs w:val="32"/>
          <w:lang w:val="en-US" w:eastAsia="zh-CN"/>
        </w:rPr>
        <w:t>换房人与参与企业协商一致后，签订旧房收购、新房认购协议，并缴纳新房定金。</w:t>
      </w:r>
    </w:p>
    <w:p w14:paraId="7E3D29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Style w:val="6"/>
          <w:rFonts w:hint="eastAsia" w:ascii="楷体" w:hAnsi="楷体" w:eastAsia="楷体" w:cs="楷体"/>
          <w:b w:val="0"/>
          <w:bCs/>
          <w:kern w:val="0"/>
          <w:sz w:val="32"/>
          <w:szCs w:val="32"/>
          <w:lang w:val="en-US" w:eastAsia="zh-CN" w:bidi="ar"/>
        </w:rPr>
        <w:t>（四）办理房屋过户。</w:t>
      </w:r>
      <w:r>
        <w:rPr>
          <w:rFonts w:hint="eastAsia" w:ascii="仿宋_GB2312" w:hAnsi="仿宋_GB2312" w:eastAsia="仿宋_GB2312" w:cs="仿宋_GB2312"/>
          <w:sz w:val="32"/>
          <w:szCs w:val="32"/>
          <w:lang w:val="en-US" w:eastAsia="zh-CN"/>
        </w:rPr>
        <w:t>换房人与旧房购买人签订二手房买卖合同，办理旧房过户手续，与参与企业签订新房买卖合同。</w:t>
      </w:r>
    </w:p>
    <w:p w14:paraId="46D4F10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七、其他事项</w:t>
      </w:r>
    </w:p>
    <w:p w14:paraId="01A936E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（一）换房人应仔细阅读并充分理解参与企业公布的具体实施内容、认购协议及相关法律文件，并与参与企业充分沟通。</w:t>
      </w:r>
    </w:p>
    <w:p w14:paraId="39B5333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（二）由开平市住房和城乡建设局负责指导监督“以旧换新”活动实施，保障换房人合法权益，涉及有关投诉、建议，可向开平市住房和城乡建设局反映。</w:t>
      </w:r>
    </w:p>
    <w:p w14:paraId="79A5221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（三）旧房收购范围、新房换购房源等内容，根据参与企业业务需求动态调整，由开平市住房和城乡建设局统一对外发布。</w:t>
      </w:r>
    </w:p>
    <w:p w14:paraId="1142BC2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_GB2312" w:hAnsi="仿宋_GB2312" w:eastAsia="仿宋_GB2312" w:cs="仿宋_GB2312"/>
          <w:kern w:val="0"/>
          <w:sz w:val="32"/>
          <w:szCs w:val="32"/>
          <w:lang w:val="en-US" w:eastAsia="zh-CN" w:bidi="ar"/>
        </w:rPr>
        <w:t>（四）未尽事宜，由开平市住房和城乡建设局负责解释。</w:t>
      </w:r>
    </w:p>
    <w:p w14:paraId="4EAF2B1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0"/>
          <w:sz w:val="32"/>
          <w:szCs w:val="32"/>
          <w:lang w:val="en-US" w:eastAsia="zh-CN" w:bidi="ar"/>
        </w:rPr>
      </w:pPr>
    </w:p>
    <w:p w14:paraId="3C0C2F7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0"/>
          <w:sz w:val="32"/>
          <w:szCs w:val="32"/>
          <w:lang w:val="en-US" w:eastAsia="zh-CN" w:bidi="ar"/>
        </w:rPr>
      </w:pPr>
    </w:p>
    <w:p w14:paraId="0711E1B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0"/>
          <w:sz w:val="32"/>
          <w:szCs w:val="32"/>
          <w:lang w:val="en-US" w:eastAsia="zh-CN" w:bidi="ar"/>
        </w:rPr>
      </w:pPr>
    </w:p>
    <w:p w14:paraId="275586F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lang w:val="en-US" w:eastAsia="zh-CN" w:bidi="ar"/>
        </w:rPr>
      </w:pPr>
    </w:p>
    <w:p w14:paraId="669D5EA5">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B92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0FFC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30FFC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1D1DD7"/>
    <w:multiLevelType w:val="singleLevel"/>
    <w:tmpl w:val="3E1D1D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05D37"/>
    <w:rsid w:val="0E5639B0"/>
    <w:rsid w:val="2F47527A"/>
    <w:rsid w:val="36476EC3"/>
    <w:rsid w:val="376A5D10"/>
    <w:rsid w:val="529C4CC0"/>
    <w:rsid w:val="6B9E671D"/>
    <w:rsid w:val="6D14467F"/>
    <w:rsid w:val="7A790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6d6ada48-55d8-4937-ae8b-0d006239f3d5</errorID>
      <errorWord>公布</errorWord>
      <group>L1_Grammar</group>
      <groupName>语法问题</groupName>
      <ability>L2_Grammar</ability>
      <abilityName>语法错误</abilityName>
      <candidateList>
        <item>发布</item>
      </candidateList>
      <explain>“公布～公告”搭配不当，建议修改为“发布～公告”。</explain>
      <paraID>51876A34</paraID>
      <start>72</start>
      <end>74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6d4b38-803a-4372-9a67-6d9221521085}">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1131</Words>
  <Characters>1145</Characters>
  <Lines>0</Lines>
  <Paragraphs>0</Paragraphs>
  <TotalTime>6</TotalTime>
  <ScaleCrop>false</ScaleCrop>
  <LinksUpToDate>false</LinksUpToDate>
  <CharactersWithSpaces>1145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2026-04-23T13:21:00Z</dcterms:created>
  <dc:creator>Lenovo</dc:creator>
  <cp:lastModifiedBy>Uninhibited</cp:lastModifiedBy>
  <dcterms:modified xsi:type="dcterms:W3CDTF">2026-04-30T07:23:08Z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eyJoZGlkIjoiYjIzZDExMjNlODUyODNhZmFiYzBhNThhYmVjODBkZWMiLCJ1c2VySWQiOiI1Njk1NzIwMTkifQ==</vt:lpwstr>
  </property>
  <property fmtid="{D5CDD505-2E9C-101B-9397-08002B2CF9AE}" pid="4" name="ICV">
    <vt:lpwstr>20BA437388E540C7A8D1C44010A4FDA7_13</vt:lpwstr>
  </property>
</Properties>
</file>