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Spec="right" w:tblpY="1"/>
        <w:tblOverlap w:val="never"/>
        <w:tblW w:w="14414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395"/>
        <w:gridCol w:w="1980"/>
        <w:gridCol w:w="1785"/>
        <w:gridCol w:w="2040"/>
        <w:gridCol w:w="2295"/>
        <w:gridCol w:w="1410"/>
        <w:gridCol w:w="1350"/>
        <w:gridCol w:w="15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44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eastAsia="zh-CN"/>
              </w:rPr>
              <w:t>江门市生态环境局开平分局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普法责任清单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00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单位（盖章）：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       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42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时间：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2019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普法内容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普法对象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普法目标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具体措施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责任领导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责任部门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联络员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江门市生态环境局开平分局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共性普法内容：突出学习宣传以宪法为核心的中国特色社会主义法律体系，深入学习习近平总书记关于全面依法治国的重要论述。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个性普法内容：《中华人民共和国环境保护法》、《中华人民共和国大气污染防治法》、《中华人民共和国水污染防治法》、《建设项目环境保护管理条例》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、《中华人民共和国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固体废物污染环境防治法》《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环境影响评价法》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与环境保护相关的法律法规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开平市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生态环境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部门干部职工、企业事业单位及其他组织、社会公众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宣传生态文明建设为主线，强化环境保护相关法律法规的宣传贯彻，围绕各项环境保护工作，着力加强面向社会的宣传教育，积极动员和引导公众参与环境保护，为推进全市生态文明建设和环境保护事业发展，营造良好社会氛围。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1、研究制定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生态环境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法治宣传教育规划、计划并组织实施，开展以案释法活动；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2、开展“六·五”世界环境日专题宣传活动；              3、开展环境橱窗文化宣传活动；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4、开展“12.4”法制日宣传活动；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5、通过报纸、地方电视台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、微信公众号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等媒体平台，大力宣传环保法律法规；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、深入开展生态环保专项依法治理活动，加大生态环保执法监督力度，依法惩处违法违规行为；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、大力开展公益普法广告活动，不断提高公民生态环保法治意识。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梁晓山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政策法规股牵头，其他相关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室配合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陆仲兴，电话：2235808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gNumType w:fmt="numberInDash" w:start="9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005025"/>
    <w:rsid w:val="4C1A29C9"/>
    <w:rsid w:val="6AD20BD3"/>
    <w:rsid w:val="7F1E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2019-07-04T01:39:00Z</dcterms:created>
  <dc:creator>张春凤</dc:creator>
  <cp:lastModifiedBy>Yan</cp:lastModifiedBy>
  <dcterms:modified xsi:type="dcterms:W3CDTF">2019-07-08T09:15:21Z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